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5.11.0 -->
  <w:body>
    <w:p>
      <w:pPr>
        <w:pStyle w:val="Heading1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ClassDojo Integrationshandbuch</w:t>
      </w:r>
    </w:p>
    <w:p>
      <w:pPr>
        <w:pStyle w:val="Heading2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Zaza Draft × ClassDojo</w:t>
      </w:r>
    </w:p>
    <w:p>
      <w:pPr>
        <w:rPr>
          <w:b w:val="0"/>
          <w:i w:val="0"/>
          <w:strike w:val="0"/>
        </w:rPr>
      </w:pPr>
      <w:r>
        <w:pict>
          <v:rect id="_x0000_i1025" style="width:468pt;height:1.5pt" o:hrpct="1000" o:hrstd="t" o:hr="t" filled="t" fillcolor="gray" stroked="f">
            <v:path strokeok="f"/>
          </v:rect>
        </w:pict>
      </w:r>
    </w:p>
    <w:p>
      <w:pPr>
        <w:pStyle w:val="Heading3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Übersicht</w:t>
      </w:r>
    </w:p>
    <w:p>
      <w:p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Teilen Sie positive Momente, Newsletter und Verhaltensupdates direkt in ClassDojo Stories und Nachrichten.</w:t>
      </w:r>
    </w:p>
    <w:p>
      <w:pPr>
        <w:rPr>
          <w:b w:val="0"/>
          <w:i w:val="0"/>
          <w:strike w:val="0"/>
        </w:rPr>
      </w:pPr>
      <w:r>
        <w:rPr>
          <w:b/>
          <w:i w:val="0"/>
          <w:strike w:val="0"/>
        </w:rPr>
        <w:t>Einrichtungsdauer:</w:t>
      </w:r>
      <w:r>
        <w:rPr>
          <w:b w:val="0"/>
          <w:i w:val="0"/>
          <w:strike w:val="0"/>
        </w:rPr>
        <w:t xml:space="preserve"> 3 Minuten</w:t>
        <w:br/>
      </w:r>
      <w:r>
        <w:rPr>
          <w:b/>
          <w:i w:val="0"/>
          <w:strike w:val="0"/>
        </w:rPr>
        <w:t>Schwierigkeitsgrad:</w:t>
      </w:r>
      <w:r>
        <w:rPr>
          <w:b w:val="0"/>
          <w:i w:val="0"/>
          <w:strike w:val="0"/>
        </w:rPr>
        <w:t xml:space="preserve"> Leicht</w:t>
        <w:br/>
      </w:r>
      <w:r>
        <w:rPr>
          <w:b/>
          <w:i w:val="0"/>
          <w:strike w:val="0"/>
        </w:rPr>
        <w:t>Voraussetzungen:</w:t>
      </w:r>
      <w:r>
        <w:rPr>
          <w:b w:val="0"/>
          <w:i w:val="0"/>
          <w:strike w:val="0"/>
        </w:rPr>
        <w:t xml:space="preserve"> ClassDojo Lehrer-Konto</w:t>
      </w:r>
    </w:p>
    <w:p>
      <w:pPr>
        <w:rPr>
          <w:b w:val="0"/>
          <w:i w:val="0"/>
          <w:strike w:val="0"/>
        </w:rPr>
      </w:pPr>
      <w:r>
        <w:pict>
          <v:rect id="_x0000_i1026" style="width:468pt;height:1.5pt" o:hrpct="1000" o:hrstd="t" o:hr="t" filled="t" fillcolor="gray" stroked="f">
            <v:path strokeok="f"/>
          </v:rect>
        </w:pict>
      </w:r>
    </w:p>
    <w:p>
      <w:pPr>
        <w:pStyle w:val="Heading3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Hauptvorteile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Story-Posting</w:t>
      </w:r>
      <w:r>
        <w:rPr>
          <w:b w:val="0"/>
          <w:i w:val="0"/>
          <w:strike w:val="0"/>
        </w:rPr>
        <w:t xml:space="preserve"> – Wochenbriefe in der Class Story veröffentlichen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Elternnachrichten</w:t>
      </w:r>
      <w:r>
        <w:rPr>
          <w:b w:val="0"/>
          <w:i w:val="0"/>
          <w:strike w:val="0"/>
        </w:rPr>
        <w:t xml:space="preserve"> – Sensible Nachrichten mit KI-Unterstützung entwerfen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Foto-Upload</w:t>
      </w:r>
      <w:r>
        <w:rPr>
          <w:b w:val="0"/>
          <w:i w:val="0"/>
          <w:strike w:val="0"/>
        </w:rPr>
        <w:t xml:space="preserve"> – Visuelle Rubriken oder Arbeitsblätter anhängen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Ankündigungen</w:t>
      </w:r>
      <w:r>
        <w:rPr>
          <w:b w:val="0"/>
          <w:i w:val="0"/>
          <w:strike w:val="0"/>
        </w:rPr>
        <w:t xml:space="preserve"> – Schulweite oder klassenweite Alarme senden</w:t>
      </w:r>
    </w:p>
    <w:p>
      <w:pPr>
        <w:rPr>
          <w:b w:val="0"/>
          <w:i w:val="0"/>
          <w:strike w:val="0"/>
        </w:rPr>
      </w:pPr>
      <w:r>
        <w:pict>
          <v:rect id="_x0000_i1027" style="width:468pt;height:1.5pt" o:hrpct="1000" o:hrstd="t" o:hr="t" filled="t" fillcolor="gray" stroked="f">
            <v:path strokeok="f"/>
          </v:rect>
        </w:pict>
      </w:r>
    </w:p>
    <w:p>
      <w:pPr>
        <w:pStyle w:val="Heading3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Schritt-für-Schritt Einrichtung</w:t>
      </w:r>
    </w:p>
    <w:p>
      <w:pPr>
        <w:pStyle w:val="Heading4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Schritt 1: Authentifizierung</w:t>
      </w:r>
    </w:p>
    <w:p>
      <w:pPr>
        <w:numPr>
          <w:ilvl w:val="0"/>
          <w:numId w:val="2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 xml:space="preserve">Navigieren Sie zu </w:t>
      </w:r>
      <w:r>
        <w:rPr>
          <w:b/>
          <w:i w:val="0"/>
          <w:strike w:val="0"/>
        </w:rPr>
        <w:t>Integrationen</w:t>
      </w:r>
      <w:r>
        <w:rPr>
          <w:b w:val="0"/>
          <w:i w:val="0"/>
          <w:strike w:val="0"/>
        </w:rPr>
        <w:t xml:space="preserve"> → </w:t>
      </w:r>
      <w:r>
        <w:rPr>
          <w:b/>
          <w:i w:val="0"/>
          <w:strike w:val="0"/>
        </w:rPr>
        <w:t>ClassDojo</w:t>
      </w:r>
    </w:p>
    <w:p>
      <w:pPr>
        <w:numPr>
          <w:ilvl w:val="0"/>
          <w:numId w:val="2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 xml:space="preserve">Klicken Sie auf </w:t>
      </w:r>
      <w:r>
        <w:rPr>
          <w:b/>
          <w:i w:val="0"/>
          <w:strike w:val="0"/>
        </w:rPr>
        <w:t>Verbinden</w:t>
      </w:r>
    </w:p>
    <w:p>
      <w:pPr>
        <w:numPr>
          <w:ilvl w:val="0"/>
          <w:numId w:val="2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Melden Sie sich mit Ihren ClassDojo-Zugangsdaten an</w:t>
      </w:r>
    </w:p>
    <w:p>
      <w:pPr>
        <w:pStyle w:val="Heading4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Schritt 2: Konfiguration</w:t>
      </w:r>
    </w:p>
    <w:p>
      <w:pPr>
        <w:numPr>
          <w:ilvl w:val="0"/>
          <w:numId w:val="3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Wählen Sie Ihre aktuelle Klasse aus</w:t>
      </w:r>
    </w:p>
    <w:p>
      <w:pPr>
        <w:numPr>
          <w:ilvl w:val="0"/>
          <w:numId w:val="3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Legen Sie Standardeinstellungen für das Teilen fest</w:t>
      </w:r>
    </w:p>
    <w:p>
      <w:pPr>
        <w:rPr>
          <w:b w:val="0"/>
          <w:i w:val="0"/>
          <w:strike w:val="0"/>
        </w:rPr>
      </w:pPr>
      <w:r>
        <w:pict>
          <v:rect id="_x0000_i1028" style="width:468pt;height:1.5pt" o:hrpct="1000" o:hrstd="t" o:hr="t" filled="t" fillcolor="gray" stroked="f">
            <v:path strokeok="f"/>
          </v:rect>
        </w:pict>
      </w:r>
    </w:p>
    <w:p>
      <w:pPr>
        <w:pStyle w:val="Heading3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Support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Hilfe-Center:</w:t>
      </w:r>
      <w:r>
        <w:rPr>
          <w:b w:val="0"/>
          <w:i w:val="0"/>
          <w:strike w:val="0"/>
        </w:rPr>
        <w:t xml:space="preserve"> help.zazadraft.com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E-Mail:</w:t>
      </w:r>
      <w:r>
        <w:rPr>
          <w:b w:val="0"/>
          <w:i w:val="0"/>
          <w:strike w:val="0"/>
        </w:rPr>
        <w:t xml:space="preserve"> support@zazadraft.com</w:t>
      </w:r>
    </w:p>
    <w:p>
      <w:pPr>
        <w:rPr>
          <w:b w:val="0"/>
          <w:i w:val="0"/>
          <w:strike w:val="0"/>
        </w:rPr>
      </w:pPr>
      <w:r>
        <w:pict>
          <v:rect id="_x0000_i1029" style="width:468pt;height:1.5pt" o:hrpct="1000" o:hrstd="t" o:hr="t" filled="t" fillcolor="gray" stroked="f">
            <v:path strokeok="f"/>
          </v:rect>
        </w:pict>
      </w:r>
    </w:p>
    <w:p>
      <w:pPr>
        <w:rPr>
          <w:b w:val="0"/>
          <w:i w:val="0"/>
          <w:strike w:val="0"/>
        </w:rPr>
      </w:pPr>
      <w:r>
        <w:rPr>
          <w:b w:val="0"/>
          <w:i/>
          <w:strike w:val="0"/>
        </w:rPr>
        <w:t>© 2025 Zaza Technologies. Alle Rechte vorbehalten.</w:t>
      </w:r>
    </w:p>
    <w:sectPr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hybridMultilevel"/>
    <w:tmpl w:val="00000001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hybridMultilevel"/>
    <w:tmpl w:val="0000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abstractNum w:abstractNumId="2">
    <w:nsid w:val="00000003"/>
    <w:multiLevelType w:val="hybridMulti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