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8B5CF6"/>
        </w:rPr>
        <w:t>Förderplan-Vorlagen</w:t>
      </w:r>
    </w:p>
    <w:p>
      <w:pPr>
        <w:jc w:val="center"/>
      </w:pPr>
      <w:r>
        <w:rPr>
          <w:i/>
        </w:rPr>
        <w:t>SMART-Ziele für die Förderplanung</w:t>
      </w:r>
    </w:p>
    <w:p>
      <w:pPr>
        <w:pStyle w:val="Heading1"/>
      </w:pPr>
      <w:r>
        <w:t>SMART-Förderziele verstehen</w:t>
      </w:r>
    </w:p>
    <w:p>
      <w:r>
        <w:t>Effektive Förderziele sind SMART: Spezifisch, Messbar, Attraktiv, Realistisch und Terminiert.</w:t>
      </w:r>
    </w:p>
    <w:p>
      <w:pPr>
        <w:pStyle w:val="Heading2"/>
      </w:pPr>
      <w:r>
        <w:t>Universelle Zielvorlage</w:t>
      </w:r>
    </w:p>
    <w:p>
      <w:r>
        <w:rPr>
          <w:i/>
        </w:rPr>
        <w:t xml:space="preserve">Bis zum </w:t>
      </w:r>
      <w:r>
        <w:rPr>
          <w:b/>
        </w:rPr>
        <w:t>[DATUM]</w:t>
      </w:r>
      <w:r>
        <w:rPr>
          <w:i/>
        </w:rPr>
        <w:t xml:space="preserve"> wird </w:t>
      </w:r>
      <w:r>
        <w:rPr>
          <w:b/>
        </w:rPr>
        <w:t>[SCHÜLERNAME]</w:t>
      </w:r>
      <w:r>
        <w:rPr>
          <w:i/>
        </w:rPr>
        <w:t xml:space="preserve"> </w:t>
      </w:r>
      <w:r>
        <w:rPr>
          <w:b/>
        </w:rPr>
        <w:t>[SPEZIFISCHE HANDLUNG]</w:t>
      </w:r>
      <w:r>
        <w:rPr>
          <w:i/>
        </w:rPr>
        <w:t xml:space="preserve"> mit </w:t>
      </w:r>
      <w:r>
        <w:rPr>
          <w:b/>
        </w:rPr>
        <w:t>[GENAUIGKEIT/UNTERSTÜTZUNG]</w:t>
      </w:r>
      <w:r>
        <w:rPr>
          <w:i/>
        </w:rPr>
        <w:t xml:space="preserve"> wie gemessen durch </w:t>
      </w:r>
      <w:r>
        <w:rPr>
          <w:b/>
        </w:rPr>
        <w:t>[BEWERTUNGSMETHODE]</w:t>
      </w:r>
    </w:p>
    <w:p>
      <w:pPr>
        <w:pStyle w:val="Heading2"/>
      </w:pPr>
      <w:r>
        <w:t>Beispielziele</w:t>
      </w:r>
    </w:p>
    <w:p>
      <w:pPr>
        <w:pStyle w:val="Heading3"/>
      </w:pPr>
      <w:r>
        <w:t>Leseverstehen</w:t>
      </w:r>
    </w:p>
    <w:p>
      <w:pPr>
        <w:pStyle w:val="ListBullet"/>
      </w:pPr>
      <w:r>
        <w:t>Bis Mai 2026 wird [Schüler/in] Texte auf Klassenstufenniveau lesen und Verständnisfragen mit 80% Genauigkeit in 4 von 5 Versuchen beantworten.</w:t>
      </w:r>
    </w:p>
    <w:p>
      <w:pPr>
        <w:pStyle w:val="ListBullet"/>
      </w:pPr>
      <w:r>
        <w:t>Bis Dezember 2025 wird [Schüler/in] Hauptideen und drei unterstützende Details in Sachtexten mit 85% Genauigkeit identifizieren.</w:t>
      </w:r>
    </w:p>
    <w:p>
      <w:pPr>
        <w:pStyle w:val="Heading3"/>
      </w:pPr>
      <w:r>
        <w:t>Mathematik</w:t>
      </w:r>
    </w:p>
    <w:p>
      <w:pPr>
        <w:pStyle w:val="ListBullet"/>
      </w:pPr>
      <w:r>
        <w:t>Bis Juni 2026 wird [Schüler/in] mehrstufige Textaufgaben mit Addition und Subtraktion mit 80% Genauigkeit in 4 von 5 Gelegenheiten lösen.</w:t>
      </w:r>
    </w:p>
    <w:p>
      <w:pPr>
        <w:pStyle w:val="ListBullet"/>
      </w:pPr>
      <w:r>
        <w:t>Bis April 2026 wird [Schüler/in] Verständnis der Einmaleins-Reihen 0-12 durch Lösen von Aufgaben mit 90% Genauigkeit zeigen.</w:t>
      </w:r>
    </w:p>
    <w:p/>
    <w:p>
      <w:pPr>
        <w:jc w:val="center"/>
      </w:pPr>
      <w:r>
        <w:rPr>
          <w:sz w:val="18"/>
        </w:rPr>
        <w:t>Erstellt von Zaza Draft - KI-Werkzeuge für Lehrkräfte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