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ommentar-baukasten-zeugnisberichte"/>
    <w:p>
      <w:pPr>
        <w:pStyle w:val="Heading1"/>
      </w:pPr>
      <w:r>
        <w:t xml:space="preserve">Kommentar-Baukasten: Zeugnisberichte</w:t>
      </w:r>
    </w:p>
    <w:p>
      <w:pPr>
        <w:pStyle w:val="FirstParagraph"/>
      </w:pPr>
      <w:r>
        <w:rPr>
          <w:i/>
          <w:iCs/>
        </w:rPr>
        <w:t xml:space="preserve">Individuell, ausgewogen, schnell.</w:t>
      </w:r>
    </w:p>
    <w:bookmarkStart w:id="9" w:name="aufbau-sandwich"/>
    <w:p>
      <w:pPr>
        <w:pStyle w:val="Heading2"/>
      </w:pPr>
      <w:r>
        <w:t xml:space="preserve">Aufbau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Stärke</w:t>
      </w:r>
      <w:r>
        <w:t xml:space="preserve"> </w:t>
      </w:r>
      <w:r>
        <w:t xml:space="preserve">mit Beleg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Entwicklungspunkt</w:t>
      </w:r>
      <w:r>
        <w:t xml:space="preserve"> </w:t>
      </w:r>
      <w:r>
        <w:t xml:space="preserve">(eine Fähigkeit)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Nächster Schritt</w:t>
      </w:r>
      <w:r>
        <w:t xml:space="preserve"> </w:t>
      </w:r>
      <w:r>
        <w:t xml:space="preserve">+ zuversichtlicher Abschluss</w:t>
      </w:r>
    </w:p>
    <w:bookmarkEnd w:id="9"/>
    <w:bookmarkStart w:id="10" w:name="formulierungen"/>
    <w:p>
      <w:pPr>
        <w:pStyle w:val="Heading2"/>
      </w:pPr>
      <w:r>
        <w:t xml:space="preserve">Formulierungen</w:t>
      </w:r>
    </w:p>
    <w:p>
      <w:pPr>
        <w:pStyle w:val="FirstParagraph"/>
      </w:pPr>
      <w:r>
        <w:rPr>
          <w:b/>
          <w:bCs/>
        </w:rPr>
        <w:t xml:space="preserve">Stärken</w:t>
      </w:r>
    </w:p>
    <w:p>
      <w:pPr>
        <w:pStyle w:val="Compact"/>
        <w:numPr>
          <w:ilvl w:val="0"/>
          <w:numId w:val="1002"/>
        </w:numPr>
      </w:pPr>
      <w:r>
        <w:t xml:space="preserve">Zeigt Neugier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und stellt kluge Fragen.</w:t>
      </w:r>
    </w:p>
    <w:p>
      <w:pPr>
        <w:pStyle w:val="Compact"/>
        <w:numPr>
          <w:ilvl w:val="0"/>
          <w:numId w:val="1002"/>
        </w:numPr>
      </w:pPr>
      <w:r>
        <w:t xml:space="preserve">Arbeitet konstruktiv im Team und stärkt Ergebnisse.</w:t>
      </w:r>
    </w:p>
    <w:p>
      <w:pPr>
        <w:pStyle w:val="FirstParagraph"/>
      </w:pPr>
      <w:r>
        <w:rPr>
          <w:b/>
          <w:bCs/>
        </w:rPr>
        <w:t xml:space="preserve">Entwicklung</w:t>
      </w:r>
    </w:p>
    <w:p>
      <w:pPr>
        <w:pStyle w:val="Compact"/>
        <w:numPr>
          <w:ilvl w:val="0"/>
          <w:numId w:val="1003"/>
        </w:numPr>
      </w:pPr>
      <w:r>
        <w:t xml:space="preserve">Benötigt Strategien, um mehrschrittige Aufgaben zu strukturieren.</w:t>
      </w:r>
    </w:p>
    <w:p>
      <w:pPr>
        <w:pStyle w:val="Compact"/>
        <w:numPr>
          <w:ilvl w:val="0"/>
          <w:numId w:val="1003"/>
        </w:numPr>
      </w:pPr>
      <w:r>
        <w:t xml:space="preserve">Nächster Schritt: Belege konsequent anführen.</w:t>
      </w:r>
    </w:p>
    <w:p>
      <w:pPr>
        <w:pStyle w:val="FirstParagraph"/>
      </w:pPr>
      <w:r>
        <w:rPr>
          <w:b/>
          <w:bCs/>
        </w:rPr>
        <w:t xml:space="preserve">Abschluss</w:t>
      </w:r>
    </w:p>
    <w:p>
      <w:pPr>
        <w:pStyle w:val="Compact"/>
        <w:numPr>
          <w:ilvl w:val="0"/>
          <w:numId w:val="1004"/>
        </w:numPr>
      </w:pPr>
      <w:r>
        <w:t xml:space="preserve">Ich freue mich darauf, wie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dies nächstes Halbjahr nutzt.</w:t>
      </w:r>
    </w:p>
    <w:p>
      <w:pPr>
        <w:pStyle w:val="Compact"/>
        <w:numPr>
          <w:ilvl w:val="0"/>
          <w:numId w:val="1004"/>
        </w:numPr>
      </w:pPr>
      <w:r>
        <w:t xml:space="preserve">Es war schön, das wachsende Selbstvertrauen zu sehen.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2025-10-21T02:48:58Z</dcterms:created>
  <dcterms:modified xsi:type="dcterms:W3CDTF">2025-10-21T02:48:58Z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