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kommentarbank-baukasten-zeugnisberichte"/>
    <w:p>
      <w:pPr>
        <w:pStyle w:val="Heading1"/>
      </w:pPr>
      <w:r>
        <w:t xml:space="preserve">Kommentarbank-Baukasten: Zeugnisberichte</w:t>
      </w:r>
    </w:p>
    <w:p>
      <w:pPr>
        <w:pStyle w:val="BlockText"/>
      </w:pPr>
      <w:r>
        <w:t xml:space="preserve">Ein klares System mit fertigen Formulierungen – persönlich und zeitsparend.</w:t>
      </w:r>
    </w:p>
    <w:p>
      <w:r>
        <w:pict>
          <v:rect style="width:0;height:1.5pt" o:hralign="center" o:hrstd="t" o:hr="t"/>
        </w:pict>
      </w:r>
    </w:p>
    <w:bookmarkStart w:id="9" w:name="rahmen-sandwich"/>
    <w:p>
      <w:pPr>
        <w:pStyle w:val="Heading2"/>
      </w:pPr>
      <w:r>
        <w:t xml:space="preserve">Rahmen (Sandwich)</w:t>
      </w:r>
    </w:p>
    <w:p>
      <w:pPr>
        <w:pStyle w:val="FirstParagraph"/>
      </w:pPr>
      <w:r>
        <w:rPr>
          <w:b/>
          <w:bCs/>
        </w:rPr>
        <w:t xml:space="preserve">Stärke → Entwicklungsfeld → Ermutigung/Nächster Schritt</w:t>
      </w:r>
      <w:r>
        <w:t xml:space="preserve">.</w:t>
      </w:r>
    </w:p>
    <w:bookmarkEnd w:id="9"/>
    <w:bookmarkStart w:id="13" w:name="formulierungsbausteine"/>
    <w:p>
      <w:pPr>
        <w:pStyle w:val="Heading2"/>
      </w:pPr>
      <w:r>
        <w:t xml:space="preserve">Formulierungsbausteine</w:t>
      </w:r>
    </w:p>
    <w:bookmarkStart w:id="10" w:name="stärken"/>
    <w:p>
      <w:pPr>
        <w:pStyle w:val="Heading3"/>
      </w:pPr>
      <w:r>
        <w:t xml:space="preserve">Stärken</w:t>
      </w:r>
    </w:p>
    <w:p>
      <w:pPr>
        <w:pStyle w:val="Compact"/>
        <w:numPr>
          <w:ilvl w:val="0"/>
          <w:numId w:val="1001"/>
        </w:numPr>
      </w:pPr>
      <w:r>
        <w:t xml:space="preserve">„Zeigt echtes Interesse an [Thema].“</w:t>
      </w:r>
    </w:p>
    <w:p>
      <w:pPr>
        <w:pStyle w:val="Compact"/>
        <w:numPr>
          <w:ilvl w:val="0"/>
          <w:numId w:val="1001"/>
        </w:numPr>
      </w:pPr>
      <w:r>
        <w:t xml:space="preserve">„Unterstützt andere und arbeitet kooperativ.“</w:t>
      </w:r>
    </w:p>
    <w:p>
      <w:pPr>
        <w:pStyle w:val="Compact"/>
        <w:numPr>
          <w:ilvl w:val="0"/>
          <w:numId w:val="1001"/>
        </w:numPr>
      </w:pPr>
      <w:r>
        <w:t xml:space="preserve">„Hält bei anspruchsvollen Aufgaben durch.“</w:t>
      </w:r>
    </w:p>
    <w:bookmarkEnd w:id="10"/>
    <w:bookmarkStart w:id="11" w:name="entwicklungsfelder"/>
    <w:p>
      <w:pPr>
        <w:pStyle w:val="Heading3"/>
      </w:pPr>
      <w:r>
        <w:t xml:space="preserve">Entwicklungsfelder</w:t>
      </w:r>
    </w:p>
    <w:p>
      <w:pPr>
        <w:pStyle w:val="Compact"/>
        <w:numPr>
          <w:ilvl w:val="0"/>
          <w:numId w:val="1002"/>
        </w:numPr>
      </w:pPr>
      <w:r>
        <w:t xml:space="preserve">„Benötigt mehr Struktur/Organisation.“</w:t>
      </w:r>
    </w:p>
    <w:p>
      <w:pPr>
        <w:pStyle w:val="Compact"/>
        <w:numPr>
          <w:ilvl w:val="0"/>
          <w:numId w:val="1002"/>
        </w:numPr>
      </w:pPr>
      <w:r>
        <w:t xml:space="preserve">„Nächster Schritt: Strategien selbstständig anwenden.“</w:t>
      </w:r>
    </w:p>
    <w:p>
      <w:pPr>
        <w:pStyle w:val="Compact"/>
        <w:numPr>
          <w:ilvl w:val="0"/>
          <w:numId w:val="1002"/>
        </w:numPr>
      </w:pPr>
      <w:r>
        <w:t xml:space="preserve">„Fähigkeiten auf komplexere Aufgaben übertragen.“</w:t>
      </w:r>
    </w:p>
    <w:bookmarkEnd w:id="11"/>
    <w:bookmarkStart w:id="12" w:name="abschlüsse"/>
    <w:p>
      <w:pPr>
        <w:pStyle w:val="Heading3"/>
      </w:pPr>
      <w:r>
        <w:t xml:space="preserve">Abschlüsse</w:t>
      </w:r>
    </w:p>
    <w:p>
      <w:pPr>
        <w:pStyle w:val="Compact"/>
        <w:numPr>
          <w:ilvl w:val="0"/>
          <w:numId w:val="1003"/>
        </w:numPr>
      </w:pPr>
      <w:r>
        <w:t xml:space="preserve">„Ich freue mich auf weitere Fortschritte in [Fach].“</w:t>
      </w:r>
    </w:p>
    <w:p>
      <w:pPr>
        <w:pStyle w:val="Compact"/>
        <w:numPr>
          <w:ilvl w:val="0"/>
          <w:numId w:val="1003"/>
        </w:numPr>
      </w:pPr>
      <w:r>
        <w:t xml:space="preserve">„Es war schön, das wachsende Selbstvertrauen zu sehen.“</w:t>
      </w:r>
    </w:p>
    <w:bookmarkEnd w:id="12"/>
    <w:bookmarkEnd w:id="13"/>
    <w:bookmarkStart w:id="14" w:name="arbeitsblatt-lob--feinschliff"/>
    <w:p>
      <w:pPr>
        <w:pStyle w:val="Heading2"/>
      </w:pPr>
      <w:r>
        <w:t xml:space="preserve">Arbeitsblatt: Lob &amp; Feinschliff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Schüler/in</w:t>
            </w:r>
          </w:p>
        </w:tc>
        <w:tc>
          <w:tcPr/>
          <w:p>
            <w:pPr>
              <w:pStyle w:val="Compact"/>
            </w:pPr>
            <w:r>
              <w:t xml:space="preserve">Konkretes Lob</w:t>
            </w:r>
          </w:p>
        </w:tc>
        <w:tc>
          <w:tcPr/>
          <w:p>
            <w:pPr>
              <w:pStyle w:val="Compact"/>
            </w:pPr>
            <w:r>
              <w:t xml:space="preserve">Entwicklungsfeld</w:t>
            </w:r>
          </w:p>
        </w:tc>
        <w:tc>
          <w:tcPr/>
          <w:p>
            <w:pPr>
              <w:pStyle w:val="Compact"/>
            </w:pPr>
            <w:r>
              <w:t xml:space="preserve">Nächster Schritt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2025-10-19T22:34:17Z</dcterms:created>
  <dcterms:modified xsi:type="dcterms:W3CDTF">2025-10-19T22:34:17Z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