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der-5-minuten-tonfall-check"/>
    <w:p>
      <w:pPr>
        <w:pStyle w:val="Heading1"/>
      </w:pPr>
      <w:r>
        <w:t xml:space="preserve">Der 5-Minuten-Tonfall-Check</w:t>
      </w:r>
    </w:p>
    <w:p>
      <w:pPr>
        <w:pStyle w:val="BlockText"/>
      </w:pPr>
      <w:r>
        <w:t xml:space="preserve">Schnelle Vorab-Prüfung – klar, ruhig, professionell.</w:t>
      </w:r>
    </w:p>
    <w:p>
      <w:r>
        <w:pict>
          <v:rect style="width:0;height:1.5pt" o:hralign="center" o:hrstd="t" o:hr="t"/>
        </w:pict>
      </w:r>
    </w:p>
    <w:bookmarkStart w:id="9" w:name="anwendung"/>
    <w:p>
      <w:pPr>
        <w:pStyle w:val="Heading2"/>
      </w:pPr>
      <w:r>
        <w:t xml:space="preserve">Anwendung</w:t>
      </w:r>
    </w:p>
    <w:p>
      <w:pPr>
        <w:pStyle w:val="FirstParagraph"/>
      </w:pPr>
      <w:r>
        <w:t xml:space="preserve">Ausdrucken und griffbereit halten. Vor jeder Elternmail die 5 Punkte prüfen.</w:t>
      </w:r>
    </w:p>
    <w:bookmarkEnd w:id="9"/>
    <w:bookmarkStart w:id="10" w:name="die-checkliste"/>
    <w:p>
      <w:pPr>
        <w:pStyle w:val="Heading2"/>
      </w:pPr>
      <w:r>
        <w:t xml:space="preserve">Die Checkliste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Klarheit</w:t>
      </w:r>
      <w:r>
        <w:t xml:space="preserve"> </w:t>
      </w:r>
      <w:r>
        <w:t xml:space="preserve">– Zweck in den ersten 2 Sätzen; keine Abschweifungen.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Ton</w:t>
      </w:r>
      <w:r>
        <w:t xml:space="preserve"> </w:t>
      </w:r>
      <w:r>
        <w:t xml:space="preserve">– Ruhig, respektvoll, direkt; keine Frust-/Slang-Ausdrücke.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Fakten</w:t>
      </w:r>
      <w:r>
        <w:t xml:space="preserve"> </w:t>
      </w:r>
      <w:r>
        <w:t xml:space="preserve">– Beobachtbar (</w:t>
      </w:r>
      <w:r>
        <w:rPr>
          <w:i/>
          <w:iCs/>
        </w:rPr>
        <w:t xml:space="preserve">3 von 5 abgegeben</w:t>
      </w:r>
      <w:r>
        <w:t xml:space="preserve">), Daten, Konkretes.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Aktion</w:t>
      </w:r>
      <w:r>
        <w:t xml:space="preserve"> </w:t>
      </w:r>
      <w:r>
        <w:t xml:space="preserve">– Ein klarer nächster Schritt (Rückmeldung, Termin).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Professionalität</w:t>
      </w:r>
      <w:r>
        <w:t xml:space="preserve"> </w:t>
      </w:r>
      <w:r>
        <w:t xml:space="preserve">– Klarer Betreff; Korrektur gelesen; korrekte Namen.</w:t>
      </w:r>
    </w:p>
    <w:bookmarkEnd w:id="10"/>
    <w:bookmarkStart w:id="11" w:name="vorher--nachher"/>
    <w:p>
      <w:pPr>
        <w:pStyle w:val="Heading2"/>
      </w:pPr>
      <w:r>
        <w:t xml:space="preserve">Vorher → Nachher</w:t>
      </w:r>
    </w:p>
    <w:p>
      <w:pPr>
        <w:pStyle w:val="FirstParagraph"/>
      </w:pPr>
      <w:r>
        <w:rPr>
          <w:b/>
          <w:bCs/>
        </w:rPr>
        <w:t xml:space="preserve">Vorher:</w:t>
      </w:r>
      <w:r>
        <w:t xml:space="preserve"> </w:t>
      </w:r>
      <w:r>
        <w:t xml:space="preserve">„Ich bin enttäuscht über die mangelnde Anstrengung.“</w:t>
      </w:r>
      <w:r>
        <w:t xml:space="preserve"> </w:t>
      </w:r>
      <w:r>
        <w:rPr>
          <w:b/>
          <w:bCs/>
        </w:rPr>
        <w:t xml:space="preserve">Nachher:</w:t>
      </w:r>
      <w:r>
        <w:t xml:space="preserve"> </w:t>
      </w:r>
      <w:r>
        <w:t xml:space="preserve">„[Vorname] hat 2 von 5 Aufgaben in [Fach] abgegeben. Können wir Unterstützungsstrategien abstimmen? Ich bin zuversichtlich, dass er/sie schnell aufholt.“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2025-10-19T22:34:19Z</dcterms:created>
  <dcterms:modified xsi:type="dcterms:W3CDTF">2025-10-19T22:34:19Z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