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8d9a1a6f29faeb0206a73c9068e4245ead57ab4"/>
    <w:p>
      <w:pPr>
        <w:pStyle w:val="Heading1"/>
      </w:pPr>
      <w:r>
        <w:t xml:space="preserve">Newsletter-Starter-Kit „Diese Woche in unserer Klasse“</w:t>
      </w:r>
    </w:p>
    <w:p>
      <w:pPr>
        <w:pStyle w:val="FirstParagraph"/>
      </w:pPr>
      <w:r>
        <w:rPr>
          <w:i/>
          <w:iCs/>
        </w:rPr>
        <w:t xml:space="preserve">Drei editierbare Layouts + Ideenbank.</w:t>
      </w:r>
    </w:p>
    <w:bookmarkStart w:id="9" w:name="inhalte-pro-woche"/>
    <w:p>
      <w:pPr>
        <w:pStyle w:val="Heading2"/>
      </w:pPr>
      <w:r>
        <w:t xml:space="preserve">Inhalte pro Woche</w:t>
      </w:r>
    </w:p>
    <w:p>
      <w:pPr>
        <w:pStyle w:val="Compact"/>
        <w:numPr>
          <w:ilvl w:val="0"/>
          <w:numId w:val="1001"/>
        </w:numPr>
      </w:pPr>
      <w:r>
        <w:t xml:space="preserve">Das haben wir gelernt (1–2 Punkte)</w:t>
      </w:r>
    </w:p>
    <w:p>
      <w:pPr>
        <w:pStyle w:val="Compact"/>
        <w:numPr>
          <w:ilvl w:val="0"/>
          <w:numId w:val="1001"/>
        </w:numPr>
      </w:pPr>
      <w:r>
        <w:t xml:space="preserve">Nächste Termine/Abgaben</w:t>
      </w:r>
    </w:p>
    <w:p>
      <w:pPr>
        <w:pStyle w:val="Compact"/>
        <w:numPr>
          <w:ilvl w:val="0"/>
          <w:numId w:val="1001"/>
        </w:numPr>
      </w:pPr>
      <w:r>
        <w:t xml:space="preserve">So kann zu Hause geholfen werden (konkret)</w:t>
      </w:r>
    </w:p>
    <w:p>
      <w:pPr>
        <w:pStyle w:val="Compact"/>
        <w:numPr>
          <w:ilvl w:val="0"/>
          <w:numId w:val="1001"/>
        </w:numPr>
      </w:pPr>
      <w:r>
        <w:t xml:space="preserve">Erfolge/Fotos</w:t>
      </w:r>
    </w:p>
    <w:bookmarkEnd w:id="9"/>
    <w:bookmarkStart w:id="10" w:name="ideenbank"/>
    <w:p>
      <w:pPr>
        <w:pStyle w:val="Heading2"/>
      </w:pPr>
      <w:r>
        <w:t xml:space="preserve">Ideenbank</w:t>
      </w:r>
    </w:p>
    <w:p>
      <w:pPr>
        <w:pStyle w:val="Compact"/>
        <w:numPr>
          <w:ilvl w:val="0"/>
          <w:numId w:val="1002"/>
        </w:numPr>
      </w:pPr>
      <w:r>
        <w:t xml:space="preserve">„Fragt euer Kind nach …“</w:t>
      </w:r>
    </w:p>
    <w:p>
      <w:pPr>
        <w:pStyle w:val="Compact"/>
        <w:numPr>
          <w:ilvl w:val="0"/>
          <w:numId w:val="1002"/>
        </w:numPr>
      </w:pPr>
      <w:r>
        <w:t xml:space="preserve">3 Abruffragen für zu Hause</w:t>
      </w:r>
    </w:p>
    <w:p>
      <w:pPr>
        <w:pStyle w:val="Compact"/>
        <w:numPr>
          <w:ilvl w:val="0"/>
          <w:numId w:val="1002"/>
        </w:numPr>
      </w:pPr>
      <w:r>
        <w:t xml:space="preserve">Strategie-Spotlight (z. B. Farbcode)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2025-10-20T15:41:03Z</dcterms:created>
  <dcterms:modified xsi:type="dcterms:W3CDTF">2025-10-20T15:41:03Z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