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8F12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Here’s a </w:t>
      </w:r>
      <w:r w:rsidRPr="00325EF7">
        <w:rPr>
          <w:b/>
          <w:bCs/>
          <w:lang w:val="en-AU"/>
        </w:rPr>
        <w:t>Competitor-Blocking Policy and Detection Logic</w:t>
      </w:r>
      <w:r w:rsidRPr="00325EF7">
        <w:rPr>
          <w:lang w:val="en-AU"/>
        </w:rPr>
        <w:t xml:space="preserve"> tailored for Zaza Technologies’ Lindy.ai knowledge base and support agents. It protects your proprietary insights while still being helpful to legitimate users like educators, schools, and partners.</w:t>
      </w:r>
    </w:p>
    <w:p w14:paraId="4AA564DB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pict w14:anchorId="1BAB81E0">
          <v:rect id="_x0000_i1073" style="width:0;height:1.5pt" o:hralign="center" o:hrstd="t" o:hr="t" fillcolor="#a0a0a0" stroked="f"/>
        </w:pict>
      </w:r>
    </w:p>
    <w:p w14:paraId="461AFA0F" w14:textId="77777777" w:rsidR="00325EF7" w:rsidRPr="00325EF7" w:rsidRDefault="00325EF7" w:rsidP="00325EF7">
      <w:pPr>
        <w:rPr>
          <w:b/>
          <w:bCs/>
          <w:lang w:val="en-AU"/>
        </w:rPr>
      </w:pPr>
      <w:r w:rsidRPr="00325EF7">
        <w:rPr>
          <w:rFonts w:ascii="Segoe UI Emoji" w:hAnsi="Segoe UI Emoji" w:cs="Segoe UI Emoji"/>
          <w:b/>
          <w:bCs/>
          <w:lang w:val="en-AU"/>
        </w:rPr>
        <w:t>🛡️</w:t>
      </w:r>
      <w:r w:rsidRPr="00325EF7">
        <w:rPr>
          <w:b/>
          <w:bCs/>
          <w:lang w:val="en-AU"/>
        </w:rPr>
        <w:t xml:space="preserve"> Zaza Technologies – Competitor Protection Policy for Lindy.ai</w:t>
      </w:r>
    </w:p>
    <w:p w14:paraId="13F7EEF6" w14:textId="77777777" w:rsidR="00325EF7" w:rsidRPr="00325EF7" w:rsidRDefault="00325EF7" w:rsidP="00325EF7">
      <w:pPr>
        <w:rPr>
          <w:b/>
          <w:bCs/>
          <w:lang w:val="en-AU"/>
        </w:rPr>
      </w:pPr>
      <w:r w:rsidRPr="00325EF7">
        <w:rPr>
          <w:rFonts w:ascii="Segoe UI Emoji" w:hAnsi="Segoe UI Emoji" w:cs="Segoe UI Emoji"/>
          <w:b/>
          <w:bCs/>
          <w:lang w:val="en-AU"/>
        </w:rPr>
        <w:t>🎯</w:t>
      </w:r>
      <w:r w:rsidRPr="00325EF7">
        <w:rPr>
          <w:b/>
          <w:bCs/>
          <w:lang w:val="en-AU"/>
        </w:rPr>
        <w:t xml:space="preserve"> Purpose</w:t>
      </w:r>
    </w:p>
    <w:p w14:paraId="29972138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To safeguard Zaza’s proprietary content, AI workflows, tone design, and strategic positioning from misuse, reverse-engineering, or unauthorized access by competitors or bad actors, while maintaining high-quality support for real teachers and partners.</w:t>
      </w:r>
    </w:p>
    <w:p w14:paraId="25E2309F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pict w14:anchorId="1DA22440">
          <v:rect id="_x0000_i1074" style="width:0;height:1.5pt" o:hralign="center" o:hrstd="t" o:hr="t" fillcolor="#a0a0a0" stroked="f"/>
        </w:pict>
      </w:r>
    </w:p>
    <w:p w14:paraId="716FFDFA" w14:textId="77777777" w:rsidR="00325EF7" w:rsidRPr="00325EF7" w:rsidRDefault="00325EF7" w:rsidP="00325EF7">
      <w:pPr>
        <w:rPr>
          <w:b/>
          <w:bCs/>
          <w:lang w:val="en-AU"/>
        </w:rPr>
      </w:pPr>
      <w:r w:rsidRPr="00325EF7">
        <w:rPr>
          <w:rFonts w:ascii="Segoe UI Emoji" w:hAnsi="Segoe UI Emoji" w:cs="Segoe UI Emoji"/>
          <w:b/>
          <w:bCs/>
          <w:lang w:val="en-AU"/>
        </w:rPr>
        <w:t>🔐</w:t>
      </w:r>
      <w:r w:rsidRPr="00325EF7">
        <w:rPr>
          <w:b/>
          <w:bCs/>
          <w:lang w:val="en-AU"/>
        </w:rPr>
        <w:t xml:space="preserve"> Access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4731"/>
        <w:gridCol w:w="2829"/>
      </w:tblGrid>
      <w:tr w:rsidR="00325EF7" w:rsidRPr="00325EF7" w14:paraId="5BE549A7" w14:textId="77777777" w:rsidTr="00325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F6531" w14:textId="77777777" w:rsidR="00325EF7" w:rsidRPr="00325EF7" w:rsidRDefault="00325EF7" w:rsidP="00325EF7">
            <w:pPr>
              <w:rPr>
                <w:b/>
                <w:bCs/>
                <w:lang w:val="en-AU"/>
              </w:rPr>
            </w:pPr>
            <w:r w:rsidRPr="00325EF7">
              <w:rPr>
                <w:b/>
                <w:bCs/>
                <w:lang w:val="en-AU"/>
              </w:rPr>
              <w:t>Access Tier</w:t>
            </w:r>
          </w:p>
        </w:tc>
        <w:tc>
          <w:tcPr>
            <w:tcW w:w="0" w:type="auto"/>
            <w:vAlign w:val="center"/>
            <w:hideMark/>
          </w:tcPr>
          <w:p w14:paraId="7C89EEED" w14:textId="77777777" w:rsidR="00325EF7" w:rsidRPr="00325EF7" w:rsidRDefault="00325EF7" w:rsidP="00325EF7">
            <w:pPr>
              <w:rPr>
                <w:b/>
                <w:bCs/>
                <w:lang w:val="en-AU"/>
              </w:rPr>
            </w:pPr>
            <w:r w:rsidRPr="00325EF7">
              <w:rPr>
                <w:b/>
                <w:bCs/>
                <w:lang w:val="en-AU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9FEA1D" w14:textId="77777777" w:rsidR="00325EF7" w:rsidRPr="00325EF7" w:rsidRDefault="00325EF7" w:rsidP="00325EF7">
            <w:pPr>
              <w:rPr>
                <w:b/>
                <w:bCs/>
                <w:lang w:val="en-AU"/>
              </w:rPr>
            </w:pPr>
            <w:r w:rsidRPr="00325EF7">
              <w:rPr>
                <w:b/>
                <w:bCs/>
                <w:lang w:val="en-AU"/>
              </w:rPr>
              <w:t>Who Gets It</w:t>
            </w:r>
          </w:p>
        </w:tc>
      </w:tr>
      <w:tr w:rsidR="00325EF7" w:rsidRPr="00325EF7" w14:paraId="74F59DDD" w14:textId="77777777" w:rsidTr="00325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73D2" w14:textId="77777777" w:rsidR="00325EF7" w:rsidRPr="00325EF7" w:rsidRDefault="00325EF7" w:rsidP="00325EF7">
            <w:pPr>
              <w:rPr>
                <w:lang w:val="en-AU"/>
              </w:rPr>
            </w:pPr>
            <w:r w:rsidRPr="00325EF7">
              <w:rPr>
                <w:b/>
                <w:bCs/>
                <w:lang w:val="en-AU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E330532" w14:textId="77777777" w:rsidR="00325EF7" w:rsidRPr="00325EF7" w:rsidRDefault="00325EF7" w:rsidP="00325EF7">
            <w:pPr>
              <w:rPr>
                <w:lang w:val="en-AU"/>
              </w:rPr>
            </w:pPr>
            <w:r w:rsidRPr="00325EF7">
              <w:rPr>
                <w:lang w:val="en-AU"/>
              </w:rPr>
              <w:t>Basic product descriptions, pricing, general FAQs</w:t>
            </w:r>
          </w:p>
        </w:tc>
        <w:tc>
          <w:tcPr>
            <w:tcW w:w="0" w:type="auto"/>
            <w:vAlign w:val="center"/>
            <w:hideMark/>
          </w:tcPr>
          <w:p w14:paraId="065B3B11" w14:textId="77777777" w:rsidR="00325EF7" w:rsidRPr="00325EF7" w:rsidRDefault="00325EF7" w:rsidP="00325EF7">
            <w:pPr>
              <w:rPr>
                <w:lang w:val="en-AU"/>
              </w:rPr>
            </w:pPr>
            <w:r w:rsidRPr="00325EF7">
              <w:rPr>
                <w:lang w:val="en-AU"/>
              </w:rPr>
              <w:t>Anyone</w:t>
            </w:r>
          </w:p>
        </w:tc>
      </w:tr>
      <w:tr w:rsidR="00325EF7" w:rsidRPr="00325EF7" w14:paraId="565D772A" w14:textId="77777777" w:rsidTr="00325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2B50" w14:textId="77777777" w:rsidR="00325EF7" w:rsidRPr="00325EF7" w:rsidRDefault="00325EF7" w:rsidP="00325EF7">
            <w:pPr>
              <w:rPr>
                <w:lang w:val="en-AU"/>
              </w:rPr>
            </w:pPr>
            <w:r w:rsidRPr="00325EF7">
              <w:rPr>
                <w:b/>
                <w:bCs/>
                <w:lang w:val="en-AU"/>
              </w:rPr>
              <w:t>Verified User</w:t>
            </w:r>
          </w:p>
        </w:tc>
        <w:tc>
          <w:tcPr>
            <w:tcW w:w="0" w:type="auto"/>
            <w:vAlign w:val="center"/>
            <w:hideMark/>
          </w:tcPr>
          <w:p w14:paraId="20A851A3" w14:textId="77777777" w:rsidR="00325EF7" w:rsidRPr="00325EF7" w:rsidRDefault="00325EF7" w:rsidP="00325EF7">
            <w:pPr>
              <w:rPr>
                <w:lang w:val="en-AU"/>
              </w:rPr>
            </w:pPr>
            <w:r w:rsidRPr="00325EF7">
              <w:rPr>
                <w:lang w:val="en-AU"/>
              </w:rPr>
              <w:t>Teacher onboarding, feature guides, best practices</w:t>
            </w:r>
          </w:p>
        </w:tc>
        <w:tc>
          <w:tcPr>
            <w:tcW w:w="0" w:type="auto"/>
            <w:vAlign w:val="center"/>
            <w:hideMark/>
          </w:tcPr>
          <w:p w14:paraId="7450AF2E" w14:textId="77777777" w:rsidR="00325EF7" w:rsidRPr="00325EF7" w:rsidRDefault="00325EF7" w:rsidP="00325EF7">
            <w:pPr>
              <w:rPr>
                <w:lang w:val="en-AU"/>
              </w:rPr>
            </w:pPr>
            <w:r w:rsidRPr="00325EF7">
              <w:rPr>
                <w:lang w:val="en-AU"/>
              </w:rPr>
              <w:t>Logged-in users or school emails</w:t>
            </w:r>
          </w:p>
        </w:tc>
      </w:tr>
      <w:tr w:rsidR="00325EF7" w:rsidRPr="00325EF7" w14:paraId="6126413F" w14:textId="77777777" w:rsidTr="00325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5F0C" w14:textId="77777777" w:rsidR="00325EF7" w:rsidRPr="00325EF7" w:rsidRDefault="00325EF7" w:rsidP="00325EF7">
            <w:pPr>
              <w:rPr>
                <w:lang w:val="en-AU"/>
              </w:rPr>
            </w:pPr>
            <w:r w:rsidRPr="00325EF7">
              <w:rPr>
                <w:b/>
                <w:bCs/>
                <w:lang w:val="en-AU"/>
              </w:rPr>
              <w:t>Internal Use Only</w:t>
            </w:r>
          </w:p>
        </w:tc>
        <w:tc>
          <w:tcPr>
            <w:tcW w:w="0" w:type="auto"/>
            <w:vAlign w:val="center"/>
            <w:hideMark/>
          </w:tcPr>
          <w:p w14:paraId="61983290" w14:textId="77777777" w:rsidR="00325EF7" w:rsidRPr="00325EF7" w:rsidRDefault="00325EF7" w:rsidP="00325EF7">
            <w:pPr>
              <w:rPr>
                <w:lang w:val="en-AU"/>
              </w:rPr>
            </w:pPr>
            <w:r w:rsidRPr="00325EF7">
              <w:rPr>
                <w:lang w:val="en-AU"/>
              </w:rPr>
              <w:t>Roadmaps, prompt chains, tone models, differentiators</w:t>
            </w:r>
          </w:p>
        </w:tc>
        <w:tc>
          <w:tcPr>
            <w:tcW w:w="0" w:type="auto"/>
            <w:vAlign w:val="center"/>
            <w:hideMark/>
          </w:tcPr>
          <w:p w14:paraId="26D8AB09" w14:textId="77777777" w:rsidR="00325EF7" w:rsidRPr="00325EF7" w:rsidRDefault="00325EF7" w:rsidP="00325EF7">
            <w:pPr>
              <w:rPr>
                <w:lang w:val="en-AU"/>
              </w:rPr>
            </w:pPr>
            <w:r w:rsidRPr="00325EF7">
              <w:rPr>
                <w:lang w:val="en-AU"/>
              </w:rPr>
              <w:t xml:space="preserve">Staff, </w:t>
            </w:r>
            <w:proofErr w:type="spellStart"/>
            <w:r w:rsidRPr="00325EF7">
              <w:rPr>
                <w:lang w:val="en-AU"/>
              </w:rPr>
              <w:t>devs</w:t>
            </w:r>
            <w:proofErr w:type="spellEnd"/>
            <w:r w:rsidRPr="00325EF7">
              <w:rPr>
                <w:lang w:val="en-AU"/>
              </w:rPr>
              <w:t>, approved support</w:t>
            </w:r>
          </w:p>
        </w:tc>
      </w:tr>
    </w:tbl>
    <w:p w14:paraId="13A20AF2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pict w14:anchorId="705575BA">
          <v:rect id="_x0000_i1075" style="width:0;height:1.5pt" o:hralign="center" o:hrstd="t" o:hr="t" fillcolor="#a0a0a0" stroked="f"/>
        </w:pict>
      </w:r>
    </w:p>
    <w:p w14:paraId="4A8A9F75" w14:textId="77777777" w:rsidR="00325EF7" w:rsidRPr="00325EF7" w:rsidRDefault="00325EF7" w:rsidP="00325EF7">
      <w:pPr>
        <w:rPr>
          <w:b/>
          <w:bCs/>
          <w:lang w:val="en-AU"/>
        </w:rPr>
      </w:pPr>
      <w:r w:rsidRPr="00325EF7">
        <w:rPr>
          <w:rFonts w:ascii="Segoe UI Emoji" w:hAnsi="Segoe UI Emoji" w:cs="Segoe UI Emoji"/>
          <w:b/>
          <w:bCs/>
          <w:lang w:val="en-AU"/>
        </w:rPr>
        <w:t>🚫</w:t>
      </w:r>
      <w:r w:rsidRPr="00325EF7">
        <w:rPr>
          <w:b/>
          <w:bCs/>
          <w:lang w:val="en-AU"/>
        </w:rPr>
        <w:t xml:space="preserve"> Competitor Access Policy</w:t>
      </w:r>
    </w:p>
    <w:p w14:paraId="43143886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Lindy must </w:t>
      </w:r>
      <w:r w:rsidRPr="00325EF7">
        <w:rPr>
          <w:b/>
          <w:bCs/>
          <w:lang w:val="en-AU"/>
        </w:rPr>
        <w:t>not</w:t>
      </w:r>
      <w:r w:rsidRPr="00325EF7">
        <w:rPr>
          <w:lang w:val="en-AU"/>
        </w:rPr>
        <w:t xml:space="preserve"> share:</w:t>
      </w:r>
    </w:p>
    <w:p w14:paraId="79C95188" w14:textId="77777777" w:rsidR="00325EF7" w:rsidRPr="00325EF7" w:rsidRDefault="00325EF7" w:rsidP="00325EF7">
      <w:pPr>
        <w:numPr>
          <w:ilvl w:val="0"/>
          <w:numId w:val="1"/>
        </w:numPr>
        <w:rPr>
          <w:lang w:val="en-AU"/>
        </w:rPr>
      </w:pPr>
      <w:r w:rsidRPr="00325EF7">
        <w:rPr>
          <w:lang w:val="en-AU"/>
        </w:rPr>
        <w:t>Full product blueprints or feature specs in one response</w:t>
      </w:r>
    </w:p>
    <w:p w14:paraId="3B49BAFA" w14:textId="77777777" w:rsidR="00325EF7" w:rsidRPr="00325EF7" w:rsidRDefault="00325EF7" w:rsidP="00325EF7">
      <w:pPr>
        <w:numPr>
          <w:ilvl w:val="0"/>
          <w:numId w:val="1"/>
        </w:numPr>
        <w:rPr>
          <w:lang w:val="en-AU"/>
        </w:rPr>
      </w:pPr>
      <w:r w:rsidRPr="00325EF7">
        <w:rPr>
          <w:lang w:val="en-AU"/>
        </w:rPr>
        <w:t>Strategic roadmaps or internal reasoning behind decisions</w:t>
      </w:r>
    </w:p>
    <w:p w14:paraId="1696EA4E" w14:textId="77777777" w:rsidR="00325EF7" w:rsidRPr="00325EF7" w:rsidRDefault="00325EF7" w:rsidP="00325EF7">
      <w:pPr>
        <w:numPr>
          <w:ilvl w:val="0"/>
          <w:numId w:val="1"/>
        </w:numPr>
        <w:rPr>
          <w:lang w:val="en-AU"/>
        </w:rPr>
      </w:pPr>
      <w:r w:rsidRPr="00325EF7">
        <w:rPr>
          <w:lang w:val="en-AU"/>
        </w:rPr>
        <w:t>Prompt structures, tone-matching methodology, or vibe logic</w:t>
      </w:r>
    </w:p>
    <w:p w14:paraId="36A771E0" w14:textId="77777777" w:rsidR="00325EF7" w:rsidRPr="00325EF7" w:rsidRDefault="00325EF7" w:rsidP="00325EF7">
      <w:pPr>
        <w:numPr>
          <w:ilvl w:val="0"/>
          <w:numId w:val="1"/>
        </w:numPr>
        <w:rPr>
          <w:lang w:val="en-AU"/>
        </w:rPr>
      </w:pPr>
      <w:r w:rsidRPr="00325EF7">
        <w:rPr>
          <w:lang w:val="en-AU"/>
        </w:rPr>
        <w:t>Competitive analysis or pricing models not shown publicly</w:t>
      </w:r>
    </w:p>
    <w:p w14:paraId="50C8796A" w14:textId="77777777" w:rsidR="00325EF7" w:rsidRPr="00325EF7" w:rsidRDefault="00325EF7" w:rsidP="00325EF7">
      <w:pPr>
        <w:numPr>
          <w:ilvl w:val="0"/>
          <w:numId w:val="1"/>
        </w:numPr>
        <w:rPr>
          <w:lang w:val="en-AU"/>
        </w:rPr>
      </w:pPr>
      <w:r w:rsidRPr="00325EF7">
        <w:rPr>
          <w:lang w:val="en-AU"/>
        </w:rPr>
        <w:t>Any .md file in full unless verified as an educator or partner</w:t>
      </w:r>
    </w:p>
    <w:p w14:paraId="35E6A596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pict w14:anchorId="19924F8B">
          <v:rect id="_x0000_i1076" style="width:0;height:1.5pt" o:hralign="center" o:hrstd="t" o:hr="t" fillcolor="#a0a0a0" stroked="f"/>
        </w:pict>
      </w:r>
    </w:p>
    <w:p w14:paraId="6C6B294E" w14:textId="77777777" w:rsidR="00325EF7" w:rsidRPr="00325EF7" w:rsidRDefault="00325EF7" w:rsidP="00325EF7">
      <w:pPr>
        <w:rPr>
          <w:b/>
          <w:bCs/>
          <w:lang w:val="en-AU"/>
        </w:rPr>
      </w:pPr>
      <w:r w:rsidRPr="00325EF7">
        <w:rPr>
          <w:rFonts w:ascii="Segoe UI Emoji" w:hAnsi="Segoe UI Emoji" w:cs="Segoe UI Emoji"/>
          <w:b/>
          <w:bCs/>
          <w:lang w:val="en-AU"/>
        </w:rPr>
        <w:t>🧠</w:t>
      </w:r>
      <w:r w:rsidRPr="00325EF7">
        <w:rPr>
          <w:b/>
          <w:bCs/>
          <w:lang w:val="en-AU"/>
        </w:rPr>
        <w:t xml:space="preserve"> Detection Logic Rules (Lindy Prompt Configuration)</w:t>
      </w:r>
    </w:p>
    <w:p w14:paraId="661C8FEB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In every Lindy app or flow, add logic like this:</w:t>
      </w:r>
    </w:p>
    <w:p w14:paraId="70CA0A80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if user query contains:</w:t>
      </w:r>
    </w:p>
    <w:p w14:paraId="1201D26E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["give me all", "full documentation", "everything you know", "product breakdown", </w:t>
      </w:r>
    </w:p>
    <w:p w14:paraId="6AF2783C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 "</w:t>
      </w:r>
      <w:proofErr w:type="gramStart"/>
      <w:r w:rsidRPr="00325EF7">
        <w:rPr>
          <w:lang w:val="en-AU"/>
        </w:rPr>
        <w:t>complete</w:t>
      </w:r>
      <w:proofErr w:type="gramEnd"/>
      <w:r w:rsidRPr="00325EF7">
        <w:rPr>
          <w:lang w:val="en-AU"/>
        </w:rPr>
        <w:t xml:space="preserve"> product info", "internal roadmap", "full prompt structure", </w:t>
      </w:r>
    </w:p>
    <w:p w14:paraId="72FB916D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 "</w:t>
      </w:r>
      <w:proofErr w:type="gramStart"/>
      <w:r w:rsidRPr="00325EF7">
        <w:rPr>
          <w:lang w:val="en-AU"/>
        </w:rPr>
        <w:t>engineering</w:t>
      </w:r>
      <w:proofErr w:type="gramEnd"/>
      <w:r w:rsidRPr="00325EF7">
        <w:rPr>
          <w:lang w:val="en-AU"/>
        </w:rPr>
        <w:t xml:space="preserve"> spec", "differentiators", "business strategy", "how Zaza was built",</w:t>
      </w:r>
    </w:p>
    <w:p w14:paraId="3806F7B6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 "reverse", "replicate", "how do you compete", "build like Zaza", </w:t>
      </w:r>
    </w:p>
    <w:p w14:paraId="7E59D75B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 "what’s your moat", "AI tone tuning", "tone model", "vibe logic"]</w:t>
      </w:r>
    </w:p>
    <w:p w14:paraId="57A7C0E2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then:</w:t>
      </w:r>
    </w:p>
    <w:p w14:paraId="599F7DA2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- Trigger response:</w:t>
      </w:r>
    </w:p>
    <w:p w14:paraId="56A3A065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  "Thanks for your interest in Zaza! I’m here to help teachers thrive, but this request goes beyond what I can provide. If you’re exploring a partnership or integration, please reach out at partnerships@zazatechnologies.com."</w:t>
      </w:r>
    </w:p>
    <w:p w14:paraId="5E4D15C9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- Flag this session as **High Risk**</w:t>
      </w:r>
    </w:p>
    <w:p w14:paraId="4E49AAB8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- Disable full-doc exports in this session</w:t>
      </w:r>
    </w:p>
    <w:p w14:paraId="7B27217E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- Log query for admin review</w:t>
      </w:r>
    </w:p>
    <w:p w14:paraId="273CD802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pict w14:anchorId="1D023B6D">
          <v:rect id="_x0000_i1077" style="width:0;height:1.5pt" o:hralign="center" o:hrstd="t" o:hr="t" fillcolor="#a0a0a0" stroked="f"/>
        </w:pict>
      </w:r>
    </w:p>
    <w:p w14:paraId="64379AAB" w14:textId="77777777" w:rsidR="00325EF7" w:rsidRPr="00325EF7" w:rsidRDefault="00325EF7" w:rsidP="00325EF7">
      <w:pPr>
        <w:rPr>
          <w:b/>
          <w:bCs/>
          <w:lang w:val="en-AU"/>
        </w:rPr>
      </w:pPr>
      <w:r w:rsidRPr="00325EF7">
        <w:rPr>
          <w:rFonts w:ascii="Segoe UI Emoji" w:hAnsi="Segoe UI Emoji" w:cs="Segoe UI Emoji"/>
          <w:b/>
          <w:bCs/>
          <w:lang w:val="en-AU"/>
        </w:rPr>
        <w:t>🧾</w:t>
      </w:r>
      <w:r w:rsidRPr="00325EF7">
        <w:rPr>
          <w:b/>
          <w:bCs/>
          <w:lang w:val="en-AU"/>
        </w:rPr>
        <w:t xml:space="preserve"> Competitor-Block Response Template</w:t>
      </w:r>
    </w:p>
    <w:p w14:paraId="44357913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Use this human-sounding reply to keep things polite yet firm:</w:t>
      </w:r>
    </w:p>
    <w:p w14:paraId="52729768" w14:textId="77777777" w:rsidR="00325EF7" w:rsidRPr="00325EF7" w:rsidRDefault="00325EF7" w:rsidP="00325EF7">
      <w:pPr>
        <w:rPr>
          <w:lang w:val="en-AU"/>
        </w:rPr>
      </w:pPr>
      <w:r w:rsidRPr="00325EF7">
        <w:rPr>
          <w:rFonts w:ascii="Segoe UI Emoji" w:hAnsi="Segoe UI Emoji" w:cs="Segoe UI Emoji"/>
          <w:lang w:val="en-AU"/>
        </w:rPr>
        <w:t>👋</w:t>
      </w:r>
      <w:r w:rsidRPr="00325EF7">
        <w:rPr>
          <w:lang w:val="en-AU"/>
        </w:rPr>
        <w:t xml:space="preserve"> Hi there! I’m here to support teachers, schools, and partners using Zaza products. </w:t>
      </w:r>
    </w:p>
    <w:p w14:paraId="112751E4" w14:textId="77777777" w:rsidR="00325EF7" w:rsidRPr="00325EF7" w:rsidRDefault="00325EF7" w:rsidP="00325EF7">
      <w:pPr>
        <w:rPr>
          <w:lang w:val="en-AU"/>
        </w:rPr>
      </w:pPr>
    </w:p>
    <w:p w14:paraId="2C7D5AE4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This request goes beyond what I can safely provide here. To protect our educational tools and the teachers we serve, we don’t share full technical specifications or internal strategies via chat.</w:t>
      </w:r>
    </w:p>
    <w:p w14:paraId="6014A61B" w14:textId="77777777" w:rsidR="00325EF7" w:rsidRPr="00325EF7" w:rsidRDefault="00325EF7" w:rsidP="00325EF7">
      <w:pPr>
        <w:rPr>
          <w:lang w:val="en-AU"/>
        </w:rPr>
      </w:pPr>
    </w:p>
    <w:p w14:paraId="13354C61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If you’re exploring a collaboration, feel free to contact us at partnerships@zazatechnologies.com.</w:t>
      </w:r>
    </w:p>
    <w:p w14:paraId="7EBFCE4C" w14:textId="77777777" w:rsidR="00325EF7" w:rsidRPr="00325EF7" w:rsidRDefault="00325EF7" w:rsidP="00325EF7">
      <w:pPr>
        <w:rPr>
          <w:lang w:val="en-AU"/>
        </w:rPr>
      </w:pPr>
    </w:p>
    <w:p w14:paraId="1F5A2822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Thanks for understanding!</w:t>
      </w:r>
    </w:p>
    <w:p w14:paraId="60C250D4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pict w14:anchorId="79AE735A">
          <v:rect id="_x0000_i1078" style="width:0;height:1.5pt" o:hralign="center" o:hrstd="t" o:hr="t" fillcolor="#a0a0a0" stroked="f"/>
        </w:pict>
      </w:r>
    </w:p>
    <w:p w14:paraId="19A3C2DD" w14:textId="77777777" w:rsidR="00325EF7" w:rsidRPr="00325EF7" w:rsidRDefault="00325EF7" w:rsidP="00325EF7">
      <w:pPr>
        <w:rPr>
          <w:b/>
          <w:bCs/>
          <w:lang w:val="en-AU"/>
        </w:rPr>
      </w:pPr>
      <w:r w:rsidRPr="00325EF7">
        <w:rPr>
          <w:rFonts w:ascii="Segoe UI Emoji" w:hAnsi="Segoe UI Emoji" w:cs="Segoe UI Emoji"/>
          <w:b/>
          <w:bCs/>
          <w:lang w:val="en-AU"/>
        </w:rPr>
        <w:t>✅</w:t>
      </w:r>
      <w:r w:rsidRPr="00325EF7">
        <w:rPr>
          <w:b/>
          <w:bCs/>
          <w:lang w:val="en-AU"/>
        </w:rPr>
        <w:t xml:space="preserve"> Optional Escalation Rule</w:t>
      </w:r>
    </w:p>
    <w:p w14:paraId="3A7756B3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You may also add this rule:</w:t>
      </w:r>
    </w:p>
    <w:p w14:paraId="0F45F6A2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if 2+ flagged queries in one session:</w:t>
      </w:r>
    </w:p>
    <w:p w14:paraId="0A136405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- Lock session</w:t>
      </w:r>
    </w:p>
    <w:p w14:paraId="24F0CC04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- Require user to confirm educational or school affiliation</w:t>
      </w:r>
    </w:p>
    <w:p w14:paraId="44CF71C5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  - Block export/download features</w:t>
      </w:r>
    </w:p>
    <w:p w14:paraId="654C74DF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pict w14:anchorId="348C2AB9">
          <v:rect id="_x0000_i1079" style="width:0;height:1.5pt" o:hralign="center" o:hrstd="t" o:hr="t" fillcolor="#a0a0a0" stroked="f"/>
        </w:pict>
      </w:r>
    </w:p>
    <w:p w14:paraId="412C74D7" w14:textId="77777777" w:rsidR="00325EF7" w:rsidRPr="00325EF7" w:rsidRDefault="00325EF7" w:rsidP="00325EF7">
      <w:pPr>
        <w:rPr>
          <w:b/>
          <w:bCs/>
          <w:lang w:val="en-AU"/>
        </w:rPr>
      </w:pPr>
      <w:r w:rsidRPr="00325EF7">
        <w:rPr>
          <w:rFonts w:ascii="Segoe UI Emoji" w:hAnsi="Segoe UI Emoji" w:cs="Segoe UI Emoji"/>
          <w:b/>
          <w:bCs/>
          <w:lang w:val="en-AU"/>
        </w:rPr>
        <w:t>💡</w:t>
      </w:r>
      <w:r w:rsidRPr="00325EF7">
        <w:rPr>
          <w:b/>
          <w:bCs/>
          <w:lang w:val="en-AU"/>
        </w:rPr>
        <w:t xml:space="preserve"> Recommended Next Steps</w:t>
      </w:r>
    </w:p>
    <w:p w14:paraId="618B302C" w14:textId="77777777" w:rsidR="00325EF7" w:rsidRPr="00325EF7" w:rsidRDefault="00325EF7" w:rsidP="00325EF7">
      <w:pPr>
        <w:numPr>
          <w:ilvl w:val="0"/>
          <w:numId w:val="2"/>
        </w:numPr>
        <w:rPr>
          <w:lang w:val="en-AU"/>
        </w:rPr>
      </w:pPr>
      <w:r w:rsidRPr="00325EF7">
        <w:rPr>
          <w:b/>
          <w:bCs/>
          <w:lang w:val="en-AU"/>
        </w:rPr>
        <w:t>Split your Lindy KB</w:t>
      </w:r>
      <w:r w:rsidRPr="00325EF7">
        <w:rPr>
          <w:lang w:val="en-AU"/>
        </w:rPr>
        <w:t xml:space="preserve"> into:</w:t>
      </w:r>
    </w:p>
    <w:p w14:paraId="33C4008C" w14:textId="77777777" w:rsidR="00325EF7" w:rsidRPr="00325EF7" w:rsidRDefault="00325EF7" w:rsidP="00325EF7">
      <w:pPr>
        <w:numPr>
          <w:ilvl w:val="1"/>
          <w:numId w:val="2"/>
        </w:numPr>
        <w:rPr>
          <w:lang w:val="en-AU"/>
        </w:rPr>
      </w:pPr>
      <w:r w:rsidRPr="00325EF7">
        <w:rPr>
          <w:lang w:val="en-AU"/>
        </w:rPr>
        <w:t>public/</w:t>
      </w:r>
    </w:p>
    <w:p w14:paraId="0155B84E" w14:textId="77777777" w:rsidR="00325EF7" w:rsidRPr="00325EF7" w:rsidRDefault="00325EF7" w:rsidP="00325EF7">
      <w:pPr>
        <w:numPr>
          <w:ilvl w:val="1"/>
          <w:numId w:val="2"/>
        </w:numPr>
        <w:rPr>
          <w:lang w:val="en-AU"/>
        </w:rPr>
      </w:pPr>
      <w:r w:rsidRPr="00325EF7">
        <w:rPr>
          <w:lang w:val="en-AU"/>
        </w:rPr>
        <w:t>verified/</w:t>
      </w:r>
    </w:p>
    <w:p w14:paraId="508C39B7" w14:textId="77777777" w:rsidR="00325EF7" w:rsidRPr="00325EF7" w:rsidRDefault="00325EF7" w:rsidP="00325EF7">
      <w:pPr>
        <w:numPr>
          <w:ilvl w:val="1"/>
          <w:numId w:val="2"/>
        </w:numPr>
        <w:rPr>
          <w:lang w:val="en-AU"/>
        </w:rPr>
      </w:pPr>
      <w:r w:rsidRPr="00325EF7">
        <w:rPr>
          <w:lang w:val="en-AU"/>
        </w:rPr>
        <w:t>internal/</w:t>
      </w:r>
    </w:p>
    <w:p w14:paraId="2E8EEFDC" w14:textId="77777777" w:rsidR="00325EF7" w:rsidRPr="00325EF7" w:rsidRDefault="00325EF7" w:rsidP="00325EF7">
      <w:pPr>
        <w:numPr>
          <w:ilvl w:val="0"/>
          <w:numId w:val="2"/>
        </w:numPr>
        <w:rPr>
          <w:lang w:val="en-AU"/>
        </w:rPr>
      </w:pPr>
      <w:r w:rsidRPr="00325EF7">
        <w:rPr>
          <w:b/>
          <w:bCs/>
          <w:lang w:val="en-AU"/>
        </w:rPr>
        <w:t>Restrict export/download logic</w:t>
      </w:r>
      <w:r w:rsidRPr="00325EF7">
        <w:rPr>
          <w:lang w:val="en-AU"/>
        </w:rPr>
        <w:t xml:space="preserve"> on all non-public answers</w:t>
      </w:r>
    </w:p>
    <w:p w14:paraId="3C9489B6" w14:textId="77777777" w:rsidR="00325EF7" w:rsidRPr="00325EF7" w:rsidRDefault="00325EF7" w:rsidP="00325EF7">
      <w:pPr>
        <w:numPr>
          <w:ilvl w:val="0"/>
          <w:numId w:val="2"/>
        </w:numPr>
        <w:rPr>
          <w:lang w:val="en-AU"/>
        </w:rPr>
      </w:pPr>
      <w:r w:rsidRPr="00325EF7">
        <w:rPr>
          <w:b/>
          <w:bCs/>
          <w:lang w:val="en-AU"/>
        </w:rPr>
        <w:t>Add review flags</w:t>
      </w:r>
      <w:r w:rsidRPr="00325EF7">
        <w:rPr>
          <w:lang w:val="en-AU"/>
        </w:rPr>
        <w:t xml:space="preserve"> for terms like “reverse-engineer,” “moat,” or “how Zaza works”</w:t>
      </w:r>
    </w:p>
    <w:p w14:paraId="2973ED33" w14:textId="77777777" w:rsidR="00325EF7" w:rsidRPr="00325EF7" w:rsidRDefault="00325EF7" w:rsidP="00325EF7">
      <w:pPr>
        <w:numPr>
          <w:ilvl w:val="0"/>
          <w:numId w:val="2"/>
        </w:numPr>
        <w:rPr>
          <w:lang w:val="en-AU"/>
        </w:rPr>
      </w:pPr>
      <w:r w:rsidRPr="00325EF7">
        <w:rPr>
          <w:b/>
          <w:bCs/>
          <w:lang w:val="en-AU"/>
        </w:rPr>
        <w:t>Write a “Transparency Policy” page</w:t>
      </w:r>
      <w:r w:rsidRPr="00325EF7">
        <w:rPr>
          <w:lang w:val="en-AU"/>
        </w:rPr>
        <w:t xml:space="preserve"> publicly stating you restrict sharing of certain internal designs</w:t>
      </w:r>
    </w:p>
    <w:p w14:paraId="5F5F8E73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pict w14:anchorId="004FCBC2">
          <v:rect id="_x0000_i1080" style="width:0;height:1.5pt" o:hralign="center" o:hrstd="t" o:hr="t" fillcolor="#a0a0a0" stroked="f"/>
        </w:pict>
      </w:r>
    </w:p>
    <w:p w14:paraId="6FE8B235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 xml:space="preserve">Would you like me to prepare </w:t>
      </w:r>
      <w:proofErr w:type="gramStart"/>
      <w:r w:rsidRPr="00325EF7">
        <w:rPr>
          <w:lang w:val="en-AU"/>
        </w:rPr>
        <w:t>the .</w:t>
      </w:r>
      <w:proofErr w:type="spellStart"/>
      <w:r w:rsidRPr="00325EF7">
        <w:rPr>
          <w:lang w:val="en-AU"/>
        </w:rPr>
        <w:t>lindy</w:t>
      </w:r>
      <w:proofErr w:type="gramEnd"/>
      <w:r w:rsidRPr="00325EF7">
        <w:rPr>
          <w:lang w:val="en-AU"/>
        </w:rPr>
        <w:t>.yaml</w:t>
      </w:r>
      <w:proofErr w:type="spellEnd"/>
      <w:r w:rsidRPr="00325EF7">
        <w:rPr>
          <w:lang w:val="en-AU"/>
        </w:rPr>
        <w:t xml:space="preserve"> configurations for implementation or a Notion playbook for your team?</w:t>
      </w:r>
    </w:p>
    <w:p w14:paraId="4D0992B0" w14:textId="77777777" w:rsidR="00325EF7" w:rsidRPr="00325EF7" w:rsidRDefault="00325EF7" w:rsidP="00325EF7">
      <w:pPr>
        <w:rPr>
          <w:lang w:val="en-AU"/>
        </w:rPr>
      </w:pPr>
      <w:r w:rsidRPr="00325EF7">
        <w:rPr>
          <w:lang w:val="en-AU"/>
        </w:rPr>
        <w:t>Let me know how you want to proceed with rollout.</w:t>
      </w:r>
    </w:p>
    <w:p w14:paraId="574C0771" w14:textId="77777777" w:rsidR="00FF3C97" w:rsidRPr="00325EF7" w:rsidRDefault="00FF3C97">
      <w:pPr>
        <w:rPr>
          <w:lang w:val="en-AU"/>
        </w:rPr>
      </w:pPr>
    </w:p>
    <w:sectPr w:rsidR="00FF3C97" w:rsidRPr="00325E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36EA"/>
    <w:multiLevelType w:val="multilevel"/>
    <w:tmpl w:val="D9B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822B1"/>
    <w:multiLevelType w:val="multilevel"/>
    <w:tmpl w:val="0D82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075866">
    <w:abstractNumId w:val="0"/>
  </w:num>
  <w:num w:numId="2" w16cid:durableId="1279948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648D9"/>
    <w:rsid w:val="00246C9F"/>
    <w:rsid w:val="00325EF7"/>
    <w:rsid w:val="006119B2"/>
    <w:rsid w:val="006622F4"/>
    <w:rsid w:val="00725A7E"/>
    <w:rsid w:val="00B8380B"/>
    <w:rsid w:val="00BA3BE2"/>
    <w:rsid w:val="00C648D9"/>
    <w:rsid w:val="00E47AD6"/>
    <w:rsid w:val="00E9486A"/>
    <w:rsid w:val="00FF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CE51"/>
  <w15:chartTrackingRefBased/>
  <w15:docId w15:val="{7EE18E86-A926-4FF6-A9D3-80E378E1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4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47AD6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D6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AD6"/>
    <w:rPr>
      <w:rFonts w:asciiTheme="majorHAnsi" w:eastAsiaTheme="majorEastAsia" w:hAnsiTheme="majorHAnsi" w:cstheme="majorBidi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E47AD6"/>
    <w:rPr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D6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8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8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8D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8D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Greg Blackburn</dc:creator>
  <cp:keywords/>
  <dc:description/>
  <cp:lastModifiedBy>Dr Greg Blackburn</cp:lastModifiedBy>
  <cp:revision>3</cp:revision>
  <dcterms:created xsi:type="dcterms:W3CDTF">2025-07-11T13:10:00Z</dcterms:created>
  <dcterms:modified xsi:type="dcterms:W3CDTF">2025-07-11T13:13:00Z</dcterms:modified>
</cp:coreProperties>
</file>