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Bridge Course Framework: Common Foundations for MPH &amp; MHA</w:t>
      </w:r>
    </w:p>
    <w:p>
      <w:r>
        <w:t>**Ramaiah School of Public Health (RSPH) / Faculty of Life &amp; Allied Health Sciences, MSRUAS**</w:t>
      </w:r>
    </w:p>
    <w:p>
      <w:r>
        <w:t>*Programmes Covered:* Master of Public Health (097) &amp; Master in Hospital Administration (098)</w:t>
      </w:r>
    </w:p>
    <w:p>
      <w:r>
        <w:t>*Foundational Textbooks Referenced:* Gordis Epidemiology (7th ed.), Basic Epidemiology (WHO), Park PSM (28th ed.), Oxford Textbook of Public Health, IPHS 2022 Guidelines, Rothman Biostatistics &amp; Medical Statistics.</w:t>
      </w:r>
    </w:p>
    <w:p>
      <w:r>
        <w:t>---</w:t>
      </w:r>
    </w:p>
    <w:p>
      <w:pPr>
        <w:pStyle w:val="Heading2"/>
      </w:pPr>
      <w:r>
        <w:t>1. Executive Rationale &amp; Alignment</w:t>
      </w:r>
    </w:p>
    <w:p>
      <w:r>
        <w:t>Incoming students for both **Master of Public Health (MPH)** and **Master in Hospital Administration (MHA)** come from diverse academic backgrounds—including clinical graduates (MBBS, BDS, AYUSH, BSc Nursing, Allied Health) as well as non-clinical/management graduates (Life Sciences, Commerce, Engineering, Social Sciences).</w:t>
      </w:r>
    </w:p>
    <w:p>
      <w:r>
        <w:t>Based on the approved **Programme Specifications (PS)** and **Course Specifications (CS)**:</w:t>
      </w:r>
    </w:p>
    <w:p>
      <w:pPr>
        <w:pStyle w:val="ListBullet"/>
      </w:pPr>
      <w:r>
        <w:t>**MPH** is anchored on population-level inquiry, determinants of health, epidemiological investigation, disease surveillance, and health policy.</w:t>
      </w:r>
    </w:p>
    <w:p>
      <w:pPr>
        <w:pStyle w:val="ListBullet"/>
      </w:pPr>
      <w:r>
        <w:t>**MHA** is anchored on healthcare institutions, operational workflows, clinical and support services management, financial/HR management, and hospital quality.</w:t>
      </w:r>
    </w:p>
    <w:p>
      <w:pPr>
        <w:pStyle w:val="ListBullet"/>
      </w:pPr>
      <w:r>
        <w:t>**The Common Ground:** Over **8 core teaching themes** overlap significantly (ranging from 70% to ~90% content concordance).</w:t>
      </w:r>
    </w:p>
    <w:p>
      <w:r>
        <w:t>A dedicated **Bridge Course** preceding Semester 1 equips all incoming students with baseline quantitative, analytical, health systems, and organizational competencies necessary for both cohorts.</w:t>
      </w:r>
    </w:p>
    <w:p>
      <w:r>
        <w:t>```mermaid</w:t>
      </w:r>
    </w:p>
    <w:p>
      <w:r>
        <w:t>graph TD</w:t>
      </w:r>
    </w:p>
    <w:p>
      <w:r>
        <w:t>A["Bridge Course: Shared Health &amp; Data Core (Combined MPH + MHA Cohorts)"] --&gt; B["Theme 1: Health Systems &amp; Public Health Architecture"]</w:t>
      </w:r>
    </w:p>
    <w:p>
      <w:r>
        <w:t>A --&gt; C["Theme 2: Principles of Epidemiology &amp; Disease Measurement"]</w:t>
      </w:r>
    </w:p>
    <w:p>
      <w:r>
        <w:t>A --&gt; D["Theme 3: Biostatistics &amp; Data Literacy"]</w:t>
      </w:r>
    </w:p>
    <w:p>
      <w:r>
        <w:t>A --&gt; E["Theme 4: Research Inquiry &amp; Evidence-Based Practice"]</w:t>
      </w:r>
    </w:p>
    <w:p>
      <w:r>
        <w:t>A --&gt; F["Theme 5: Health Organizations, Management &amp; Ethics"]</w:t>
      </w:r>
    </w:p>
    <w:p>
      <w:r>
        <w:t>B --&gt; M1["MPH Path: Health Policy, Van Olmen Framework, Demography &amp; Surveillance"]</w:t>
      </w:r>
    </w:p>
    <w:p>
      <w:r>
        <w:t>B --&gt; H1["MHA Path: Hospital Structure, IPHS Norms, Departmental Workflow &amp; Clinical Admin"]</w:t>
      </w:r>
    </w:p>
    <w:p>
      <w:r>
        <w:t>C --&gt; M2["MPH Path: Advanced Epi, Chronic/Infectious, Field Outbreak Investigation"]</w:t>
      </w:r>
    </w:p>
    <w:p>
      <w:r>
        <w:t>C --&gt; H2["MHA Path: Hospital Infection Control, Clinical Audits, Morbidity/Mortality Analytics"]</w:t>
      </w:r>
    </w:p>
    <w:p>
      <w:r>
        <w:t>D &amp; E --&gt; M3["MPH: Advanced Biostats, Qualitative/Mixed Methods (PHC508A)"]</w:t>
      </w:r>
    </w:p>
    <w:p>
      <w:r>
        <w:t>D &amp; E --&gt; H3["MHA: Biostatistics &amp; Applied Research Methodology (HAC511C)"]</w:t>
      </w:r>
    </w:p>
    <w:p>
      <w:r>
        <w:t>F --&gt; M4["MPH: Healthcare Management &amp; Leadership (PHC504B), Public Health Ethics (PHC510A)"]</w:t>
      </w:r>
    </w:p>
    <w:p>
      <w:r>
        <w:t>F --&gt; H4["MHA: Healthcare Management &amp; Leadership (HAC510C), Legal Aspects &amp; Ethics (HAC601C)"]</w:t>
      </w:r>
    </w:p>
    <w:p>
      <w:r>
        <w:t>```</w:t>
      </w:r>
    </w:p>
    <w:p>
      <w:r>
        <w:t>---</w:t>
      </w:r>
    </w:p>
    <w:p>
      <w:pPr>
        <w:pStyle w:val="Heading2"/>
      </w:pPr>
      <w:r>
        <w:t>2. Programme Outcomes (POs) &amp; Specific Outcomes (PSOs) Mapping</w:t>
      </w:r>
    </w:p>
    <w:p>
      <w:pPr>
        <w:pStyle w:val="Heading3"/>
      </w:pPr>
      <w:r>
        <w:t>2.1 MPH Outcomes (Programme Code 097)</w:t>
      </w:r>
    </w:p>
    <w:p>
      <w:pPr>
        <w:pStyle w:val="ListBullet"/>
      </w:pPr>
      <w:r>
        <w:t>**PEO-1 to PEO-4**: Strong foundation in public health principles, research problem-solving, innovative technological and behavioral interventions, managerial/entrepreneurial leadership, and global ethics.</w:t>
      </w:r>
    </w:p>
    <w:p>
      <w:pPr>
        <w:pStyle w:val="ListBullet"/>
      </w:pPr>
      <w:r>
        <w:t>**POs (PO-1 to PO-12)**: Public health knowledge, problem analysis, solution design, investigation of complex problems, modern tool usage, societal and environmental context, ethics, multidisciplinary teamwork, communication, project management, and life-long learning.</w:t>
      </w:r>
    </w:p>
    <w:p>
      <w:pPr>
        <w:pStyle w:val="ListBullet"/>
      </w:pPr>
      <w:r>
        <w:t>**PSOs**:</w:t>
      </w:r>
    </w:p>
    <w:p>
      <w:pPr>
        <w:pStyle w:val="ListBullet"/>
      </w:pPr>
      <w:r>
        <w:t>**PSO-1:** Apply epidemiology, biostatistics, and behavioral science to health challenges.</w:t>
      </w:r>
    </w:p>
    <w:p>
      <w:pPr>
        <w:pStyle w:val="ListBullet"/>
      </w:pPr>
      <w:r>
        <w:t>**PSO-2:** Adapt to technological advancements in diagnostics, planning, and design.</w:t>
      </w:r>
    </w:p>
    <w:p>
      <w:pPr>
        <w:pStyle w:val="ListBullet"/>
      </w:pPr>
      <w:r>
        <w:t>**PSO-3:** Demonstrate leadership and organizational stewardship.</w:t>
      </w:r>
    </w:p>
    <w:p>
      <w:pPr>
        <w:pStyle w:val="ListBullet"/>
      </w:pPr>
      <w:r>
        <w:t>**PSO-4:** Life-long learning and specialized certifications.</w:t>
      </w:r>
    </w:p>
    <w:p>
      <w:pPr>
        <w:pStyle w:val="Heading3"/>
      </w:pPr>
      <w:r>
        <w:t>2.2 MHA Outcomes (Programme Code 098)</w:t>
      </w:r>
    </w:p>
    <w:p>
      <w:pPr>
        <w:pStyle w:val="ListBullet"/>
      </w:pPr>
      <w:r>
        <w:t>**Target Competencies**: Institutional healthcare delivery, hospital planning &amp; design, financial accounting &amp; health economics, legal/medico-legal compliance, patient safety and NABH/NMC accreditation standards, operations research, and healthcare leadership.</w:t>
      </w:r>
    </w:p>
    <w:p>
      <w:r>
        <w:t>---</w:t>
      </w:r>
    </w:p>
    <w:p>
      <w:pPr>
        <w:pStyle w:val="Heading2"/>
      </w:pPr>
      <w:r>
        <w:t>3. High-Yield Overlap Mapping (From Course Specifications)</w:t>
      </w:r>
    </w:p>
    <w:p>
      <w:r>
        <w:t>| Theme | MPH Course | MHA Course | Content Overlap | Core Bridge Focus |</w:t>
      </w:r>
    </w:p>
    <w:p>
      <w:r>
        <w:t>| :--- | :--- | :--- | :---: | :--- |</w:t>
      </w:r>
    </w:p>
    <w:p>
      <w:r>
        <w:t>| **Healthcare Management &amp; Leadership** | `PHC504B` (Sem I) | `HAC510C` (Sem II) | **~90% (Very High)** | Management functions (POSDCORB), organizational behaviour, team dynamics, leadership models (Ruth-Seliger, Maxwell), motivation theories, conflict management. |</w:t>
      </w:r>
    </w:p>
    <w:p>
      <w:r>
        <w:t>| **Biostatistics** | `PHC505A` (Sem I) | `HAC511C` (Sem II) | **~85% (Very High)** | Scales of measurement, descriptive metrics (central tendency, dispersion), probability distributions, sampling techniques, hypothesis testing principles ($p$-value, CI). |</w:t>
      </w:r>
    </w:p>
    <w:p>
      <w:r>
        <w:t>| **Research Methodology** | `PHC508A` (Sem II) | `HAC511C` (Sem II) | **~75% (High)** | Formulating research questions/hypotheses, literature search, study designs, data collection instruments, research ethics and referencing. |</w:t>
      </w:r>
    </w:p>
    <w:p>
      <w:r>
        <w:t>| **Epidemiology Foundations** | `PHC503A` (Sem I) | `HAC504C` (Sem I) | **~70% (High)** | Natural history of disease, epidemiological triad, measures of morbidity/mortality (incidence, prevalence, RR, OR), study designs (cross-sectional, case-control, cohort, RCTs), bias and confounding. |</w:t>
      </w:r>
    </w:p>
    <w:p>
      <w:r>
        <w:t>| **Health Systems &amp; National Programs** | `PHC502A` (Sem I) | `HAC504C` (Sem I) | **Moderate–High** | Levels of healthcare delivery in India (Sub-centre, PHC, CHC, DH), IPHS norms, National Health Mission (NHM/NRHM), major national health programmes, Ayushman Bharat (PM-JAY &amp; AB-HWC). |</w:t>
      </w:r>
    </w:p>
    <w:p>
      <w:r>
        <w:t>| **Ethics &amp; Governance** | `PHC510A` (Sem II) | `HAC601C` (Sem III) | **Moderate** | Autonomy, beneficence, non-maleficence, justice, patient rights, ICMR bioethics guidelines, clinical safety, consent, confidentiality. |</w:t>
      </w:r>
    </w:p>
    <w:p>
      <w:r>
        <w:t>| **Technology &amp; Health Data Analytics** | `PHC602A` (Sem III) | `HAC602C` (Sem III) | **Moderate** | Health Information Systems (HIS/EMR/EHR), data pipeline (data $\rightarrow$ information $\rightarrow$ decision), ABDM (Ayushman Bharat Digital Mission) architecture. |</w:t>
      </w:r>
    </w:p>
    <w:p>
      <w:r>
        <w:t>---</w:t>
      </w:r>
    </w:p>
    <w:p>
      <w:pPr>
        <w:pStyle w:val="Heading2"/>
      </w:pPr>
      <w:r>
        <w:t>4. Proposed Modular Bridge Course Blueprint</w:t>
      </w:r>
    </w:p>
    <w:p>
      <w:r>
        <w:t>**Recommended Delivery Format:** 2-Week Intensive (30–36 Contact Hours) or 4-Week Hybrid Orientation.</w:t>
      </w:r>
    </w:p>
    <w:p>
      <w:pPr>
        <w:pStyle w:val="Heading3"/>
      </w:pPr>
      <w:r>
        <w:t>Module 1: The Healthcare Landscape &amp; System Architecture (6 Hours)</w:t>
      </w:r>
    </w:p>
    <w:p>
      <w:pPr>
        <w:pStyle w:val="ListBullet"/>
      </w:pPr>
      <w:r>
        <w:t>**Topic 1.1:** Concepts of Health, Well-being, and Disease; Determinants of Health (Social, Biological, Environmental, Commercial).</w:t>
      </w:r>
    </w:p>
    <w:p>
      <w:pPr>
        <w:pStyle w:val="ListBullet"/>
      </w:pPr>
      <w:r>
        <w:t>**Topic 1.2:** The Indian Healthcare Ecosystem: Tiered delivery from Sub-Centres / Health &amp; Wellness Centres (AB-HWCs) and Primary Health Centres (PHCs) to Community Health Centres (CHCs), District Hospitals, and Tertiary Academic Medical Centres (MSR Teaching Hospital).</w:t>
      </w:r>
    </w:p>
    <w:p>
      <w:pPr>
        <w:pStyle w:val="ListBullet"/>
      </w:pPr>
      <w:r>
        <w:t>**Topic 1.3:** Key National Health Programmes &amp; Policies: National Health Policy (NHP 2017), NHM, National Disease Control Programmes (NTEP, NACP, NVBDCP, NP-NCD), Ayushman Bharat (PM-JAY &amp; PM-ABHIM).</w:t>
      </w:r>
    </w:p>
    <w:p>
      <w:pPr>
        <w:pStyle w:val="ListBullet"/>
      </w:pPr>
      <w:r>
        <w:t>**Topic 1.4:** Interface between Public Health Authorities and Hospital Administration (Referral pathways, disease notification, disaster preparedness).</w:t>
      </w:r>
    </w:p>
    <w:p>
      <w:pPr>
        <w:pStyle w:val="ListBullet"/>
      </w:pPr>
      <w:r>
        <w:t>*Textbook Resources:* Park PSM (28th ed.), IPHS Guidelines 2022, Oxford Textbook of Public Health.</w:t>
      </w:r>
    </w:p>
    <w:p>
      <w:pPr>
        <w:pStyle w:val="Heading3"/>
      </w:pPr>
      <w:r>
        <w:t>Module 2: Foundations of Epidemiology &amp; Disease Measurement (8 Hours)</w:t>
      </w:r>
    </w:p>
    <w:p>
      <w:pPr>
        <w:pStyle w:val="ListBullet"/>
      </w:pPr>
      <w:r>
        <w:t>**Topic 2.1:** Scope and Principles of Epidemiology; Epidemiological Triad, Web of Causation, Natural History of Disease and Levels of Prevention (Primordial, Primary, Secondary, Tertiary).</w:t>
      </w:r>
    </w:p>
    <w:p>
      <w:pPr>
        <w:pStyle w:val="ListBullet"/>
      </w:pPr>
      <w:r>
        <w:t>**Topic 2.2:** Measuring Disease Occurrence: Ratios, Proportions, Rates; Prevalence (Point, Period) vs. Incidence (Cumulative Incidence, Incidence Density); Case Fatality Rate, Mortality Rates.</w:t>
      </w:r>
    </w:p>
    <w:p>
      <w:pPr>
        <w:pStyle w:val="ListBullet"/>
      </w:pPr>
      <w:r>
        <w:t>**Topic 2.3:** Overview of Epidemiological Study Designs: Descriptive (Ecological, Cross-sectional) vs. Analytical (Case-Control, Cohort) vs. Experimental (Randomized Controlled Trials).</w:t>
      </w:r>
    </w:p>
    <w:p>
      <w:pPr>
        <w:pStyle w:val="ListBullet"/>
      </w:pPr>
      <w:r>
        <w:t>**Topic 2.4:** Principles of Screening: Sensitivity, Specificity, Positive and Negative Predictive Values (PPV, NPV), ROC curves.</w:t>
      </w:r>
    </w:p>
    <w:p>
      <w:pPr>
        <w:pStyle w:val="ListBullet"/>
      </w:pPr>
      <w:r>
        <w:t>**Topic 2.5:** Bias, Confounding, and Random Error; Causality Criteria (Bradford Hill criteria).</w:t>
      </w:r>
    </w:p>
    <w:p>
      <w:pPr>
        <w:pStyle w:val="ListBullet"/>
      </w:pPr>
      <w:r>
        <w:t>*Textbook Resources:* Gordis Epidemiology (7th ed.), WHO Basic Epidemiology.</w:t>
      </w:r>
    </w:p>
    <w:p>
      <w:pPr>
        <w:pStyle w:val="Heading3"/>
      </w:pPr>
      <w:r>
        <w:t>Module 3: Quantitative Methods &amp; Biostatistical Thinking (8 Hours)</w:t>
      </w:r>
    </w:p>
    <w:p>
      <w:pPr>
        <w:pStyle w:val="ListBullet"/>
      </w:pPr>
      <w:r>
        <w:t>**Topic 3.1:** Introduction to Data: Variables (Categorical: Nominal/Ordinal; Quantitative: Discrete/Continuous); Scales of measurement.</w:t>
      </w:r>
    </w:p>
    <w:p>
      <w:pPr>
        <w:pStyle w:val="ListBullet"/>
      </w:pPr>
      <w:r>
        <w:t>**Topic 3.2:** Descriptive Summaries &amp; Visual Display: Frequency distributions, measures of central tendency (Mean, Median, Mode) and dispersion (Range, Variance, Standard Deviation, IQR); Selecting correct charts/plots.</w:t>
      </w:r>
    </w:p>
    <w:p>
      <w:pPr>
        <w:pStyle w:val="ListBullet"/>
      </w:pPr>
      <w:r>
        <w:t>**Topic 3.3:** The Concept of Probability and Normal Distribution (Gaussian curve, Z-scores, standard error).</w:t>
      </w:r>
    </w:p>
    <w:p>
      <w:pPr>
        <w:pStyle w:val="ListBullet"/>
      </w:pPr>
      <w:r>
        <w:t>**Topic 3.4:** Principles of Statistical Inference: Sampling techniques (Probability vs. Non-probability), Hypothesis testing formulation ($H_0$ vs. $H_1$), Type I ($\alpha$) and Type II ($\beta$) errors, $p$-value interpretation, and 95% Confidence Intervals.</w:t>
      </w:r>
    </w:p>
    <w:p>
      <w:pPr>
        <w:pStyle w:val="ListBullet"/>
      </w:pPr>
      <w:r>
        <w:t>**Topic 3.5:** Introduction to Health Data Software: Basics of data entry, spreadsheet hygiene, and overview of tools (Excel, SPSS/R/Epi Info).</w:t>
      </w:r>
    </w:p>
    <w:p>
      <w:pPr>
        <w:pStyle w:val="ListBullet"/>
      </w:pPr>
      <w:r>
        <w:t>*Textbook Resources:* Rothman Biostatistics, Medical Statistics Made Easy, Daniel W.W. Biostatistics.</w:t>
      </w:r>
    </w:p>
    <w:p>
      <w:pPr>
        <w:pStyle w:val="Heading3"/>
      </w:pPr>
      <w:r>
        <w:t>Module 4: Research Inquiry, Evidence-Based Practice &amp; Academic Writing (6 Hours)</w:t>
      </w:r>
    </w:p>
    <w:p>
      <w:pPr>
        <w:pStyle w:val="ListBullet"/>
      </w:pPr>
      <w:r>
        <w:t>**Topic 4.1:** What is Health Research? Developing a Researchable Question using PICO / FINER frameworks.</w:t>
      </w:r>
    </w:p>
    <w:p>
      <w:pPr>
        <w:pStyle w:val="ListBullet"/>
      </w:pPr>
      <w:r>
        <w:t>**Topic 4.2:** Literature Search Strategy: Navigating PubMed, Google Scholar, Cochrane Library, Boolean operators, MeSH terms.</w:t>
      </w:r>
    </w:p>
    <w:p>
      <w:pPr>
        <w:pStyle w:val="ListBullet"/>
      </w:pPr>
      <w:r>
        <w:t>**Topic 4.3:** Anatomy of a Scientific Proposal and Manuscript (Introduction, Methodology, Results, Discussion - IMRaD).</w:t>
      </w:r>
    </w:p>
    <w:p>
      <w:pPr>
        <w:pStyle w:val="ListBullet"/>
      </w:pPr>
      <w:r>
        <w:t>**Topic 4.4:** Research Integrity, Plagiarism, Referencing Styles (Vancouver, APA) and Reference Management tools (Mendeley/Zotero).</w:t>
      </w:r>
    </w:p>
    <w:p>
      <w:pPr>
        <w:pStyle w:val="ListBullet"/>
      </w:pPr>
      <w:r>
        <w:t>*Textbook Resources:* Introduction to Health Research Methods (Jacobsen), Creswell Research Design.</w:t>
      </w:r>
    </w:p>
    <w:p>
      <w:pPr>
        <w:pStyle w:val="Heading3"/>
      </w:pPr>
      <w:r>
        <w:t>Module 5: Leadership, Management &amp; Bioethics Essentials (6 Hours)</w:t>
      </w:r>
    </w:p>
    <w:p>
      <w:pPr>
        <w:pStyle w:val="ListBullet"/>
      </w:pPr>
      <w:r>
        <w:t>**Topic 5.1:** Organizations as Systems: Structure, Culture, and Functions of Management (POSDCORB).</w:t>
      </w:r>
    </w:p>
    <w:p>
      <w:pPr>
        <w:pStyle w:val="ListBullet"/>
      </w:pPr>
      <w:r>
        <w:t>**Topic 5.2:** Leadership Paradigms in Healthcare: Trait vs. Situational/Contingency leadership; Leading in VUCA environments.</w:t>
      </w:r>
    </w:p>
    <w:p>
      <w:pPr>
        <w:pStyle w:val="ListBullet"/>
      </w:pPr>
      <w:r>
        <w:t>**Topic 5.3:** Team Dynamics, Conflict Management, and Inter-professional Collaboration (Clinicians, Administrators, Public Health field teams).</w:t>
      </w:r>
    </w:p>
    <w:p>
      <w:pPr>
        <w:pStyle w:val="ListBullet"/>
      </w:pPr>
      <w:r>
        <w:t>**Topic 5.4:** Bioethics &amp; Medico-Legal Principles: Autonomy, Non-maleficence, Beneficence, Justice; Informed Consent; Patient Rights; Confidentiality and data protection.</w:t>
      </w:r>
    </w:p>
    <w:p>
      <w:pPr>
        <w:pStyle w:val="ListBullet"/>
      </w:pPr>
      <w:r>
        <w:t>*Textbook Resources:* Systems Leadership in Health and Social Care, HBR's 10 Must Reads on Leadership for Healthcare.</w:t>
      </w:r>
    </w:p>
    <w:p>
      <w:r>
        <w:t>---</w:t>
      </w:r>
    </w:p>
    <w:p>
      <w:pPr>
        <w:pStyle w:val="Heading2"/>
      </w:pPr>
      <w:r>
        <w:t>5. Assessment &amp; Pedagogy Strategy</w:t>
      </w:r>
    </w:p>
    <w:p>
      <w:r>
        <w:t>1. **Active Learning Pedagogy:**</w:t>
      </w:r>
    </w:p>
    <w:p>
      <w:pPr>
        <w:pStyle w:val="ListBullet"/>
      </w:pPr>
      <w:r>
        <w:t>Case Studies (e.g., Hospital Outbreak of HAI mapped with epidemiological and administrative response).</w:t>
      </w:r>
    </w:p>
    <w:p>
      <w:pPr>
        <w:pStyle w:val="ListBullet"/>
      </w:pPr>
      <w:r>
        <w:t>Numerical Problem-Solving Workshops (calculating rates, sensitivity, odds ratios, basic biostatistical metrics).</w:t>
      </w:r>
    </w:p>
    <w:p>
      <w:pPr>
        <w:pStyle w:val="ListBullet"/>
      </w:pPr>
      <w:r>
        <w:t>Journal Club Primer (critically appraising one public health and one hospital administration paper).</w:t>
      </w:r>
    </w:p>
    <w:p>
      <w:r>
        <w:t>2. **Formative Assessment:**</w:t>
      </w:r>
    </w:p>
    <w:p>
      <w:pPr>
        <w:pStyle w:val="ListBullet"/>
      </w:pPr>
      <w:r>
        <w:t>Baseline Diagnostic Quiz (Pre-test) on Day 1 to assess quantitative and clinical familiarity.</w:t>
      </w:r>
    </w:p>
    <w:p>
      <w:pPr>
        <w:pStyle w:val="ListBullet"/>
      </w:pPr>
      <w:r>
        <w:t>End-of-Bridge Course Competency Test (Post-test) + Mini Group Case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