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Bridge Course: Module 5 Course Specifications &amp; Session Plans</w:t>
      </w:r>
    </w:p>
    <w:p>
      <w:r>
        <w:t>**Research Methodology, Evidence Synthesis, Scientific Writing &amp; Bioethics**</w:t>
      </w:r>
    </w:p>
    <w:p>
      <w:r>
        <w:t>*Common Foundation for Master of Public Health (MPH) &amp; Master in Hospital Administration (MHA)*</w:t>
      </w:r>
    </w:p>
    <w:p>
      <w:r>
        <w:t>*Ramaiah School of Public Health (RSPH) / Faculty of Life &amp; Allied Health Sciences, MSRUAS*</w:t>
      </w:r>
    </w:p>
    <w:p>
      <w:r>
        <w:t>*Curriculum Mapping:* PHC508A &amp; PHC510A (MPH) $\leftrightarrow$ HAC511C Unit 4 &amp; HAC601C Unit 5 (MHA)</w:t>
      </w:r>
    </w:p>
    <w:p>
      <w:r>
        <w:t>---</w:t>
      </w:r>
    </w:p>
    <w:p>
      <w:pPr>
        <w:pStyle w:val="Heading2"/>
      </w:pPr>
      <w:r>
        <w:t>Pedagogical Dual-Track Rationale</w:t>
      </w:r>
    </w:p>
    <w:p>
      <w:r>
        <w:t>Both MPH and MHA curricula require mandatory **Project Work**, a two-part **Dissertation**, and evidence-based decision-making (`PHP605A`/`PHP606A`/`PHP607A` in MPH and `HAP605C`/`HAP609C` in MHA).</w:t>
      </w:r>
    </w:p>
    <w:p>
      <w:r>
        <w:t>However, incoming students frequently enter postgraduate study without formal training in:</w:t>
      </w:r>
    </w:p>
    <w:p>
      <w:r>
        <w:t>1. Translating a vague health/administrative concern into a testable, structured research question.</w:t>
      </w:r>
    </w:p>
    <w:p>
      <w:r>
        <w:t>2. Searching international biomedical databases (PubMed, Cochrane, Scopus) effectively beyond casual Google searches.</w:t>
      </w:r>
    </w:p>
    <w:p>
      <w:r>
        <w:t>3. Distinguishing high-quality evidence from biased or predatory literature.</w:t>
      </w:r>
    </w:p>
    <w:p>
      <w:r>
        <w:t>4. Upholding scientific integrity, avoiding unintentional plagiarism, and referencing correctly.</w:t>
      </w:r>
    </w:p>
    <w:p>
      <w:r>
        <w:t>5. Understanding institutional ethics review (IEC/IRB), patient autonomy, and human subjects protection.</w:t>
      </w:r>
    </w:p>
    <w:p>
      <w:r>
        <w:t>This module provides the shared methodological, scientific writing, and ethical toolkit needed before students begin coursework and dissertation planning.</w:t>
      </w:r>
    </w:p>
    <w:p>
      <w:r>
        <w:t>```mermaid</w:t>
      </w:r>
    </w:p>
    <w:p>
      <w:r>
        <w:t>flowchart TD</w:t>
      </w:r>
    </w:p>
    <w:p>
      <w:r>
        <w:t>A["Module 5: Research Methodology, Evidence &amp; Bioethics"] --&gt; B["Scientific Inquiry: The PICO / FINER Framework"]</w:t>
      </w:r>
    </w:p>
    <w:p>
      <w:r>
        <w:t>A --&gt; C["Systematic Literature Searching: MeSH, Boolean &amp; PubMed"]</w:t>
      </w:r>
    </w:p>
    <w:p>
      <w:r>
        <w:t>A --&gt; D["Evidence Hierarchy &amp; Critical Appraisal: PRISMA &amp; Cochrane"]</w:t>
      </w:r>
    </w:p>
    <w:p>
      <w:r>
        <w:t>A --&gt; E["Academic Writing &amp; Dissemination: IMRaD &amp; Referencing"]</w:t>
      </w:r>
    </w:p>
    <w:p>
      <w:r>
        <w:t>A --&gt; F["Research Ethics, Integrity &amp; Regulatory Governance"]</w:t>
      </w:r>
    </w:p>
    <w:p>
      <w:r>
        <w:t>B &amp; C --&gt; P_APP["Applied Bridge Deliverable: Group 1-Page Concept Proposal"]</w:t>
      </w:r>
    </w:p>
    <w:p>
      <w:r>
        <w:t>D &amp; E --&gt; P_APP</w:t>
      </w:r>
    </w:p>
    <w:p>
      <w:r>
        <w:t>F --&gt; P_APP</w:t>
      </w:r>
    </w:p>
    <w:p>
      <w:r>
        <w:t>P_APP --&gt; M_DIS["MPH Application: Community Health Intervention / Field Research Protocol"]</w:t>
      </w:r>
    </w:p>
    <w:p>
      <w:r>
        <w:t>P_APP --&gt; H_DIS["MHA Application: Hospital Quality Improvement (QI) / Clinical Audit Protocol"]</w:t>
      </w:r>
    </w:p>
    <w:p>
      <w:r>
        <w:t>```</w:t>
      </w:r>
    </w:p>
    <w:p>
      <w:r>
        <w:t>---</w:t>
      </w:r>
    </w:p>
    <w:p>
      <w:pPr>
        <w:pStyle w:val="Heading1"/>
      </w:pPr>
      <w:r>
        <w:t>MODULE 5: Research Methodology, Evidence Synthesis, Scientific Writing &amp; Bioethics</w:t>
      </w:r>
    </w:p>
    <w:p>
      <w:pPr>
        <w:pStyle w:val="ListBullet"/>
      </w:pPr>
      <w:r>
        <w:t>**Target Hours:** 8 Hours (4 Hours Didactic / Methodological Seminars + 4 Hours Computer Lab &amp; Protocol Workshops)</w:t>
      </w:r>
    </w:p>
    <w:p>
      <w:pPr>
        <w:pStyle w:val="ListBullet"/>
      </w:pPr>
      <w:r>
        <w:t>**Primary Courses Mapped:**</w:t>
      </w:r>
    </w:p>
    <w:p>
      <w:pPr>
        <w:pStyle w:val="ListBullet"/>
      </w:pPr>
      <w:r>
        <w:t>MPH: `PHC508A` (Research Methodology in Public Health) &amp; `PHC510A` (Ethics in Public Health)</w:t>
      </w:r>
    </w:p>
    <w:p>
      <w:pPr>
        <w:pStyle w:val="ListBullet"/>
      </w:pPr>
      <w:r>
        <w:t>MHA: `HAC511C` (Biostatistics and Research Methodology - Research component) &amp; `HAC601C` (Legal Aspects and Ethics in Healthcare - Ethics component)</w:t>
      </w:r>
    </w:p>
    <w:p>
      <w:pPr>
        <w:pStyle w:val="ListBullet"/>
      </w:pPr>
      <w:r>
        <w:t>**Essential Readings &amp; Guidelines:**</w:t>
      </w:r>
    </w:p>
    <w:p>
      <w:pPr>
        <w:pStyle w:val="ListBullet"/>
      </w:pPr>
      <w:r>
        <w:t>*Jacobsen (2016). Introduction to Health Research Methods: A Practical Guide (2nd Ed.).*</w:t>
      </w:r>
    </w:p>
    <w:p>
      <w:pPr>
        <w:pStyle w:val="ListBullet"/>
      </w:pPr>
      <w:r>
        <w:t>*ICMR National Ethical Guidelines for Biomedical and Health Research Involving Human Participants (2017).*</w:t>
      </w:r>
    </w:p>
    <w:p>
      <w:pPr>
        <w:pStyle w:val="ListBullet"/>
      </w:pPr>
      <w:r>
        <w:t>*PRISMA 2020 Statement for Systematic Reviews.*</w:t>
      </w:r>
    </w:p>
    <w:p>
      <w:pPr>
        <w:pStyle w:val="ListBullet"/>
      </w:pPr>
      <w:r>
        <w:t>*Creswell &amp; Clark (2017). Designing and Conducting Mixed Methods Research.*</w:t>
      </w:r>
    </w:p>
    <w:p>
      <w:pPr>
        <w:pStyle w:val="Heading3"/>
      </w:pPr>
      <w:r>
        <w:t>Learning Outcomes (COs)</w:t>
      </w:r>
    </w:p>
    <w:p>
      <w:r>
        <w:t>At the end of this module, the student will be able to:</w:t>
      </w:r>
    </w:p>
    <w:p>
      <w:r>
        <w:t>1. Formulate a structured, answerable research question using the **FINER** and **PICO** criteria.</w:t>
      </w:r>
    </w:p>
    <w:p>
      <w:r>
        <w:t>2. Execute reproducible literature searches in biomedical databases using **Boolean operators** and **MeSH (Medical Subject Headings)**.</w:t>
      </w:r>
    </w:p>
    <w:p>
      <w:r>
        <w:t>3. Interpret the **hierarchy of scientific evidence** (from expert opinion to systematic reviews/meta-analyses).</w:t>
      </w:r>
    </w:p>
    <w:p>
      <w:r>
        <w:t>4. Structure a scientific document using the standard **IMRaD format** (Introduction, Methods, Results, and Discussion) and use reference management software (Zotero/Mendeley).</w:t>
      </w:r>
    </w:p>
    <w:p>
      <w:r>
        <w:t>5. Apply the foundational principles of **bioethics** (Autonomy, Beneficence, Non-Maleficence, Justice) and identify the regulatory requirements for **Institutional Ethics Committee (IEC)** submission.</w:t>
      </w:r>
    </w:p>
    <w:p>
      <w:r>
        <w:t>6. Recognize and prevent scientific misconduct (plagiarism, fabrication, falsification, authorship disputes).</w:t>
      </w:r>
    </w:p>
    <w:p>
      <w:r>
        <w:t>---</w:t>
      </w:r>
    </w:p>
    <w:p>
      <w:pPr>
        <w:pStyle w:val="Heading3"/>
      </w:pPr>
      <w:r>
        <w:t>Session-by-Session Breakdown (Module 5)</w:t>
      </w:r>
    </w:p>
    <w:p>
      <w:pPr>
        <w:pStyle w:val="Heading4"/>
      </w:pPr>
      <w:r>
        <w:t>Session 5.1: The Architecture of Scientific Inquiry (2 Hours)</w:t>
      </w:r>
    </w:p>
    <w:p>
      <w:pPr>
        <w:pStyle w:val="ListBullet"/>
      </w:pPr>
      <w:r>
        <w:t>**Theory (1 Hour):**</w:t>
      </w:r>
    </w:p>
    <w:p>
      <w:pPr>
        <w:pStyle w:val="ListBullet"/>
      </w:pPr>
      <w:r>
        <w:t>What constitutes valid scientific inquiry in health? Inductive vs. Deductive logic.</w:t>
      </w:r>
    </w:p>
    <w:p>
      <w:pPr>
        <w:pStyle w:val="ListBullet"/>
      </w:pPr>
      <w:r>
        <w:t>Formulating the research problem: Moving from a broad area of interest to a focused problem statement.</w:t>
      </w:r>
    </w:p>
    <w:p>
      <w:pPr>
        <w:pStyle w:val="ListBullet"/>
      </w:pPr>
      <w:r>
        <w:t>The **FINER Criteria**: Feasible, Interesting, Novel, Ethical, Relevant.</w:t>
      </w:r>
    </w:p>
    <w:p>
      <w:pPr>
        <w:pStyle w:val="ListBullet"/>
      </w:pPr>
      <w:r>
        <w:t>Structuring quantitative clinical and public health questions using **PICO / PECO**:</w:t>
      </w:r>
    </w:p>
    <w:p>
      <w:pPr>
        <w:pStyle w:val="ListBullet"/>
      </w:pPr>
      <w:r>
        <w:t>**P:** Population / Patient group</w:t>
      </w:r>
    </w:p>
    <w:p>
      <w:pPr>
        <w:pStyle w:val="ListBullet"/>
      </w:pPr>
      <w:r>
        <w:t>**I / E:** Intervention / Exposure</w:t>
      </w:r>
    </w:p>
    <w:p>
      <w:pPr>
        <w:pStyle w:val="ListBullet"/>
      </w:pPr>
      <w:r>
        <w:t>**C:** Comparison / Control group</w:t>
      </w:r>
    </w:p>
    <w:p>
      <w:pPr>
        <w:pStyle w:val="ListBullet"/>
      </w:pPr>
      <w:r>
        <w:t>**O:** Outcome of interest</w:t>
      </w:r>
    </w:p>
    <w:p>
      <w:pPr>
        <w:pStyle w:val="ListBullet"/>
      </w:pPr>
      <w:r>
        <w:t>*(T):* Timeframe</w:t>
      </w:r>
    </w:p>
    <w:p>
      <w:pPr>
        <w:pStyle w:val="ListBullet"/>
      </w:pPr>
      <w:r>
        <w:t>Primary vs. Secondary vs. Tertiary research.</w:t>
      </w:r>
    </w:p>
    <w:p>
      <w:pPr>
        <w:pStyle w:val="ListBullet"/>
      </w:pPr>
      <w:r>
        <w:t>**Workshop Activity (1 Hour):**</w:t>
      </w:r>
    </w:p>
    <w:p>
      <w:pPr>
        <w:pStyle w:val="ListBullet"/>
      </w:pPr>
      <w:r>
        <w:t>Drafting and critiquing PICO statements in mixed student pairs (e.g., comparing hospital hand-hygiene monitoring modalities vs. community water chlorination programs).</w:t>
      </w:r>
    </w:p>
    <w:p>
      <w:pPr>
        <w:pStyle w:val="Heading4"/>
      </w:pPr>
      <w:r>
        <w:t>Session 5.2: Evidence Search Strategies &amp; Digital Databases (2 Hours)</w:t>
      </w:r>
    </w:p>
    <w:p>
      <w:pPr>
        <w:pStyle w:val="ListBullet"/>
      </w:pPr>
      <w:r>
        <w:t>**Theory &amp; Demonstration (1 Hour):**</w:t>
      </w:r>
    </w:p>
    <w:p>
      <w:pPr>
        <w:pStyle w:val="ListBullet"/>
      </w:pPr>
      <w:r>
        <w:t>Navigating key biomedical and health sciences databases: PubMed/MEDLINE, Google Scholar, Cochrane Library, and OpenAlex.</w:t>
      </w:r>
    </w:p>
    <w:p>
      <w:pPr>
        <w:pStyle w:val="ListBullet"/>
      </w:pPr>
      <w:r>
        <w:t>Search mechanics:</w:t>
      </w:r>
    </w:p>
    <w:p>
      <w:pPr>
        <w:pStyle w:val="ListBullet"/>
      </w:pPr>
      <w:r>
        <w:t>Boolean Operators: `AND` (narrowing), `OR` (broadening synonyms), `NOT` (excluding).</w:t>
      </w:r>
    </w:p>
    <w:p>
      <w:pPr>
        <w:pStyle w:val="ListBullet"/>
      </w:pPr>
      <w:r>
        <w:t>Truncation (`*`), Wildcards, and Phrase searching (`"..."`).</w:t>
      </w:r>
    </w:p>
    <w:p>
      <w:pPr>
        <w:pStyle w:val="ListBullet"/>
      </w:pPr>
      <w:r>
        <w:t>Controlled vocabulary: **MeSH terms** vs. free-text keywords.</w:t>
      </w:r>
    </w:p>
    <w:p>
      <w:pPr>
        <w:pStyle w:val="ListBullet"/>
      </w:pPr>
      <w:r>
        <w:t>Introduction to Evidence Synthesis: Narrative reviews vs. Scoping reviews vs. Systematic Reviews (PRISMA guidelines).</w:t>
      </w:r>
    </w:p>
    <w:p>
      <w:pPr>
        <w:pStyle w:val="ListBullet"/>
      </w:pPr>
      <w:r>
        <w:t>**Hands-on Computer Lab (1 Hour):**</w:t>
      </w:r>
    </w:p>
    <w:p>
      <w:pPr>
        <w:pStyle w:val="ListBullet"/>
      </w:pPr>
      <w:r>
        <w:t>Students build and execute a search string in PubMed on a chosen health topic, saving results and exporting citations.</w:t>
      </w:r>
    </w:p>
    <w:p>
      <w:pPr>
        <w:pStyle w:val="Heading4"/>
      </w:pPr>
      <w:r>
        <w:t>Session 5.3: Scientific Writing, Structure &amp; Reference Management (2 Hours)</w:t>
      </w:r>
    </w:p>
    <w:p>
      <w:pPr>
        <w:pStyle w:val="ListBullet"/>
      </w:pPr>
      <w:r>
        <w:t>**Theory (1 Hour):**</w:t>
      </w:r>
    </w:p>
    <w:p>
      <w:pPr>
        <w:pStyle w:val="ListBullet"/>
      </w:pPr>
      <w:r>
        <w:t>The anatomy of a research protocol and dissertation: Title, Abstract, Introduction/Background, Objectives, Methodology, Ethical Considerations, Budget/Timeline (Gantt chart).</w:t>
      </w:r>
    </w:p>
    <w:p>
      <w:pPr>
        <w:pStyle w:val="ListBullet"/>
      </w:pPr>
      <w:r>
        <w:t>The **IMRaD format** for journal manuscripts.</w:t>
      </w:r>
    </w:p>
    <w:p>
      <w:pPr>
        <w:pStyle w:val="ListBullet"/>
      </w:pPr>
      <w:r>
        <w:t>Referencing conventions in medicine and health sciences:</w:t>
      </w:r>
    </w:p>
    <w:p>
      <w:pPr>
        <w:pStyle w:val="ListBullet"/>
      </w:pPr>
      <w:r>
        <w:t>**Vancouver Style** (numbered system common in biomedical journals).</w:t>
      </w:r>
    </w:p>
    <w:p>
      <w:pPr>
        <w:pStyle w:val="ListBullet"/>
      </w:pPr>
      <w:r>
        <w:t>**APA Style** (author-date system common in social/behavioral sciences).</w:t>
      </w:r>
    </w:p>
    <w:p>
      <w:pPr>
        <w:pStyle w:val="ListBullet"/>
      </w:pPr>
      <w:r>
        <w:t>Introduction to automated reference managers: Setting up **Zotero** or **Mendeley**, capturing web citations, inserting in-text citations, and generating auto-formatted bibliographies.</w:t>
      </w:r>
    </w:p>
    <w:p>
      <w:pPr>
        <w:pStyle w:val="ListBullet"/>
      </w:pPr>
      <w:r>
        <w:t>**Practical Activity (1 Hour):**</w:t>
      </w:r>
    </w:p>
    <w:p>
      <w:pPr>
        <w:pStyle w:val="ListBullet"/>
      </w:pPr>
      <w:r>
        <w:t>Installing a reference manager plugin into Microsoft Word / Google Docs and formatting a 5-citation paragraph into Vancouver and APA formats.</w:t>
      </w:r>
    </w:p>
    <w:p>
      <w:pPr>
        <w:pStyle w:val="Heading4"/>
      </w:pPr>
      <w:r>
        <w:t>Session 5.4: Bioethics, Research Integrity &amp; Institutional Review (2 Hours)</w:t>
      </w:r>
    </w:p>
    <w:p>
      <w:pPr>
        <w:pStyle w:val="ListBullet"/>
      </w:pPr>
      <w:r>
        <w:t>**Theory (1 Hour):**</w:t>
      </w:r>
    </w:p>
    <w:p>
      <w:pPr>
        <w:pStyle w:val="ListBullet"/>
      </w:pPr>
      <w:r>
        <w:t>Historical evolution of research ethics: Nuremberg Code, Declaration of Helsinki, Belmont Report.</w:t>
      </w:r>
    </w:p>
    <w:p>
      <w:pPr>
        <w:pStyle w:val="ListBullet"/>
      </w:pPr>
      <w:r>
        <w:t>Core Bioethical Principles:</w:t>
      </w:r>
    </w:p>
    <w:p>
      <w:pPr>
        <w:pStyle w:val="ListBullet"/>
      </w:pPr>
      <w:r>
        <w:t>**Autonomy (Respect for Persons):** Free and informed voluntary consent, comprehension, vulnerable populations (children, prisoners, pregnant women, mentally ill).</w:t>
      </w:r>
    </w:p>
    <w:p>
      <w:pPr>
        <w:pStyle w:val="ListBullet"/>
      </w:pPr>
      <w:r>
        <w:t>**Beneficence &amp; Non-Maleficence:** Risk-benefit calculus, minimizing harm, ensuring physical and psychological safety.</w:t>
      </w:r>
    </w:p>
    <w:p>
      <w:pPr>
        <w:pStyle w:val="ListBullet"/>
      </w:pPr>
      <w:r>
        <w:t>**Justice:** Equitable selection of research subjects; avoiding exploitation of marginalized communities.</w:t>
      </w:r>
    </w:p>
    <w:p>
      <w:pPr>
        <w:pStyle w:val="ListBullet"/>
      </w:pPr>
      <w:r>
        <w:t>Informed Consent Process: Participant Information Sheet (PIS), Informed Consent Form (ICF), language accessibility, assent for minors.</w:t>
      </w:r>
    </w:p>
    <w:p>
      <w:pPr>
        <w:pStyle w:val="ListBullet"/>
      </w:pPr>
      <w:r>
        <w:t>Institutional Ethics Committees (IEC): Composition, roles, expedited review vs. full-board review, post-approval monitoring.</w:t>
      </w:r>
    </w:p>
    <w:p>
      <w:pPr>
        <w:pStyle w:val="ListBullet"/>
      </w:pPr>
      <w:r>
        <w:t>Research Misconduct and Publishing Ethics: Definitions of Plagiarism, Falsification, Fabrication (FFP); ICMJE authorship criteria; predatory journals.</w:t>
      </w:r>
    </w:p>
    <w:p>
      <w:pPr>
        <w:pStyle w:val="ListBullet"/>
      </w:pPr>
      <w:r>
        <w:t>**Case Vignette Analysis (1 Hour):**</w:t>
      </w:r>
    </w:p>
    <w:p>
      <w:pPr>
        <w:pStyle w:val="ListBullet"/>
      </w:pPr>
      <w:r>
        <w:t>Analyzing real-world ethical dilemmas: Retrospective audit of electronic medical records without individual consent vs. public health surveillance during an outbreak.</w:t>
      </w:r>
    </w:p>
    <w:p>
      <w:r>
        <w:t>---</w:t>
      </w:r>
    </w:p>
    <w:p>
      <w:pPr>
        <w:pStyle w:val="Heading2"/>
      </w:pPr>
      <w:r>
        <w:t>Applied Bridge Milestone Deliverable: The 1-Page Concept Protocol</w:t>
      </w:r>
    </w:p>
    <w:p>
      <w:r>
        <w:t>At the conclusion of Module 5, mixed student teams (1 MPH student + 1 MHA student) submit and present a **1-Page Concept Protocol**:</w:t>
      </w:r>
    </w:p>
    <w:p>
      <w:r>
        <w:t>| Protocol Section | Required Content |</w:t>
      </w:r>
    </w:p>
    <w:p>
      <w:r>
        <w:t>| :--- | :--- |</w:t>
      </w:r>
    </w:p>
    <w:p>
      <w:r>
        <w:t>| **Title** | Concise, descriptive title indicating population, intervention/exposure, and design |</w:t>
      </w:r>
    </w:p>
    <w:p>
      <w:r>
        <w:t>| **Problem Statement** | 2–3 sentences defining the public health / hospital management challenge, burden, and gap in knowledge |</w:t>
      </w:r>
    </w:p>
    <w:p>
      <w:r>
        <w:t>| **Structured Question** | Explicit **PICO** formulation |</w:t>
      </w:r>
    </w:p>
    <w:p>
      <w:r>
        <w:t>| **Study Objectives** | 1 Primary Objective + 2 Secondary Objectives (using Bloom's taxonomy verbs: *determine, estimate, evaluate, compare*) |</w:t>
      </w:r>
    </w:p>
    <w:p>
      <w:r>
        <w:t>| **Proposed Methodology** | Study design, study setting (e.g., Ramaiah Teaching Hospital or Bengaluru urban slum), target sample size, and sampling method |</w:t>
      </w:r>
    </w:p>
    <w:p>
      <w:r>
        <w:t>| **Key Variables &amp; Tools** | Dependent &amp; independent variables, data collection instrument (survey, checklist, lab assay) |</w:t>
      </w:r>
    </w:p>
    <w:p>
      <w:r>
        <w:t>| **Ethical Considerations** | Vulnerability assessment, consent strategy, and IEC submission plan |</w:t>
      </w:r>
    </w:p>
    <w:p>
      <w:r>
        <w:t>| **References** | 3–5 peer-reviewed references formatted in Vancouver style using a reference manager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