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Bridge Course: Modules 3 &amp; 4 Course Specifications &amp; Session Plans</w:t>
      </w:r>
    </w:p>
    <w:p>
      <w:r>
        <w:t>**Common Foundation for Master of Public Health (MPH) &amp; Master in Hospital Administration (MHA)**</w:t>
      </w:r>
    </w:p>
    <w:p>
      <w:r>
        <w:t>*Ramaiah School of Public Health (RSPH) / Faculty of Life &amp; Allied Health Sciences, MSRUAS*</w:t>
      </w:r>
    </w:p>
    <w:p>
      <w:r>
        <w:t>*Curriculum Mapping:* PHC503A (MPH) $\leftrightarrow$ HAC504C Units 1–2 (MHA) | PHC505A (MPH) $\leftrightarrow$ HAC511C Units 1–3 (MHA)</w:t>
      </w:r>
    </w:p>
    <w:p>
      <w:r>
        <w:t>---</w:t>
      </w:r>
    </w:p>
    <w:p>
      <w:pPr>
        <w:pStyle w:val="Heading2"/>
      </w:pPr>
      <w:r>
        <w:t>Pedagogical Synergies: Quantitative Foundations in Population &amp; Hospital Health</w:t>
      </w:r>
    </w:p>
    <w:p>
      <w:r>
        <w:t>Quantitative methods are the bedrock of both **Public Health** and **Hospital Administration**:</w:t>
      </w:r>
    </w:p>
    <w:p>
      <w:pPr>
        <w:pStyle w:val="ListBullet"/>
      </w:pPr>
      <w:r>
        <w:t>In **Public Health**, epidemiology and biostatistics are used to measure disease burden in populations, identify risk factors, evaluate vaccine effectiveness, and allocate public health resources.</w:t>
      </w:r>
    </w:p>
    <w:p>
      <w:pPr>
        <w:pStyle w:val="ListBullet"/>
      </w:pPr>
      <w:r>
        <w:t>In **Hospital Administration**, the exact same statistical tools and epidemiological measures are used to evaluate **Hospital Acquired Infections (HAI)**, bed occupancy and length of stay (LOS), surgical site infection (SSI) surveillance, readmission rates, clinical audits, and diagnostic test utility in clinical laboratories.</w:t>
      </w:r>
    </w:p>
    <w:p>
      <w:r>
        <w:t>```mermaid</w:t>
      </w:r>
    </w:p>
    <w:p>
      <w:r>
        <w:t>flowchart TD</w:t>
      </w:r>
    </w:p>
    <w:p>
      <w:r>
        <w:t>subgraph QUANTITATIVE CORE</w:t>
      </w:r>
    </w:p>
    <w:p>
      <w:r>
        <w:t>D["Health Data: Variable Types &amp; Scales of Measurement"] --&gt; DS["Descriptive Statistics: Central Tendency &amp; Dispersion"]</w:t>
      </w:r>
    </w:p>
    <w:p>
      <w:r>
        <w:t>DS --&gt; P["Probability Distributions &amp; The Normal Curve"]</w:t>
      </w:r>
    </w:p>
    <w:p>
      <w:r>
        <w:t>P --&gt; I["Inferential Logic: Sampling, p-values, 95% Confidence Intervals"]</w:t>
      </w:r>
    </w:p>
    <w:p>
      <w:r>
        <w:t>end</w:t>
      </w:r>
    </w:p>
    <w:p>
      <w:r>
        <w:t>subgraph EPIDEMIOLOGICAL CORE</w:t>
      </w:r>
    </w:p>
    <w:p>
      <w:r>
        <w:t>E1["Natural History &amp; Disease Triad"] --&gt; E2["Measures: Ratios, Rates, Prevalence vs. Incidence"]</w:t>
      </w:r>
    </w:p>
    <w:p>
      <w:r>
        <w:t>E2 --&gt; E3["Study Designs: Cross-sectional, Case-Control, Cohort, RCTs"]</w:t>
      </w:r>
    </w:p>
    <w:p>
      <w:r>
        <w:t>E3 --&gt; E4["Diagnostic &amp; Screening Metrics: Sensitivity, Specificity, PPV, NPV"]</w:t>
      </w:r>
    </w:p>
    <w:p>
      <w:r>
        <w:t>end</w:t>
      </w:r>
    </w:p>
    <w:p>
      <w:r>
        <w:t>QUANTITATIVE CORE --&gt; APP["Applied Health Inquiries"]</w:t>
      </w:r>
    </w:p>
    <w:p>
      <w:r>
        <w:t>EPIDEMIOLOGICAL CORE --&gt; APP</w:t>
      </w:r>
    </w:p>
    <w:p>
      <w:r>
        <w:t>APP --&gt; M_APP["MPH Application: Community Outbreak Investigation &amp; Disease Burden Modeling"]</w:t>
      </w:r>
    </w:p>
    <w:p>
      <w:r>
        <w:t>APP --&gt; H_APP["MHA Application: Hospital Infection Control, NABH Quality Indicators &amp; Diagnostic Lab Performance"]</w:t>
      </w:r>
    </w:p>
    <w:p>
      <w:r>
        <w:t>```</w:t>
      </w:r>
    </w:p>
    <w:p>
      <w:r>
        <w:t>---</w:t>
      </w:r>
    </w:p>
    <w:p>
      <w:pPr>
        <w:pStyle w:val="Heading1"/>
      </w:pPr>
      <w:r>
        <w:t>MODULE 3: Foundations of Epidemiology &amp; Disease Measurement</w:t>
      </w:r>
    </w:p>
    <w:p>
      <w:pPr>
        <w:pStyle w:val="ListBullet"/>
      </w:pPr>
      <w:r>
        <w:t>**Target Hours:** 10 Hours (5 Hours Interactive Theory + 5 Hours Practical Problem-Solving &amp; Case Exercises)</w:t>
      </w:r>
    </w:p>
    <w:p>
      <w:pPr>
        <w:pStyle w:val="ListBullet"/>
      </w:pPr>
      <w:r>
        <w:t>**Primary Courses Mapped:**</w:t>
      </w:r>
    </w:p>
    <w:p>
      <w:pPr>
        <w:pStyle w:val="ListBullet"/>
      </w:pPr>
      <w:r>
        <w:t>MPH: `PHC503A` (Epidemiology)</w:t>
      </w:r>
    </w:p>
    <w:p>
      <w:pPr>
        <w:pStyle w:val="ListBullet"/>
      </w:pPr>
      <w:r>
        <w:t>MHA: `HAC504C` (Epidemiology and Public Health Administration - Units 1 &amp; 2)</w:t>
      </w:r>
    </w:p>
    <w:p>
      <w:pPr>
        <w:pStyle w:val="ListBullet"/>
      </w:pPr>
      <w:r>
        <w:t>**Essential Readings:**</w:t>
      </w:r>
    </w:p>
    <w:p>
      <w:pPr>
        <w:pStyle w:val="ListBullet"/>
      </w:pPr>
      <w:r>
        <w:t>*Gordis Epidemiology (7th Ed., Celentano &amp; Szklo)* – Chapters 2 (Transmission), 3–4 (Measuring Disease Occurrence &amp; Mortality), 5–6 (Screening &amp; Diagnostic Tests), 7–10 (Study Designs).</w:t>
      </w:r>
    </w:p>
    <w:p>
      <w:pPr>
        <w:pStyle w:val="ListBullet"/>
      </w:pPr>
      <w:r>
        <w:t>*WHO Basic Epidemiology (Beaglehole, Bonita, Kjellström)* – Chapters 2 (Measuring health and disease) &amp; 3 (Types of study).</w:t>
      </w:r>
    </w:p>
    <w:p>
      <w:pPr>
        <w:pStyle w:val="Heading3"/>
      </w:pPr>
      <w:r>
        <w:t>Learning Outcomes (COs)</w:t>
      </w:r>
    </w:p>
    <w:p>
      <w:r>
        <w:t>At the end of this module, the student will be able to:</w:t>
      </w:r>
    </w:p>
    <w:p>
      <w:r>
        <w:t>1. Explain the **epidemiological triad** (agent-host-environment) and model disease transmission dynamics.</w:t>
      </w:r>
    </w:p>
    <w:p>
      <w:r>
        <w:t>2. Differentiate and calculate **incidence** (cumulative incidence vs. incidence rate) and **prevalence** (point vs. period) and describe their mathematical relationship.</w:t>
      </w:r>
    </w:p>
    <w:p>
      <w:r>
        <w:t>3. Contrast observational (cross-sectional, case-control, cohort) and experimental (RCT) study designs, identifying when each is appropriate.</w:t>
      </w:r>
    </w:p>
    <w:p>
      <w:r>
        <w:t>4. Calculate and interpret epidemiological association metrics: **Relative Risk (RR)** and **Odds Ratio (OR)**.</w:t>
      </w:r>
    </w:p>
    <w:p>
      <w:r>
        <w:t>5. Calculate and evaluate diagnostic and screening test performance: **Sensitivity, Specificity, Positive Predictive Value (PPV), and Negative Predictive Value (NPV)**, including the effect of disease prevalence on predictive values.</w:t>
      </w:r>
    </w:p>
    <w:p>
      <w:r>
        <w:t>6. Identify common sources of **bias** (selection, information) and **confounding** in health datasets.</w:t>
      </w:r>
    </w:p>
    <w:p>
      <w:r>
        <w:t>---</w:t>
      </w:r>
    </w:p>
    <w:p>
      <w:pPr>
        <w:pStyle w:val="Heading3"/>
      </w:pPr>
      <w:r>
        <w:t>Session-by-Session Breakdown (Module 3)</w:t>
      </w:r>
    </w:p>
    <w:p>
      <w:pPr>
        <w:pStyle w:val="Heading4"/>
      </w:pPr>
      <w:r>
        <w:t>Session 3.1: Concepts of Causation &amp; Disease Transmission (2 Hours)</w:t>
      </w:r>
    </w:p>
    <w:p>
      <w:pPr>
        <w:pStyle w:val="ListBullet"/>
      </w:pPr>
      <w:r>
        <w:t>**Theory (1 Hour):**</w:t>
      </w:r>
    </w:p>
    <w:p>
      <w:pPr>
        <w:pStyle w:val="ListBullet"/>
      </w:pPr>
      <w:r>
        <w:t>Definition and scope of epidemiology: The study of the distribution and determinants of health-related states.</w:t>
      </w:r>
    </w:p>
    <w:p>
      <w:pPr>
        <w:pStyle w:val="ListBullet"/>
      </w:pPr>
      <w:r>
        <w:t>Infectious disease transmission: Reservoirs, modes of transmission (direct, indirect, vector-borne, airborne).</w:t>
      </w:r>
    </w:p>
    <w:p>
      <w:pPr>
        <w:pStyle w:val="ListBullet"/>
      </w:pPr>
      <w:r>
        <w:t>Epidemiological Triad, Web of Causation, and Rothman’s Causal Pies (sufficient, component, and necessary causes).</w:t>
      </w:r>
    </w:p>
    <w:p>
      <w:pPr>
        <w:pStyle w:val="ListBullet"/>
      </w:pPr>
      <w:r>
        <w:t>Incubation period, generation time, basic reproduction number ($R_0$), and herd immunity thresholds.</w:t>
      </w:r>
    </w:p>
    <w:p>
      <w:pPr>
        <w:pStyle w:val="ListBullet"/>
      </w:pPr>
      <w:r>
        <w:t>**Applied Exercise (1 Hour):**</w:t>
      </w:r>
    </w:p>
    <w:p>
      <w:pPr>
        <w:pStyle w:val="ListBullet"/>
      </w:pPr>
      <w:r>
        <w:t>*Case Exercise:* Mapping the transmission tree of an epidemic curve (point-source vs. propagated outbreak) in an enclosed nursing home or hospital ward.</w:t>
      </w:r>
    </w:p>
    <w:p>
      <w:pPr>
        <w:pStyle w:val="Heading4"/>
      </w:pPr>
      <w:r>
        <w:t>Session 3.2: Measures of Morbidity and Mortality (2 Hours)</w:t>
      </w:r>
    </w:p>
    <w:p>
      <w:pPr>
        <w:pStyle w:val="ListBullet"/>
      </w:pPr>
      <w:r>
        <w:t>**Theory (1 Hour):**</w:t>
      </w:r>
    </w:p>
    <w:p>
      <w:pPr>
        <w:pStyle w:val="ListBullet"/>
      </w:pPr>
      <w:r>
        <w:t>Fractions in epidemiology: Ratios, Proportions, and True Rates.</w:t>
      </w:r>
    </w:p>
    <w:p>
      <w:pPr>
        <w:pStyle w:val="ListBullet"/>
      </w:pPr>
      <w:r>
        <w:t>Morbidity metrics:</w:t>
      </w:r>
    </w:p>
    <w:p>
      <w:pPr>
        <w:pStyle w:val="ListBullet"/>
      </w:pPr>
      <w:r>
        <w:t>**Incidence:** Cumulative Incidence (risk) vs. Incidence Rate (person-time denominator).</w:t>
      </w:r>
    </w:p>
    <w:p>
      <w:pPr>
        <w:pStyle w:val="ListBullet"/>
      </w:pPr>
      <w:r>
        <w:t>**Prevalence:** Point prevalence vs. Period prevalence.</w:t>
      </w:r>
    </w:p>
    <w:p>
      <w:pPr>
        <w:pStyle w:val="ListBullet"/>
      </w:pPr>
      <w:r>
        <w:t>Steady-state relationship: $\text{Prevalence} \approx \text{Incidence} \times \text{Duration of Disease} \, (P = I \times D)$.</w:t>
      </w:r>
    </w:p>
    <w:p>
      <w:pPr>
        <w:pStyle w:val="ListBullet"/>
      </w:pPr>
      <w:r>
        <w:t>Mortality metrics: Crude Death Rate (CDR), Cause-Specific Mortality Rate, Case-Fatality Rate (CFR), Infant Mortality Rate (IMR), Maternal Mortality Ratio (MMR).</w:t>
      </w:r>
    </w:p>
    <w:p>
      <w:pPr>
        <w:pStyle w:val="ListBullet"/>
      </w:pPr>
      <w:r>
        <w:t>**Practical Numeracy Drill (1 Hour):**</w:t>
      </w:r>
    </w:p>
    <w:p>
      <w:pPr>
        <w:pStyle w:val="ListBullet"/>
      </w:pPr>
      <w:r>
        <w:t>*Calculation Workshop:* Students compute hospital-specific surgical site infection (SSI) incidence rates per 1,000 device-days and district-level tuberculosis prevalence rates from provided raw registers.</w:t>
      </w:r>
    </w:p>
    <w:p>
      <w:pPr>
        <w:pStyle w:val="Heading4"/>
      </w:pPr>
      <w:r>
        <w:t>Session 3.3: Overview of Epidemiological Study Designs (2 Hours)</w:t>
      </w:r>
    </w:p>
    <w:p>
      <w:pPr>
        <w:pStyle w:val="ListBullet"/>
      </w:pPr>
      <w:r>
        <w:t>**Theory (1 Hour):**</w:t>
      </w:r>
    </w:p>
    <w:p>
      <w:pPr>
        <w:pStyle w:val="ListBullet"/>
      </w:pPr>
      <w:r>
        <w:t>Taxonomy of designs: Descriptive vs. Analytical; Observational vs. Interventional.</w:t>
      </w:r>
    </w:p>
    <w:p>
      <w:pPr>
        <w:pStyle w:val="ListBullet"/>
      </w:pPr>
      <w:r>
        <w:t>**Cross-Sectional Studies:** Snapshot of exposure and outcome; calculating Prevalence Ratios; limitations (temporal ambiguity).</w:t>
      </w:r>
    </w:p>
    <w:p>
      <w:pPr>
        <w:pStyle w:val="ListBullet"/>
      </w:pPr>
      <w:r>
        <w:t>**Case-Control Studies:** Selecting cases and controls; retrospective exposure assessment; calculating the **Odds Ratio (OR)**.</w:t>
      </w:r>
    </w:p>
    <w:p>
      <w:pPr>
        <w:pStyle w:val="ListBullet"/>
      </w:pPr>
      <w:r>
        <w:t>**Cohort Studies:** Prospective vs. Retrospective; exposure cohorts; follow-up and calculating **Relative Risk (RR)** and **Attributable Risk (AR)**.</w:t>
      </w:r>
    </w:p>
    <w:p>
      <w:pPr>
        <w:pStyle w:val="ListBullet"/>
      </w:pPr>
      <w:r>
        <w:t>**Randomized Controlled Trials (RCTs):** Clinical trials phase I–IV; randomization, blinding, and intention-to-treat analysis.</w:t>
      </w:r>
    </w:p>
    <w:p>
      <w:pPr>
        <w:pStyle w:val="ListBullet"/>
      </w:pPr>
      <w:r>
        <w:t>**Classroom Comparative Matrix (1 Hour):**</w:t>
      </w:r>
    </w:p>
    <w:p>
      <w:pPr>
        <w:pStyle w:val="ListBullet"/>
      </w:pPr>
      <w:r>
        <w:t>Filling a comparative matrix evaluating cost, duration, rare disease suitability, rare exposure suitability, and susceptibility to recall bias across designs.</w:t>
      </w:r>
    </w:p>
    <w:p>
      <w:pPr>
        <w:pStyle w:val="Heading4"/>
      </w:pPr>
      <w:r>
        <w:t>Session 3.4: Screening &amp; Diagnostic Test Evaluation (2 Hours)</w:t>
      </w:r>
    </w:p>
    <w:p>
      <w:pPr>
        <w:pStyle w:val="ListBullet"/>
      </w:pPr>
      <w:r>
        <w:t>**Theory (1 Hour):**</w:t>
      </w:r>
    </w:p>
    <w:p>
      <w:pPr>
        <w:pStyle w:val="ListBullet"/>
      </w:pPr>
      <w:r>
        <w:t>Screening vs. Diagnostic testing: Principles of Wilson and Jungner criteria for screening programs.</w:t>
      </w:r>
    </w:p>
    <w:p>
      <w:pPr>
        <w:pStyle w:val="ListBullet"/>
      </w:pPr>
      <w:r>
        <w:t>The $2 \times 2$ Diagnostic Contingency Table:</w:t>
      </w:r>
    </w:p>
    <w:p>
      <w:pPr>
        <w:pStyle w:val="ListBullet"/>
      </w:pPr>
      <w:r>
        <w:t>Sensitivity: $TP / (TP + FN)$</w:t>
      </w:r>
    </w:p>
    <w:p>
      <w:pPr>
        <w:pStyle w:val="ListBullet"/>
      </w:pPr>
      <w:r>
        <w:t>Specificity: $TN / (TN + FP)$</w:t>
      </w:r>
    </w:p>
    <w:p>
      <w:pPr>
        <w:pStyle w:val="ListBullet"/>
      </w:pPr>
      <w:r>
        <w:t>Positive Predictive Value (PPV): $TP / (TP + FP)$</w:t>
      </w:r>
    </w:p>
    <w:p>
      <w:pPr>
        <w:pStyle w:val="ListBullet"/>
      </w:pPr>
      <w:r>
        <w:t>Negative Predictive Value (NPV): $TN / (FN + TN)$</w:t>
      </w:r>
    </w:p>
    <w:p>
      <w:pPr>
        <w:pStyle w:val="ListBullet"/>
      </w:pPr>
      <w:r>
        <w:t>The profound impact of disease prevalence on PPV (Bayes’ theorem intuition).</w:t>
      </w:r>
    </w:p>
    <w:p>
      <w:pPr>
        <w:pStyle w:val="ListBullet"/>
      </w:pPr>
      <w:r>
        <w:t>**Interactive Lab (1 Hour):**</w:t>
      </w:r>
    </w:p>
    <w:p>
      <w:pPr>
        <w:pStyle w:val="ListBullet"/>
      </w:pPr>
      <w:r>
        <w:t>Rapid Antigen Test vs. RT-PCR for viral infection: Students calculate why a 98% specific test has an abysmal PPV (under 30%) when screened in an asymptomatic population with 0.5% prevalence, but high PPV (&gt;90%) in a hospitalized symptomatic cohort with 30% prevalence.</w:t>
      </w:r>
    </w:p>
    <w:p>
      <w:pPr>
        <w:pStyle w:val="Heading4"/>
      </w:pPr>
      <w:r>
        <w:t>Session 3.5: Bias, Confounding, and Causality Criteria (2 Hours)</w:t>
      </w:r>
    </w:p>
    <w:p>
      <w:pPr>
        <w:pStyle w:val="ListBullet"/>
      </w:pPr>
      <w:r>
        <w:t>**Theory (1 Hour):**</w:t>
      </w:r>
    </w:p>
    <w:p>
      <w:pPr>
        <w:pStyle w:val="ListBullet"/>
      </w:pPr>
      <w:r>
        <w:t>Random error vs. Systematic error.</w:t>
      </w:r>
    </w:p>
    <w:p>
      <w:pPr>
        <w:pStyle w:val="ListBullet"/>
      </w:pPr>
      <w:r>
        <w:t>Types of Bias: Selection bias (Berkson’s bias in hospital studies, healthy worker effect), Information/Measurement bias (recall bias, interviewer bias).</w:t>
      </w:r>
    </w:p>
    <w:p>
      <w:pPr>
        <w:pStyle w:val="ListBullet"/>
      </w:pPr>
      <w:r>
        <w:t>Confounding: Definition (associated with exposure, independent risk factor for outcome, not on the causal pathway) and methods of control (restriction, matching, stratification, multivariable regression).</w:t>
      </w:r>
    </w:p>
    <w:p>
      <w:pPr>
        <w:pStyle w:val="ListBullet"/>
      </w:pPr>
      <w:r>
        <w:t>Bradford Hill criteria for causation (strength, consistency, specificity, temporality, biological gradient, plausibility, coherence, experiment, analogy).</w:t>
      </w:r>
    </w:p>
    <w:p>
      <w:pPr>
        <w:pStyle w:val="ListBullet"/>
      </w:pPr>
      <w:r>
        <w:t>**Case Discussion (1 Hour):**</w:t>
      </w:r>
    </w:p>
    <w:p>
      <w:pPr>
        <w:pStyle w:val="ListBullet"/>
      </w:pPr>
      <w:r>
        <w:t>Critiquing a published hospital study linking coffee consumption to pancreatic cancer (identifying smoking as the classic confounder).</w:t>
      </w:r>
    </w:p>
    <w:p>
      <w:r>
        <w:t>---</w:t>
      </w:r>
    </w:p>
    <w:p>
      <w:pPr>
        <w:pStyle w:val="Heading1"/>
      </w:pPr>
      <w:r>
        <w:t>MODULE 4: Biostatistics &amp; Quantitative Data Literacy</w:t>
      </w:r>
    </w:p>
    <w:p>
      <w:pPr>
        <w:pStyle w:val="ListBullet"/>
      </w:pPr>
      <w:r>
        <w:t>**Target Hours:** 10 Hours (5 Hours Didactic Lectures + 5 Hours Hands-on Calculation &amp; Software Demonstrations)</w:t>
      </w:r>
    </w:p>
    <w:p>
      <w:pPr>
        <w:pStyle w:val="ListBullet"/>
      </w:pPr>
      <w:r>
        <w:t>**Primary Courses Mapped:**</w:t>
      </w:r>
    </w:p>
    <w:p>
      <w:pPr>
        <w:pStyle w:val="ListBullet"/>
      </w:pPr>
      <w:r>
        <w:t>MPH: `PHC505A` (Biostatistics)</w:t>
      </w:r>
    </w:p>
    <w:p>
      <w:pPr>
        <w:pStyle w:val="ListBullet"/>
      </w:pPr>
      <w:r>
        <w:t>MHA: `HAC511C` (Biostatistics and Research Methodology - Units 1, 2, 3)</w:t>
      </w:r>
    </w:p>
    <w:p>
      <w:pPr>
        <w:pStyle w:val="ListBullet"/>
      </w:pPr>
      <w:r>
        <w:t>**Essential Readings:**</w:t>
      </w:r>
    </w:p>
    <w:p>
      <w:pPr>
        <w:pStyle w:val="ListBullet"/>
      </w:pPr>
      <w:r>
        <w:t>*Daniel W.W. (2018). Biostatistics: A Foundation for Analysis in the Health Sciences (Wiley).*</w:t>
      </w:r>
    </w:p>
    <w:p>
      <w:pPr>
        <w:pStyle w:val="ListBullet"/>
      </w:pPr>
      <w:r>
        <w:t>*Medical Statistics Made Easy (3rd Ed., Harris &amp; Taylor).*</w:t>
      </w:r>
    </w:p>
    <w:p>
      <w:pPr>
        <w:pStyle w:val="ListBullet"/>
      </w:pPr>
      <w:r>
        <w:t>*Rothman (1998). The Encyclopedia of Biostatistics.*</w:t>
      </w:r>
    </w:p>
    <w:p>
      <w:pPr>
        <w:pStyle w:val="Heading3"/>
      </w:pPr>
      <w:r>
        <w:t>Learning Outcomes (COs)</w:t>
      </w:r>
    </w:p>
    <w:p>
      <w:r>
        <w:t>At the end of this module, the student will be able to:</w:t>
      </w:r>
    </w:p>
    <w:p>
      <w:r>
        <w:t>1. Identify variable types and classify data into appropriate **scales of measurement** (Nominal, Ordinal, Interval, Ratio).</w:t>
      </w:r>
    </w:p>
    <w:p>
      <w:r>
        <w:t>2. Calculate and select appropriate **measures of central tendency** (Mean, Median, Mode) and **dispersion** (Variance, Standard Deviation, Interquartile Range) for symmetrical and skewed distributions.</w:t>
      </w:r>
    </w:p>
    <w:p>
      <w:r>
        <w:t>3. Explain the properties and practical utility of the **Normal (Gaussian) Distribution** and the Empirical Rule (68-95-99.7%).</w:t>
      </w:r>
    </w:p>
    <w:p>
      <w:r>
        <w:t>4. Differentiate between probability sampling and non-probability sampling methods and determine their implications for generalizability.</w:t>
      </w:r>
    </w:p>
    <w:p>
      <w:r>
        <w:t>5. Formulate null ($H_0$) and alternative ($H_1$) hypotheses, interpret $p$-values, explain Type I ($\alpha$) and Type II ($\beta$) errors, and interpret **95% Confidence Intervals**.</w:t>
      </w:r>
    </w:p>
    <w:p>
      <w:r>
        <w:t>6. Select the appropriate statistical test for continuous and categorical comparisons ($t$-test, Chi-square, Mann-Whitney $U$, Pearson vs. Spearman correlation).</w:t>
      </w:r>
    </w:p>
    <w:p>
      <w:r>
        <w:t>---</w:t>
      </w:r>
    </w:p>
    <w:p>
      <w:pPr>
        <w:pStyle w:val="Heading3"/>
      </w:pPr>
      <w:r>
        <w:t>Session-by-Session Breakdown (Module 4)</w:t>
      </w:r>
    </w:p>
    <w:p>
      <w:pPr>
        <w:pStyle w:val="Heading4"/>
      </w:pPr>
      <w:r>
        <w:t>Session 4.1: Data Types, Scales of Measurement &amp; Data Hygiene (2 Hours)</w:t>
      </w:r>
    </w:p>
    <w:p>
      <w:pPr>
        <w:pStyle w:val="ListBullet"/>
      </w:pPr>
      <w:r>
        <w:t>**Theory (1 Hour):**</w:t>
      </w:r>
    </w:p>
    <w:p>
      <w:pPr>
        <w:pStyle w:val="ListBullet"/>
      </w:pPr>
      <w:r>
        <w:t>What is biostatistics? The science of handling uncertainty and biological variation.</w:t>
      </w:r>
    </w:p>
    <w:p>
      <w:pPr>
        <w:pStyle w:val="ListBullet"/>
      </w:pPr>
      <w:r>
        <w:t>Classification of variables:</w:t>
      </w:r>
    </w:p>
    <w:p>
      <w:pPr>
        <w:pStyle w:val="ListBullet"/>
      </w:pPr>
      <w:r>
        <w:t>Qualitative/Categorical: Nominal (blood groups, gender), Ordinal (cancer staging, Likert satisfaction scale).</w:t>
      </w:r>
    </w:p>
    <w:p>
      <w:pPr>
        <w:pStyle w:val="ListBullet"/>
      </w:pPr>
      <w:r>
        <w:t>Quantitative/Numerical: Discrete (hospital admissions, number of children), Continuous (blood pressure, HbA1c, body weight).</w:t>
      </w:r>
    </w:p>
    <w:p>
      <w:pPr>
        <w:pStyle w:val="ListBullet"/>
      </w:pPr>
      <w:r>
        <w:t>Scales of measurement: NOIR hierarchy (Nominal $\rightarrow$ Ordinal $\rightarrow$ Interval $\rightarrow$ Ratio).</w:t>
      </w:r>
    </w:p>
    <w:p>
      <w:pPr>
        <w:pStyle w:val="ListBullet"/>
      </w:pPr>
      <w:r>
        <w:t>Data hygiene: Codebooks, handling missing values, identifying outliers, and data cleaning.</w:t>
      </w:r>
    </w:p>
    <w:p>
      <w:pPr>
        <w:pStyle w:val="ListBullet"/>
      </w:pPr>
      <w:r>
        <w:t>**Hands-on Exercise (1 Hour):**</w:t>
      </w:r>
    </w:p>
    <w:p>
      <w:pPr>
        <w:pStyle w:val="ListBullet"/>
      </w:pPr>
      <w:r>
        <w:t>Building a standardized epidemiological and hospital admission data dictionary in Excel/Spreadsheets.</w:t>
      </w:r>
    </w:p>
    <w:p>
      <w:pPr>
        <w:pStyle w:val="Heading4"/>
      </w:pPr>
      <w:r>
        <w:t>Session 4.2: Descriptive Summaries &amp; Visual Display of Data (2 Hours)</w:t>
      </w:r>
    </w:p>
    <w:p>
      <w:pPr>
        <w:pStyle w:val="ListBullet"/>
      </w:pPr>
      <w:r>
        <w:t>**Theory (1 Hour):**</w:t>
      </w:r>
    </w:p>
    <w:p>
      <w:pPr>
        <w:pStyle w:val="ListBullet"/>
      </w:pPr>
      <w:r>
        <w:t>Measures of Central Tendency: Arithmetic Mean (properties, sensitivity to outliers), Median (robust to skewness), Mode (bimodal distributions).</w:t>
      </w:r>
    </w:p>
    <w:p>
      <w:pPr>
        <w:pStyle w:val="ListBullet"/>
      </w:pPr>
      <w:r>
        <w:t>Measures of Dispersion: Range, Variance, Standard Deviation ($SD$), Interquartile Range ($IQR = Q_3 - Q_1$).</w:t>
      </w:r>
    </w:p>
    <w:p>
      <w:pPr>
        <w:pStyle w:val="ListBullet"/>
      </w:pPr>
      <w:r>
        <w:t>When to use which: Mean $\pm SD$ for normally distributed data vs. Median ($IQR$) for skewed data (e.g., hospital length of stay, income).</w:t>
      </w:r>
    </w:p>
    <w:p>
      <w:pPr>
        <w:pStyle w:val="ListBullet"/>
      </w:pPr>
      <w:r>
        <w:t>Graphical representation: Bar charts, Pie charts (and their pitfalls), Histograms, Box-and-Whisker plots, Scatter plots, and Line graphs.</w:t>
      </w:r>
    </w:p>
    <w:p>
      <w:pPr>
        <w:pStyle w:val="ListBullet"/>
      </w:pPr>
      <w:r>
        <w:t>**Practical Drill (1 Hour):**</w:t>
      </w:r>
    </w:p>
    <w:p>
      <w:pPr>
        <w:pStyle w:val="ListBullet"/>
      </w:pPr>
      <w:r>
        <w:t>Calculating Mean, Median, $SD$, and $IQR$ from a sample of 25 ICU patients' lengths of stay; plotting and interpreting a box plot.</w:t>
      </w:r>
    </w:p>
    <w:p>
      <w:pPr>
        <w:pStyle w:val="Heading4"/>
      </w:pPr>
      <w:r>
        <w:t>Session 4.3: Probability &amp; The Normal Distribution (2 Hours)</w:t>
      </w:r>
    </w:p>
    <w:p>
      <w:pPr>
        <w:pStyle w:val="ListBullet"/>
      </w:pPr>
      <w:r>
        <w:t>**Theory (1 Hour):**</w:t>
      </w:r>
    </w:p>
    <w:p>
      <w:pPr>
        <w:pStyle w:val="ListBullet"/>
      </w:pPr>
      <w:r>
        <w:t>Basic concepts of probability: Independent vs. mutually exclusive events; addition and multiplication rules.</w:t>
      </w:r>
    </w:p>
    <w:p>
      <w:pPr>
        <w:pStyle w:val="ListBullet"/>
      </w:pPr>
      <w:r>
        <w:t>The Normal Distribution (Gaussian Curve): Symmetrical bell shape, properties ($\text{Mean} = \text{Median} = \text{Mode}$).</w:t>
      </w:r>
    </w:p>
    <w:p>
      <w:pPr>
        <w:pStyle w:val="ListBullet"/>
      </w:pPr>
      <w:r>
        <w:t>The 68–95–99.7% Empirical Rule.</w:t>
      </w:r>
    </w:p>
    <w:p>
      <w:pPr>
        <w:pStyle w:val="ListBullet"/>
      </w:pPr>
      <w:r>
        <w:t>Standard Normal Distribution and $Z$-score formula: $Z = \frac{X - \mu}{\sigma}$.</w:t>
      </w:r>
    </w:p>
    <w:p>
      <w:pPr>
        <w:pStyle w:val="ListBullet"/>
      </w:pPr>
      <w:r>
        <w:t>Sampling distribution of the mean and the **Central Limit Theorem (CLT)**.</w:t>
      </w:r>
    </w:p>
    <w:p>
      <w:pPr>
        <w:pStyle w:val="ListBullet"/>
      </w:pPr>
      <w:r>
        <w:t>Standard Error of the Mean ($SEM = \frac{SD}{\sqrt{n}}$): Precision of estimation vs. biological variability ($SD$).</w:t>
      </w:r>
    </w:p>
    <w:p>
      <w:pPr>
        <w:pStyle w:val="ListBullet"/>
      </w:pPr>
      <w:r>
        <w:t>**Numeracy Drill (1 Hour):**</w:t>
      </w:r>
    </w:p>
    <w:p>
      <w:pPr>
        <w:pStyle w:val="ListBullet"/>
      </w:pPr>
      <w:r>
        <w:t>Calculating $Z$-scores to determine what proportion of patients have blood glucose levels exceeding clinical safety thresholds.</w:t>
      </w:r>
    </w:p>
    <w:p>
      <w:pPr>
        <w:pStyle w:val="Heading4"/>
      </w:pPr>
      <w:r>
        <w:t>Session 4.4: Sampling Techniques &amp; Sample Size Foundations (2 Hours)</w:t>
      </w:r>
    </w:p>
    <w:p>
      <w:pPr>
        <w:pStyle w:val="ListBullet"/>
      </w:pPr>
      <w:r>
        <w:t>**Theory (1 Hour):**</w:t>
      </w:r>
    </w:p>
    <w:p>
      <w:pPr>
        <w:pStyle w:val="ListBullet"/>
      </w:pPr>
      <w:r>
        <w:t>Target Population vs. Study Population vs. Sample.</w:t>
      </w:r>
    </w:p>
    <w:p>
      <w:pPr>
        <w:pStyle w:val="ListBullet"/>
      </w:pPr>
      <w:r>
        <w:t>Probability Sampling: Simple Random Sampling, Systematic Random Sampling, Stratified Sampling (proportional allocation), Cluster Sampling, Multi-stage Sampling.</w:t>
      </w:r>
    </w:p>
    <w:p>
      <w:pPr>
        <w:pStyle w:val="ListBullet"/>
      </w:pPr>
      <w:r>
        <w:t>Non-Probability Sampling: Convenience Sampling, Purposive/Judgmental Sampling, Quota Sampling, Snowball Sampling (hard-to-reach populations).</w:t>
      </w:r>
    </w:p>
    <w:p>
      <w:pPr>
        <w:pStyle w:val="ListBullet"/>
      </w:pPr>
      <w:r>
        <w:t>Foundations of Sample Size Estimation: Type I error ($\alpha$), Statistical Power ($1-\beta$), Minimum clinically meaningful difference ($\Delta$), and variance ($\sigma^2$).</w:t>
      </w:r>
    </w:p>
    <w:p>
      <w:pPr>
        <w:pStyle w:val="ListBullet"/>
      </w:pPr>
      <w:r>
        <w:t>**Interactive Case (1 Hour):**</w:t>
      </w:r>
    </w:p>
    <w:p>
      <w:pPr>
        <w:pStyle w:val="ListBullet"/>
      </w:pPr>
      <w:r>
        <w:t>Designing a sampling strategy for a patient satisfaction survey across 15 hospital outpatient departments (MHA) vs. a community vaccination coverage survey across 30 village clusters (MPH).</w:t>
      </w:r>
    </w:p>
    <w:p>
      <w:pPr>
        <w:pStyle w:val="Heading4"/>
      </w:pPr>
      <w:r>
        <w:t>Session 4.5: Principles of Hypothesis Testing &amp; Test Selection (2 Hours)</w:t>
      </w:r>
    </w:p>
    <w:p>
      <w:pPr>
        <w:pStyle w:val="ListBullet"/>
      </w:pPr>
      <w:r>
        <w:t>**Theory (1 Hour):**</w:t>
      </w:r>
    </w:p>
    <w:p>
      <w:pPr>
        <w:pStyle w:val="ListBullet"/>
      </w:pPr>
      <w:r>
        <w:t>Formulating hypotheses: Null Hypothesis ($H_0$) of no difference vs. Alternative Hypothesis ($H_1$).</w:t>
      </w:r>
    </w:p>
    <w:p>
      <w:pPr>
        <w:pStyle w:val="ListBullet"/>
      </w:pPr>
      <w:r>
        <w:t>The Decision Matrix in Hypothesis Testing:</w:t>
      </w:r>
    </w:p>
    <w:p>
      <w:pPr>
        <w:pStyle w:val="ListBullet"/>
      </w:pPr>
      <w:r>
        <w:t>Type I Error ($\alpha$, false positive) and significance level (typically 0.05).</w:t>
      </w:r>
    </w:p>
    <w:p>
      <w:pPr>
        <w:pStyle w:val="ListBullet"/>
      </w:pPr>
      <w:r>
        <w:t>Type II Error ($\beta$, false negative) and Statistical Power ($1 - \beta$, typically 80% or 90%).</w:t>
      </w:r>
    </w:p>
    <w:p>
      <w:pPr>
        <w:pStyle w:val="ListBullet"/>
      </w:pPr>
      <w:r>
        <w:t>Demystifying the $p$-value: Probability of observing the data (or more extreme) assuming $H_0$ is true.</w:t>
      </w:r>
    </w:p>
    <w:p>
      <w:pPr>
        <w:pStyle w:val="ListBullet"/>
      </w:pPr>
      <w:r>
        <w:t>Confidence Intervals (95% CI): Why CI is superior to $p$-value alone (conveys both statistical significance and clinical magnitude/precision).</w:t>
      </w:r>
    </w:p>
    <w:p>
      <w:pPr>
        <w:pStyle w:val="ListBullet"/>
      </w:pPr>
      <w:r>
        <w:t>Decision tree for choosing common statistical tests:</w:t>
      </w:r>
    </w:p>
    <w:p>
      <w:pPr>
        <w:pStyle w:val="ListBullet"/>
      </w:pPr>
      <w:r>
        <w:t>Continuous outcome, 2 independent groups: Independent $t$-test (parametric) vs. Mann-Whitney $U$ (non-parametric).</w:t>
      </w:r>
    </w:p>
    <w:p>
      <w:pPr>
        <w:pStyle w:val="ListBullet"/>
      </w:pPr>
      <w:r>
        <w:t>Continuous outcome, before-after: Paired $t$-test vs. Wilcoxon signed-rank.</w:t>
      </w:r>
    </w:p>
    <w:p>
      <w:pPr>
        <w:pStyle w:val="ListBullet"/>
      </w:pPr>
      <w:r>
        <w:t>Categorical outcome, 2 or more groups: Pearson’s Chi-Square ($\chi^2$) test or Fisher’s Exact test.</w:t>
      </w:r>
    </w:p>
    <w:p>
      <w:pPr>
        <w:pStyle w:val="ListBullet"/>
      </w:pPr>
      <w:r>
        <w:t>Correlation: Pearson’s $r$ (linear) vs. Spearman’s $\rho$ (monotonic/ranked).</w:t>
      </w:r>
    </w:p>
    <w:p>
      <w:pPr>
        <w:pStyle w:val="ListBullet"/>
      </w:pPr>
      <w:r>
        <w:t>**Statistical Decision Tree Drill (1 Hour):**</w:t>
      </w:r>
    </w:p>
    <w:p>
      <w:pPr>
        <w:pStyle w:val="ListBullet"/>
      </w:pPr>
      <w:r>
        <w:t>Providing students with 8 real-world research questions (e.g., comparing wait times across 2 triage systems, comparing cure rates across 2 antibiotics) and having them defend the appropriate statistical test and interpretation.</w:t>
      </w:r>
    </w:p>
    <w:p>
      <w:r>
        <w:t>---</w:t>
      </w:r>
    </w:p>
    <w:p>
      <w:pPr>
        <w:pStyle w:val="Heading2"/>
      </w:pPr>
      <w:r>
        <w:t>Formative Problem Sets &amp; Practical Assessment (Modules 3 &amp; 4)</w:t>
      </w:r>
    </w:p>
    <w:p>
      <w:pPr>
        <w:pStyle w:val="Heading3"/>
      </w:pPr>
      <w:r>
        <w:t>Problem Set 1: Epidemiological Measures (Gordis Problem Style)</w:t>
      </w:r>
    </w:p>
    <w:p>
      <w:r>
        <w:t>1. In a district of 500,000 population, 200 cases of Acute Hepatitis were identified between Jan 1 and Dec 31, 2025. 40 of these patients died. Compute the Incidence Rate per 100,000 and the Case Fatality Rate (CFR).</w:t>
      </w:r>
    </w:p>
    <w:p>
      <w:r>
        <w:t>2. A new rapid blood test for hospital sepsis is evaluated in 1,000 ICU patients. 200 patients have blood-culture confirmed sepsis. The rapid test is positive in 180 of the sepsis patients and in 80 of the non-sepsis patients.</w:t>
      </w:r>
    </w:p>
    <w:p>
      <w:pPr>
        <w:pStyle w:val="ListBullet"/>
      </w:pPr>
      <w:r>
        <w:t>Construct the $2 \times 2$ contingency table.</w:t>
      </w:r>
    </w:p>
    <w:p>
      <w:pPr>
        <w:pStyle w:val="ListBullet"/>
      </w:pPr>
      <w:r>
        <w:t>Calculate Sensitivity, Specificity, PPV, and NPV.</w:t>
      </w:r>
    </w:p>
    <w:p>
      <w:pPr>
        <w:pStyle w:val="ListBullet"/>
      </w:pPr>
      <w:r>
        <w:t>If the same test is applied in a general ward where sepsis prevalence is only 2%, what happens to the PPV? Explain the clinical and administrative implications.</w:t>
      </w:r>
    </w:p>
    <w:p>
      <w:pPr>
        <w:pStyle w:val="Heading3"/>
      </w:pPr>
      <w:r>
        <w:t>Problem Set 2: Biostatistics &amp; Data Analysis</w:t>
      </w:r>
    </w:p>
    <w:p>
      <w:r>
        <w:t>1. A sample of 10 hospital inpatients had the following recovery days: `[3, 4, 5, 5, 6, 7, 8, 12, 18, 22]`.</w:t>
      </w:r>
    </w:p>
    <w:p>
      <w:pPr>
        <w:pStyle w:val="ListBullet"/>
      </w:pPr>
      <w:r>
        <w:t>Calculate the Mean, Median, and Mode.</w:t>
      </w:r>
    </w:p>
    <w:p>
      <w:pPr>
        <w:pStyle w:val="ListBullet"/>
      </w:pPr>
      <w:r>
        <w:t>Which measure of central tendency best represents this sample, and why?</w:t>
      </w:r>
    </w:p>
    <w:p>
      <w:pPr>
        <w:pStyle w:val="ListBullet"/>
      </w:pPr>
      <w:r>
        <w:t>Calculate the Range and Interquartile Range ($IQR$).</w:t>
      </w:r>
    </w:p>
    <w:p>
      <w:r>
        <w:t>2. A clinical trial comparing Drug A vs. Standard Care for hypertension reports: "Mean reduction in systolic BP with Drug A was 12 mmHg (95% CI: 2.1 to 21.9; $p = 0.02$)".</w:t>
      </w:r>
    </w:p>
    <w:p>
      <w:pPr>
        <w:pStyle w:val="ListBullet"/>
      </w:pPr>
      <w:r>
        <w:t>Interpret the 95% Confidence Interval in plain clinical/administrative language.</w:t>
      </w:r>
    </w:p>
    <w:p>
      <w:pPr>
        <w:pStyle w:val="ListBullet"/>
      </w:pPr>
      <w:r>
        <w:t>Did the study reject the Null Hypothesis at $\alpha = 0.05$?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