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7961A" w14:textId="77777777" w:rsidR="00BB29F5" w:rsidRDefault="00BB29F5" w:rsidP="00BB29F5">
      <w:r>
        <w:t>[</w:t>
      </w:r>
    </w:p>
    <w:p w14:paraId="54561D97" w14:textId="77777777" w:rsidR="00BB29F5" w:rsidRDefault="00BB29F5" w:rsidP="00BB29F5">
      <w:r>
        <w:t xml:space="preserve">  {</w:t>
      </w:r>
    </w:p>
    <w:p w14:paraId="06BA01E6" w14:textId="77777777" w:rsidR="00BB29F5" w:rsidRDefault="00BB29F5" w:rsidP="00BB29F5">
      <w:r>
        <w:t xml:space="preserve">    "country": "Nigeria",</w:t>
      </w:r>
    </w:p>
    <w:p w14:paraId="28E79871" w14:textId="77777777" w:rsidR="00BB29F5" w:rsidRDefault="00BB29F5" w:rsidP="00BB29F5">
      <w:r>
        <w:t xml:space="preserve">    "level": "national",</w:t>
      </w:r>
    </w:p>
    <w:p w14:paraId="57CFF041" w14:textId="77777777" w:rsidR="00BB29F5" w:rsidRDefault="00BB29F5" w:rsidP="00BB29F5">
      <w:r>
        <w:t xml:space="preserve">    "title": "Nigeria Consumer Price Index and Inflation (rebased series and monthly releases)",</w:t>
      </w:r>
    </w:p>
    <w:p w14:paraId="5F40D935" w14:textId="77777777" w:rsidR="00BB29F5" w:rsidRDefault="00BB29F5" w:rsidP="00BB29F5">
      <w:r>
        <w:t xml:space="preserve">    "</w:t>
      </w:r>
      <w:proofErr w:type="spellStart"/>
      <w:r>
        <w:t>date_of_publication</w:t>
      </w:r>
      <w:proofErr w:type="spellEnd"/>
      <w:r>
        <w:t>": "2025-02 (rebasing launch) / ongoing monthly (e.g. June 2026 report dated ~2026-07-15)",</w:t>
      </w:r>
    </w:p>
    <w:p w14:paraId="55D9C029" w14:textId="77777777" w:rsidR="00BB29F5" w:rsidRDefault="00BB29F5" w:rsidP="00BB29F5">
      <w:r>
        <w:t xml:space="preserve">    "periodicity": "Monthly (CPI reports); rebasing roughly every 5–15 years in practice",</w:t>
      </w:r>
    </w:p>
    <w:p w14:paraId="1DADD30B" w14:textId="77777777" w:rsidR="00BB29F5" w:rsidRDefault="00BB29F5" w:rsidP="00BB29F5">
      <w:r>
        <w:t xml:space="preserve">    "</w:t>
      </w:r>
      <w:proofErr w:type="spellStart"/>
      <w:r>
        <w:t>url</w:t>
      </w:r>
      <w:proofErr w:type="spellEnd"/>
      <w:r>
        <w:t>": "https://microdata.nigerianstat.gov.ng/</w:t>
      </w:r>
      <w:proofErr w:type="spellStart"/>
      <w:r>
        <w:t>index.php</w:t>
      </w:r>
      <w:proofErr w:type="spellEnd"/>
      <w:r>
        <w:t>/catalog/154",</w:t>
      </w:r>
    </w:p>
    <w:p w14:paraId="308600EC" w14:textId="77777777" w:rsidR="00BB29F5" w:rsidRDefault="00BB29F5" w:rsidP="00BB29F5">
      <w:r>
        <w:t xml:space="preserve">    "</w:t>
      </w:r>
      <w:proofErr w:type="spellStart"/>
      <w:r>
        <w:t>quote_reference</w:t>
      </w:r>
      <w:proofErr w:type="spellEnd"/>
      <w:r>
        <w:t>": "The Rebased Consumer Price Index (CPI) utilized household expenditure data from surveys and administrative sources... According to the Classification of Individual Consumption According to Purpose (COICOP) version 2018... The updated CPI covers 934 product varieties classified into 13 divisions under the COICOP 2018 framework. ... NBS is not only bringing the base year closer... from 2009 to 2024... transition to the latest version of the classification method, the Classification of Individual Consumption According to Purpose (COICOP) 2018 version... As the authoritative source of official statistics in Nigeria, a mandate conferred on the Bureau by the Statistics Act 2007..."</w:t>
      </w:r>
    </w:p>
    <w:p w14:paraId="1FDE32DB" w14:textId="77777777" w:rsidR="00BB29F5" w:rsidRDefault="00BB29F5" w:rsidP="00BB29F5">
      <w:r>
        <w:t xml:space="preserve">  },</w:t>
      </w:r>
    </w:p>
    <w:p w14:paraId="2A51BC39" w14:textId="77777777" w:rsidR="00BB29F5" w:rsidRDefault="00BB29F5" w:rsidP="00BB29F5">
      <w:r>
        <w:t xml:space="preserve">  {</w:t>
      </w:r>
    </w:p>
    <w:p w14:paraId="1CAEA72F" w14:textId="77777777" w:rsidR="00BB29F5" w:rsidRDefault="00BB29F5" w:rsidP="00BB29F5">
      <w:r>
        <w:t xml:space="preserve">    "country": "Nigeria",</w:t>
      </w:r>
    </w:p>
    <w:p w14:paraId="73506CB2" w14:textId="77777777" w:rsidR="00BB29F5" w:rsidRDefault="00BB29F5" w:rsidP="00BB29F5">
      <w:r>
        <w:t xml:space="preserve">    "level": "national",</w:t>
      </w:r>
    </w:p>
    <w:p w14:paraId="6F66D276" w14:textId="77777777" w:rsidR="00BB29F5" w:rsidRDefault="00BB29F5" w:rsidP="00BB29F5">
      <w:r>
        <w:t xml:space="preserve">    "title": "NISER Brief – Consumer Price Index Rebasing and Cost of Living Reality in Nigeria",</w:t>
      </w:r>
    </w:p>
    <w:p w14:paraId="56A4E4FD" w14:textId="77777777" w:rsidR="00BB29F5" w:rsidRDefault="00BB29F5" w:rsidP="00BB29F5">
      <w:r>
        <w:t xml:space="preserve">    "</w:t>
      </w:r>
      <w:proofErr w:type="spellStart"/>
      <w:r>
        <w:t>date_of_publication</w:t>
      </w:r>
      <w:proofErr w:type="spellEnd"/>
      <w:r>
        <w:t>": "April 2025",</w:t>
      </w:r>
    </w:p>
    <w:p w14:paraId="0EF19BF3" w14:textId="77777777" w:rsidR="00BB29F5" w:rsidRDefault="00BB29F5" w:rsidP="00BB29F5">
      <w:r>
        <w:t xml:space="preserve">    "periodicity": "Ad-hoc policy brief",</w:t>
      </w:r>
    </w:p>
    <w:p w14:paraId="65F86B2D" w14:textId="77777777" w:rsidR="00BB29F5" w:rsidRDefault="00BB29F5" w:rsidP="00BB29F5">
      <w:r>
        <w:t xml:space="preserve">    "</w:t>
      </w:r>
      <w:proofErr w:type="spellStart"/>
      <w:r>
        <w:t>url</w:t>
      </w:r>
      <w:proofErr w:type="spellEnd"/>
      <w:r>
        <w:t>": "https://niser.gov.ng/v2/wp-content/uploads/2025/05/NISER-Brief-_-CONSUMER-PRICE-INDEX-REBASING-AND-COST-OF-LIVING-REALITY-IN-NIGERIA_new2.pdf",</w:t>
      </w:r>
    </w:p>
    <w:p w14:paraId="06349C81" w14:textId="77777777" w:rsidR="00BB29F5" w:rsidRDefault="00BB29F5" w:rsidP="00BB29F5">
      <w:r>
        <w:t xml:space="preserve">    "</w:t>
      </w:r>
      <w:proofErr w:type="spellStart"/>
      <w:r>
        <w:t>quote_reference</w:t>
      </w:r>
      <w:proofErr w:type="spellEnd"/>
      <w:r>
        <w:t>": "In response to escalating living costs and soaring inflation... the National Bureau of Statistics (NBS) deemed it necessary to rebase the Consumer Price Index (CPI). This update entails shifting the base year from 2009... to 2024. ... The classification structure of the rebased CPI, based on the COICOP 2018 template..."</w:t>
      </w:r>
    </w:p>
    <w:p w14:paraId="2B64BDB5" w14:textId="77777777" w:rsidR="00BB29F5" w:rsidRDefault="00BB29F5" w:rsidP="00BB29F5">
      <w:r>
        <w:t xml:space="preserve">  },</w:t>
      </w:r>
    </w:p>
    <w:p w14:paraId="52CE8F1C" w14:textId="77777777" w:rsidR="00BB29F5" w:rsidRDefault="00BB29F5" w:rsidP="00BB29F5">
      <w:r>
        <w:t xml:space="preserve">  {</w:t>
      </w:r>
    </w:p>
    <w:p w14:paraId="59551484" w14:textId="77777777" w:rsidR="00BB29F5" w:rsidRDefault="00BB29F5" w:rsidP="00BB29F5">
      <w:r>
        <w:t xml:space="preserve">    "country": "Egypt",</w:t>
      </w:r>
    </w:p>
    <w:p w14:paraId="3000E2A5" w14:textId="77777777" w:rsidR="00BB29F5" w:rsidRDefault="00BB29F5" w:rsidP="00BB29F5">
      <w:r>
        <w:lastRenderedPageBreak/>
        <w:t xml:space="preserve">    "level": "national",</w:t>
      </w:r>
    </w:p>
    <w:p w14:paraId="2D03B3DA" w14:textId="77777777" w:rsidR="00BB29F5" w:rsidRDefault="00BB29F5" w:rsidP="00BB29F5">
      <w:r>
        <w:t xml:space="preserve">    "title": "Ministry of Finance Fiscal / Domestic Prices tables (multiple releases) and CAPMAS CPI series",</w:t>
      </w:r>
    </w:p>
    <w:p w14:paraId="021778DB" w14:textId="77777777" w:rsidR="00BB29F5" w:rsidRDefault="00BB29F5" w:rsidP="00BB29F5">
      <w:r>
        <w:t xml:space="preserve">    "</w:t>
      </w:r>
      <w:proofErr w:type="spellStart"/>
      <w:r>
        <w:t>date_of_publication</w:t>
      </w:r>
      <w:proofErr w:type="spellEnd"/>
      <w:r>
        <w:t>": "Various 2024–2026 (e.g. tables covering 2021–2025/26 data)",</w:t>
      </w:r>
    </w:p>
    <w:p w14:paraId="5984280C" w14:textId="77777777" w:rsidR="00BB29F5" w:rsidRDefault="00BB29F5" w:rsidP="00BB29F5">
      <w:r>
        <w:t xml:space="preserve">    "periodicity": "Monthly CPI (CAPMAS); fiscal documents periodic/annual",</w:t>
      </w:r>
    </w:p>
    <w:p w14:paraId="3E0140EF" w14:textId="77777777" w:rsidR="00BB29F5" w:rsidRDefault="00BB29F5" w:rsidP="00BB29F5">
      <w:r>
        <w:t xml:space="preserve">    "</w:t>
      </w:r>
      <w:proofErr w:type="spellStart"/>
      <w:r>
        <w:t>url</w:t>
      </w:r>
      <w:proofErr w:type="spellEnd"/>
      <w:r>
        <w:t>": "https://assets.mof.gov.eg/files/ (multiple PDFs e.g. bd64af50-f4f2-11ef-9766-718dc21aa21d.pdf and related); CAPMAS CPI metadata",</w:t>
      </w:r>
    </w:p>
    <w:p w14:paraId="5124E2DF" w14:textId="77777777" w:rsidR="00BB29F5" w:rsidRDefault="00BB29F5" w:rsidP="00BB29F5">
      <w:r>
        <w:t xml:space="preserve">    "</w:t>
      </w:r>
      <w:proofErr w:type="spellStart"/>
      <w:r>
        <w:t>quote_reference</w:t>
      </w:r>
      <w:proofErr w:type="spellEnd"/>
      <w:r>
        <w:t>": "Source: CAPMAS. Starting September 2019, CPI Urban data is based on the weights derived from 2017/2018 income and expenditure survey, and using 2018/2019 as a base. ... The Central Bank of Egypt launched 'Core Inflation Index' derived from the CAPMAS headline CPI... CPI first series was published in 1914... The tenth series which was published in October 2019 using 2018/2019 as a base year."</w:t>
      </w:r>
    </w:p>
    <w:p w14:paraId="0F205AE2" w14:textId="77777777" w:rsidR="00BB29F5" w:rsidRDefault="00BB29F5" w:rsidP="00BB29F5">
      <w:r>
        <w:t xml:space="preserve">  },</w:t>
      </w:r>
    </w:p>
    <w:p w14:paraId="674B49B8" w14:textId="77777777" w:rsidR="00BB29F5" w:rsidRDefault="00BB29F5" w:rsidP="00BB29F5">
      <w:r>
        <w:t xml:space="preserve">  {</w:t>
      </w:r>
    </w:p>
    <w:p w14:paraId="4E580BD5" w14:textId="77777777" w:rsidR="00BB29F5" w:rsidRDefault="00BB29F5" w:rsidP="00BB29F5">
      <w:r>
        <w:t xml:space="preserve">    "country": "South Africa",</w:t>
      </w:r>
    </w:p>
    <w:p w14:paraId="22CACB1D" w14:textId="77777777" w:rsidR="00BB29F5" w:rsidRDefault="00BB29F5" w:rsidP="00BB29F5">
      <w:r>
        <w:t xml:space="preserve">    "level": "national",</w:t>
      </w:r>
    </w:p>
    <w:p w14:paraId="58DEDE1E" w14:textId="77777777" w:rsidR="00BB29F5" w:rsidRDefault="00BB29F5" w:rsidP="00BB29F5">
      <w:r>
        <w:t xml:space="preserve">    "title": "2026 Budget Review / Budget Speech (National Treasury) – Social grants section",</w:t>
      </w:r>
    </w:p>
    <w:p w14:paraId="78FC02C8" w14:textId="77777777" w:rsidR="00BB29F5" w:rsidRDefault="00BB29F5" w:rsidP="00BB29F5">
      <w:r>
        <w:t xml:space="preserve">    "</w:t>
      </w:r>
      <w:proofErr w:type="spellStart"/>
      <w:r>
        <w:t>date_of_publication</w:t>
      </w:r>
      <w:proofErr w:type="spellEnd"/>
      <w:r>
        <w:t>": "25 February 2026",</w:t>
      </w:r>
    </w:p>
    <w:p w14:paraId="7703A358" w14:textId="77777777" w:rsidR="00BB29F5" w:rsidRDefault="00BB29F5" w:rsidP="00BB29F5">
      <w:r>
        <w:t xml:space="preserve">    "periodicity": "Annual (Budget Review)",</w:t>
      </w:r>
    </w:p>
    <w:p w14:paraId="619E6E5D" w14:textId="77777777" w:rsidR="00BB29F5" w:rsidRDefault="00BB29F5" w:rsidP="00BB29F5">
      <w:r>
        <w:t xml:space="preserve">    "</w:t>
      </w:r>
      <w:proofErr w:type="spellStart"/>
      <w:r>
        <w:t>url</w:t>
      </w:r>
      <w:proofErr w:type="spellEnd"/>
      <w:r>
        <w:t xml:space="preserve">": "https://www.treasury.gov.za/documents/National%20Budget/2026/review/Chapter%205.pdf (and related </w:t>
      </w:r>
      <w:proofErr w:type="spellStart"/>
      <w:r>
        <w:t>SAnews</w:t>
      </w:r>
      <w:proofErr w:type="spellEnd"/>
      <w:r>
        <w:t xml:space="preserve"> / Parliament summaries)",</w:t>
      </w:r>
    </w:p>
    <w:p w14:paraId="15FCC852" w14:textId="77777777" w:rsidR="00BB29F5" w:rsidRDefault="00BB29F5" w:rsidP="00BB29F5">
      <w:r>
        <w:t xml:space="preserve">    "</w:t>
      </w:r>
      <w:proofErr w:type="spellStart"/>
      <w:r>
        <w:t>quote_reference</w:t>
      </w:r>
      <w:proofErr w:type="spellEnd"/>
      <w:r>
        <w:t>": "The social grant allocation has been adjusted down over the medium-term in line with a lower inflation outlook and improved grant targeting and verification... The old age grant, disability grant and care dependency grant will increase to an average maximum of R2 400 in April 2026... [increases of ~3.6–3.7% while Treasury estimates inflation will average 3.4% this year]."</w:t>
      </w:r>
    </w:p>
    <w:p w14:paraId="1D9D9FCC" w14:textId="77777777" w:rsidR="00BB29F5" w:rsidRDefault="00BB29F5" w:rsidP="00BB29F5">
      <w:r>
        <w:t xml:space="preserve">  },</w:t>
      </w:r>
    </w:p>
    <w:p w14:paraId="43081CD1" w14:textId="77777777" w:rsidR="00BB29F5" w:rsidRDefault="00BB29F5" w:rsidP="00BB29F5">
      <w:r>
        <w:t xml:space="preserve">  {</w:t>
      </w:r>
    </w:p>
    <w:p w14:paraId="2946513F" w14:textId="77777777" w:rsidR="00BB29F5" w:rsidRDefault="00BB29F5" w:rsidP="00BB29F5">
      <w:r>
        <w:t xml:space="preserve">    "country": "South Africa",</w:t>
      </w:r>
    </w:p>
    <w:p w14:paraId="09A7B721" w14:textId="77777777" w:rsidR="00BB29F5" w:rsidRDefault="00BB29F5" w:rsidP="00BB29F5">
      <w:r>
        <w:t xml:space="preserve">    "level": "national",</w:t>
      </w:r>
    </w:p>
    <w:p w14:paraId="02292D48" w14:textId="77777777" w:rsidR="00BB29F5" w:rsidRDefault="00BB29F5" w:rsidP="00BB29F5">
      <w:r>
        <w:t xml:space="preserve">    "title": "Government Gazette / Social Development notice – Increase in respect of social grants (under Social Assistance Act)",</w:t>
      </w:r>
    </w:p>
    <w:p w14:paraId="00BAD0CB" w14:textId="77777777" w:rsidR="00BB29F5" w:rsidRDefault="00BB29F5" w:rsidP="00BB29F5">
      <w:r>
        <w:t xml:space="preserve">    "</w:t>
      </w:r>
      <w:proofErr w:type="spellStart"/>
      <w:r>
        <w:t>date_of_publication</w:t>
      </w:r>
      <w:proofErr w:type="spellEnd"/>
      <w:r>
        <w:t>": "Multiple (e.g. March/April 2024, 2025, and 2026 cycle notices)",</w:t>
      </w:r>
    </w:p>
    <w:p w14:paraId="19E8A09E" w14:textId="77777777" w:rsidR="00BB29F5" w:rsidRDefault="00BB29F5" w:rsidP="00BB29F5">
      <w:r>
        <w:lastRenderedPageBreak/>
        <w:t xml:space="preserve">    "periodicity": "Annual or bi-annual adjustments (April and sometimes October)",</w:t>
      </w:r>
    </w:p>
    <w:p w14:paraId="0C667F99" w14:textId="77777777" w:rsidR="00BB29F5" w:rsidRDefault="00BB29F5" w:rsidP="00BB29F5">
      <w:r>
        <w:t xml:space="preserve">    "</w:t>
      </w:r>
      <w:proofErr w:type="spellStart"/>
      <w:r>
        <w:t>url</w:t>
      </w:r>
      <w:proofErr w:type="spellEnd"/>
      <w:r>
        <w:t xml:space="preserve">": "https://www.gov.za/sites/default/files/gcis_document/202404/50381rg11682gen2388.pdf (example 2024); subsequent gazettes via gov.za / </w:t>
      </w:r>
      <w:proofErr w:type="spellStart"/>
      <w:r>
        <w:t>SAnews</w:t>
      </w:r>
      <w:proofErr w:type="spellEnd"/>
      <w:r>
        <w:t>",</w:t>
      </w:r>
    </w:p>
    <w:p w14:paraId="5339CBC1" w14:textId="77777777" w:rsidR="00BB29F5" w:rsidRDefault="00BB29F5" w:rsidP="00BB29F5">
      <w:r>
        <w:t xml:space="preserve">    "</w:t>
      </w:r>
      <w:proofErr w:type="spellStart"/>
      <w:r>
        <w:t>quote_reference</w:t>
      </w:r>
      <w:proofErr w:type="spellEnd"/>
      <w:r>
        <w:t>": "The Minister of Social Development has, in terms of the Social Assistance Act, 2004 (Act No. 13 of 2004) as amended, with the concurrence of the Minister of Finance, announced the increase in social grants. The new maximum monthly amounts are as follows: [table including Disability grant]. The increases will be effected on 1 April ... and 1 October ..."</w:t>
      </w:r>
    </w:p>
    <w:p w14:paraId="6B4A9FD5" w14:textId="77777777" w:rsidR="00BB29F5" w:rsidRDefault="00BB29F5" w:rsidP="00BB29F5">
      <w:r>
        <w:t xml:space="preserve">  },</w:t>
      </w:r>
    </w:p>
    <w:p w14:paraId="28E28FF0" w14:textId="77777777" w:rsidR="00BB29F5" w:rsidRDefault="00BB29F5" w:rsidP="00BB29F5">
      <w:r>
        <w:t xml:space="preserve">  {</w:t>
      </w:r>
    </w:p>
    <w:p w14:paraId="16B8B0D9" w14:textId="77777777" w:rsidR="00BB29F5" w:rsidRDefault="00BB29F5" w:rsidP="00BB29F5">
      <w:r>
        <w:t xml:space="preserve">    "country": "South Africa",</w:t>
      </w:r>
    </w:p>
    <w:p w14:paraId="46653352" w14:textId="77777777" w:rsidR="00BB29F5" w:rsidRDefault="00BB29F5" w:rsidP="00BB29F5">
      <w:r>
        <w:t xml:space="preserve">    "level": "national",</w:t>
      </w:r>
    </w:p>
    <w:p w14:paraId="336EBD5C" w14:textId="77777777" w:rsidR="00BB29F5" w:rsidRDefault="00BB29F5" w:rsidP="00BB29F5">
      <w:r>
        <w:t xml:space="preserve">    "title": "ISSA Country Profile – South Africa (disability benefits section)",</w:t>
      </w:r>
    </w:p>
    <w:p w14:paraId="3A6353D4" w14:textId="77777777" w:rsidR="00BB29F5" w:rsidRDefault="00BB29F5" w:rsidP="00BB29F5">
      <w:r>
        <w:t xml:space="preserve">    "</w:t>
      </w:r>
      <w:proofErr w:type="spellStart"/>
      <w:r>
        <w:t>date_of_publication</w:t>
      </w:r>
      <w:proofErr w:type="spellEnd"/>
      <w:r>
        <w:t>": "2026 (profile update)",</w:t>
      </w:r>
    </w:p>
    <w:p w14:paraId="0F93CAF4" w14:textId="77777777" w:rsidR="00BB29F5" w:rsidRDefault="00BB29F5" w:rsidP="00BB29F5">
      <w:r>
        <w:t xml:space="preserve">    "periodicity": "Periodic profile update",</w:t>
      </w:r>
    </w:p>
    <w:p w14:paraId="33DDAB70" w14:textId="77777777" w:rsidR="00BB29F5" w:rsidRDefault="00BB29F5" w:rsidP="00BB29F5">
      <w:r>
        <w:t xml:space="preserve">    "</w:t>
      </w:r>
      <w:proofErr w:type="spellStart"/>
      <w:r>
        <w:t>url</w:t>
      </w:r>
      <w:proofErr w:type="spellEnd"/>
      <w:r>
        <w:t>": "https://www.issa.int/sites/default/files/documents/2026-02/South%20Africa.pdf",</w:t>
      </w:r>
    </w:p>
    <w:p w14:paraId="5A06B563" w14:textId="77777777" w:rsidR="00BB29F5" w:rsidRDefault="00BB29F5" w:rsidP="00BB29F5">
      <w:r>
        <w:t xml:space="preserve">    "</w:t>
      </w:r>
      <w:proofErr w:type="spellStart"/>
      <w:r>
        <w:t>quote_reference</w:t>
      </w:r>
      <w:proofErr w:type="spellEnd"/>
      <w:r>
        <w:t>": "Disability benefit – Social assistance ... Benefit adjustments: Legally mandated. Adjusted biannually. ... [Occupational / other benefits] Benefit adjustments: Legally mandated annually. Adjusted based on inflation. Regulatory framework: Social Assistance Act no. 13 of 2004 (amendments 2008, 2010, 2020)."</w:t>
      </w:r>
    </w:p>
    <w:p w14:paraId="4E697EAA" w14:textId="77777777" w:rsidR="00BB29F5" w:rsidRDefault="00BB29F5" w:rsidP="00BB29F5">
      <w:r>
        <w:t xml:space="preserve">  },</w:t>
      </w:r>
    </w:p>
    <w:p w14:paraId="402D2895" w14:textId="77777777" w:rsidR="00BB29F5" w:rsidRDefault="00BB29F5" w:rsidP="00BB29F5">
      <w:r>
        <w:t xml:space="preserve">  {</w:t>
      </w:r>
    </w:p>
    <w:p w14:paraId="1F7ABA64" w14:textId="77777777" w:rsidR="00BB29F5" w:rsidRDefault="00BB29F5" w:rsidP="00BB29F5">
      <w:r>
        <w:t xml:space="preserve">    "country": "Kenya",</w:t>
      </w:r>
    </w:p>
    <w:p w14:paraId="424D5523" w14:textId="77777777" w:rsidR="00BB29F5" w:rsidRDefault="00BB29F5" w:rsidP="00BB29F5">
      <w:r>
        <w:t xml:space="preserve">    "level": "national",</w:t>
      </w:r>
    </w:p>
    <w:p w14:paraId="2BC7EC25" w14:textId="77777777" w:rsidR="00BB29F5" w:rsidRDefault="00BB29F5" w:rsidP="00BB29F5">
      <w:r>
        <w:t xml:space="preserve">    "title": "PWSD-CT Impact Assessment Report (and related Inua Jamii / social protection evaluations)",</w:t>
      </w:r>
    </w:p>
    <w:p w14:paraId="2FBB0569" w14:textId="77777777" w:rsidR="00BB29F5" w:rsidRDefault="00BB29F5" w:rsidP="00BB29F5">
      <w:r>
        <w:t xml:space="preserve">    "</w:t>
      </w:r>
      <w:proofErr w:type="spellStart"/>
      <w:r>
        <w:t>date_of_publication</w:t>
      </w:r>
      <w:proofErr w:type="spellEnd"/>
      <w:r>
        <w:t>": "2024 (final report circulating; references ongoing)",</w:t>
      </w:r>
    </w:p>
    <w:p w14:paraId="34CB48F0" w14:textId="77777777" w:rsidR="00BB29F5" w:rsidRDefault="00BB29F5" w:rsidP="00BB29F5">
      <w:r>
        <w:t xml:space="preserve">    "periodicity": "Ad-hoc / programme evaluation",</w:t>
      </w:r>
    </w:p>
    <w:p w14:paraId="75B9F713" w14:textId="77777777" w:rsidR="00BB29F5" w:rsidRDefault="00BB29F5" w:rsidP="00BB29F5">
      <w:r>
        <w:t xml:space="preserve">    "</w:t>
      </w:r>
      <w:proofErr w:type="spellStart"/>
      <w:r>
        <w:t>url</w:t>
      </w:r>
      <w:proofErr w:type="spellEnd"/>
      <w:r>
        <w:t>": "https://ncpwd.go.ke/download/pwsd-ct-impact-assessment-report-final/ (and related Raise.dk / UNICEF-linked analyses)",</w:t>
      </w:r>
    </w:p>
    <w:p w14:paraId="7A489693" w14:textId="77777777" w:rsidR="00BB29F5" w:rsidRDefault="00BB29F5" w:rsidP="00BB29F5">
      <w:r>
        <w:t xml:space="preserve">    "</w:t>
      </w:r>
      <w:proofErr w:type="spellStart"/>
      <w:r>
        <w:t>quote_reference</w:t>
      </w:r>
      <w:proofErr w:type="spellEnd"/>
      <w:r>
        <w:t xml:space="preserve">": "Between 2010 and 2023, the consumer price index (CPI) increased by 146%, while the benefit remained unchanged. If adjusted for CPI alone, the transfer would have been KES 4,920 in 2023. The draft Social Protection Bill of 2024 included provisions for inflation and shock adjustments, although these have yet to be implemented. ... The Persons with Disabilities Act 2003 </w:t>
      </w:r>
      <w:r>
        <w:lastRenderedPageBreak/>
        <w:t>... The 2010 Constitution of Kenya ... The 2011 National Social Protection Policy ... The 2025 Social Protection Act..."</w:t>
      </w:r>
    </w:p>
    <w:p w14:paraId="4DC57D36" w14:textId="77777777" w:rsidR="00BB29F5" w:rsidRDefault="00BB29F5" w:rsidP="00BB29F5">
      <w:r>
        <w:t xml:space="preserve">  },</w:t>
      </w:r>
    </w:p>
    <w:p w14:paraId="2C616B8B" w14:textId="77777777" w:rsidR="00BB29F5" w:rsidRDefault="00BB29F5" w:rsidP="00BB29F5">
      <w:r>
        <w:t xml:space="preserve">  {</w:t>
      </w:r>
    </w:p>
    <w:p w14:paraId="30676EB1" w14:textId="77777777" w:rsidR="00BB29F5" w:rsidRDefault="00BB29F5" w:rsidP="00BB29F5">
      <w:r>
        <w:t xml:space="preserve">    "country": "Kenya",</w:t>
      </w:r>
    </w:p>
    <w:p w14:paraId="0B0E42D0" w14:textId="77777777" w:rsidR="00BB29F5" w:rsidRDefault="00BB29F5" w:rsidP="00BB29F5">
      <w:r>
        <w:t xml:space="preserve">    "level": "national",</w:t>
      </w:r>
    </w:p>
    <w:p w14:paraId="3D25D61E" w14:textId="77777777" w:rsidR="00BB29F5" w:rsidRDefault="00BB29F5" w:rsidP="00BB29F5">
      <w:r>
        <w:t xml:space="preserve">    "title": "Social Protection Act, 2025 / Persons with Disabilities Act, 2025 (and implementing reports)",</w:t>
      </w:r>
    </w:p>
    <w:p w14:paraId="6F940B59" w14:textId="77777777" w:rsidR="00BB29F5" w:rsidRDefault="00BB29F5" w:rsidP="00BB29F5">
      <w:r>
        <w:t xml:space="preserve">    "</w:t>
      </w:r>
      <w:proofErr w:type="spellStart"/>
      <w:r>
        <w:t>date_of_publication</w:t>
      </w:r>
      <w:proofErr w:type="spellEnd"/>
      <w:r>
        <w:t>": "2025 (Assented / commenced mid-2025)",</w:t>
      </w:r>
    </w:p>
    <w:p w14:paraId="1D8435FE" w14:textId="77777777" w:rsidR="00BB29F5" w:rsidRDefault="00BB29F5" w:rsidP="00BB29F5">
      <w:r>
        <w:t xml:space="preserve">    "periodicity": "Legislation (framework for periodic benefit review)",</w:t>
      </w:r>
    </w:p>
    <w:p w14:paraId="74181109" w14:textId="77777777" w:rsidR="00BB29F5" w:rsidRDefault="00BB29F5" w:rsidP="00BB29F5">
      <w:r>
        <w:t xml:space="preserve">    "</w:t>
      </w:r>
      <w:proofErr w:type="spellStart"/>
      <w:r>
        <w:t>url</w:t>
      </w:r>
      <w:proofErr w:type="spellEnd"/>
      <w:r>
        <w:t>": "https://new.kenyalaw.org/</w:t>
      </w:r>
      <w:proofErr w:type="spellStart"/>
      <w:r>
        <w:t>akn</w:t>
      </w:r>
      <w:proofErr w:type="spellEnd"/>
      <w:r>
        <w:t>/</w:t>
      </w:r>
      <w:proofErr w:type="spellStart"/>
      <w:r>
        <w:t>ke</w:t>
      </w:r>
      <w:proofErr w:type="spellEnd"/>
      <w:r>
        <w:t>/act/2025/12/eng@2025-08-05 (Social Protection Act); related Persons with Disabilities Act 2025",</w:t>
      </w:r>
    </w:p>
    <w:p w14:paraId="5A527636" w14:textId="77777777" w:rsidR="00BB29F5" w:rsidRDefault="00BB29F5" w:rsidP="00BB29F5">
      <w:r>
        <w:t xml:space="preserve">    "</w:t>
      </w:r>
      <w:proofErr w:type="spellStart"/>
      <w:r>
        <w:t>quote_reference</w:t>
      </w:r>
      <w:proofErr w:type="spellEnd"/>
      <w:r>
        <w:t>": "The Board shall provide the following social protection benefits... The [National Board for Social Protection] may, in consultation with the National Treasury, periodically review the social assistance benefits provided under this Act to accommodate changes in real value. ... [References Constitution Article 54, prior Persons with Disabilities Act, National Social Protection Policy]."</w:t>
      </w:r>
    </w:p>
    <w:p w14:paraId="288DDDD8" w14:textId="77777777" w:rsidR="00BB29F5" w:rsidRDefault="00BB29F5" w:rsidP="00BB29F5">
      <w:r>
        <w:t xml:space="preserve">  }</w:t>
      </w:r>
    </w:p>
    <w:p w14:paraId="092703F5" w14:textId="65847458" w:rsidR="009060FD" w:rsidRDefault="00BB29F5" w:rsidP="00BB29F5">
      <w:r>
        <w:t>]</w:t>
      </w:r>
    </w:p>
    <w:p w14:paraId="0A9DC9D3" w14:textId="77777777" w:rsidR="00BB29F5" w:rsidRDefault="00BB29F5" w:rsidP="00BB29F5">
      <w:r>
        <w:t>[</w:t>
      </w:r>
    </w:p>
    <w:p w14:paraId="6254527B" w14:textId="77777777" w:rsidR="00BB29F5" w:rsidRDefault="00BB29F5" w:rsidP="00BB29F5">
      <w:r>
        <w:t xml:space="preserve">  {</w:t>
      </w:r>
    </w:p>
    <w:p w14:paraId="57ED26AD" w14:textId="77777777" w:rsidR="00BB29F5" w:rsidRDefault="00BB29F5" w:rsidP="00BB29F5">
      <w:r>
        <w:t xml:space="preserve">    "country": "Nigeria",</w:t>
      </w:r>
    </w:p>
    <w:p w14:paraId="3FF1AD90" w14:textId="77777777" w:rsidR="00BB29F5" w:rsidRDefault="00BB29F5" w:rsidP="00BB29F5">
      <w:r>
        <w:t xml:space="preserve">    "level": "national",</w:t>
      </w:r>
    </w:p>
    <w:p w14:paraId="359C4AAD" w14:textId="77777777" w:rsidR="00BB29F5" w:rsidRDefault="00BB29F5" w:rsidP="00BB29F5">
      <w:r>
        <w:t xml:space="preserve">    "title": "National Pension Commission (</w:t>
      </w:r>
      <w:proofErr w:type="spellStart"/>
      <w:r>
        <w:t>PenCom</w:t>
      </w:r>
      <w:proofErr w:type="spellEnd"/>
      <w:r>
        <w:t>) Circular on Review of Pension Rates",</w:t>
      </w:r>
    </w:p>
    <w:p w14:paraId="47E98EC3" w14:textId="77777777" w:rsidR="00BB29F5" w:rsidRDefault="00BB29F5" w:rsidP="00BB29F5">
      <w:r>
        <w:t xml:space="preserve">    "</w:t>
      </w:r>
      <w:proofErr w:type="spellStart"/>
      <w:r>
        <w:t>date_of_publication</w:t>
      </w:r>
      <w:proofErr w:type="spellEnd"/>
      <w:r>
        <w:t>": "8 December 2025",</w:t>
      </w:r>
    </w:p>
    <w:p w14:paraId="6616A65B" w14:textId="77777777" w:rsidR="00BB29F5" w:rsidRDefault="00BB29F5" w:rsidP="00BB29F5">
      <w:r>
        <w:t xml:space="preserve">    "periodicity": "Ad-hoc / triggered by salary or constitutional review cycles",</w:t>
      </w:r>
    </w:p>
    <w:p w14:paraId="0DF8D0E5" w14:textId="77777777" w:rsidR="00BB29F5" w:rsidRDefault="00BB29F5" w:rsidP="00BB29F5">
      <w:r>
        <w:t xml:space="preserve">    "</w:t>
      </w:r>
      <w:proofErr w:type="spellStart"/>
      <w:r>
        <w:t>url</w:t>
      </w:r>
      <w:proofErr w:type="spellEnd"/>
      <w:r>
        <w:t>": "https://www.pencom.gov.ng/wp-content/uploads/2025/12/Circular-on-Pension-Increases-for-Federal-Government-Self-funded-Agencies.pdf",</w:t>
      </w:r>
    </w:p>
    <w:p w14:paraId="1D72A0E2" w14:textId="77777777" w:rsidR="00BB29F5" w:rsidRDefault="00BB29F5" w:rsidP="00BB29F5">
      <w:r>
        <w:t xml:space="preserve">    "</w:t>
      </w:r>
      <w:proofErr w:type="spellStart"/>
      <w:r>
        <w:t>quote_reference</w:t>
      </w:r>
      <w:proofErr w:type="spellEnd"/>
      <w:r>
        <w:t>": "Section 173(3) of the Constitution of the Federal Republic of Nigeria, 1999 (as amended) provides that pension of the Federal Public Servants shall be reviewed every five years or together with any Federal Civil Service salary reviews, whichever is earlier. In addition, Section 15(4) of the Pension Reform Act (PRA) 2014 guarantees the right of retirees of the Public Service of the Federation to pension review."</w:t>
      </w:r>
    </w:p>
    <w:p w14:paraId="5192C0B6" w14:textId="77777777" w:rsidR="00BB29F5" w:rsidRDefault="00BB29F5" w:rsidP="00BB29F5">
      <w:r>
        <w:lastRenderedPageBreak/>
        <w:t xml:space="preserve">  },</w:t>
      </w:r>
    </w:p>
    <w:p w14:paraId="05F7F251" w14:textId="77777777" w:rsidR="00BB29F5" w:rsidRDefault="00BB29F5" w:rsidP="00BB29F5">
      <w:r>
        <w:t xml:space="preserve">  {</w:t>
      </w:r>
    </w:p>
    <w:p w14:paraId="1417CBFE" w14:textId="77777777" w:rsidR="00BB29F5" w:rsidRDefault="00BB29F5" w:rsidP="00BB29F5">
      <w:r>
        <w:t xml:space="preserve">    "country": "Nigeria",</w:t>
      </w:r>
    </w:p>
    <w:p w14:paraId="6FF99C72" w14:textId="77777777" w:rsidR="00BB29F5" w:rsidRDefault="00BB29F5" w:rsidP="00BB29F5">
      <w:r>
        <w:t xml:space="preserve">    "level": "national",</w:t>
      </w:r>
    </w:p>
    <w:p w14:paraId="55F3C510" w14:textId="77777777" w:rsidR="00BB29F5" w:rsidRDefault="00BB29F5" w:rsidP="00BB29F5">
      <w:r>
        <w:t xml:space="preserve">    "title": "NBS CPI Rebasing and Monthly CPI Reports (including methodology notes)",</w:t>
      </w:r>
    </w:p>
    <w:p w14:paraId="03DBD633" w14:textId="77777777" w:rsidR="00BB29F5" w:rsidRDefault="00BB29F5" w:rsidP="00BB29F5">
      <w:r>
        <w:t xml:space="preserve">    "</w:t>
      </w:r>
      <w:proofErr w:type="spellStart"/>
      <w:r>
        <w:t>date_of_publication</w:t>
      </w:r>
      <w:proofErr w:type="spellEnd"/>
      <w:r>
        <w:t>": "Rebasing launch February 2025; monthly thereafter (e.g. June 2026)",</w:t>
      </w:r>
    </w:p>
    <w:p w14:paraId="23B51EC6" w14:textId="77777777" w:rsidR="00BB29F5" w:rsidRDefault="00BB29F5" w:rsidP="00BB29F5">
      <w:r>
        <w:t xml:space="preserve">    "periodicity": "Monthly (CPI); rebasing every 5–15 years in practice",</w:t>
      </w:r>
    </w:p>
    <w:p w14:paraId="766A46E7" w14:textId="77777777" w:rsidR="00BB29F5" w:rsidRDefault="00BB29F5" w:rsidP="00BB29F5">
      <w:r>
        <w:t xml:space="preserve">    "</w:t>
      </w:r>
      <w:proofErr w:type="spellStart"/>
      <w:r>
        <w:t>url</w:t>
      </w:r>
      <w:proofErr w:type="spellEnd"/>
      <w:r>
        <w:t>": "https://microdata.nigerianstat.gov.ng/</w:t>
      </w:r>
      <w:proofErr w:type="spellStart"/>
      <w:r>
        <w:t>index.php</w:t>
      </w:r>
      <w:proofErr w:type="spellEnd"/>
      <w:r>
        <w:t>/catalog/154",</w:t>
      </w:r>
    </w:p>
    <w:p w14:paraId="662EF5DD" w14:textId="77777777" w:rsidR="00BB29F5" w:rsidRDefault="00BB29F5" w:rsidP="00BB29F5">
      <w:r>
        <w:t xml:space="preserve">    "</w:t>
      </w:r>
      <w:proofErr w:type="spellStart"/>
      <w:r>
        <w:t>quote_reference</w:t>
      </w:r>
      <w:proofErr w:type="spellEnd"/>
      <w:r>
        <w:t>": "As the authoritative source of official statistics in Nigeria, a mandate conferred on the Bureau by the Statistics Act 2007... transition to the latest version of the classification method, the Classification of Individual Consumption According to Purpose (COICOP) 2018 version... The updated CPI covers 934 product varieties classified into 13 divisions under the COICOP 2018 framework."</w:t>
      </w:r>
    </w:p>
    <w:p w14:paraId="329B197F" w14:textId="77777777" w:rsidR="00BB29F5" w:rsidRDefault="00BB29F5" w:rsidP="00BB29F5">
      <w:r>
        <w:t xml:space="preserve">  },</w:t>
      </w:r>
    </w:p>
    <w:p w14:paraId="032DDA6F" w14:textId="77777777" w:rsidR="00BB29F5" w:rsidRDefault="00BB29F5" w:rsidP="00BB29F5">
      <w:r>
        <w:t xml:space="preserve">  {</w:t>
      </w:r>
    </w:p>
    <w:p w14:paraId="112177C5" w14:textId="77777777" w:rsidR="00BB29F5" w:rsidRDefault="00BB29F5" w:rsidP="00BB29F5">
      <w:r>
        <w:t xml:space="preserve">    "country": "Ethiopia",</w:t>
      </w:r>
    </w:p>
    <w:p w14:paraId="4BFC70D2" w14:textId="77777777" w:rsidR="00BB29F5" w:rsidRDefault="00BB29F5" w:rsidP="00BB29F5">
      <w:r>
        <w:t xml:space="preserve">    "level": "national (with woreda implementation)",</w:t>
      </w:r>
    </w:p>
    <w:p w14:paraId="2E81183C" w14:textId="77777777" w:rsidR="00BB29F5" w:rsidRDefault="00BB29F5" w:rsidP="00BB29F5">
      <w:r>
        <w:t xml:space="preserve">    "title": "PSNP5 Design Document / Programme Implementation Manual (Productive Safety Net Programme Phase 5)",</w:t>
      </w:r>
    </w:p>
    <w:p w14:paraId="298B7783" w14:textId="77777777" w:rsidR="00BB29F5" w:rsidRDefault="00BB29F5" w:rsidP="00BB29F5">
      <w:r>
        <w:t xml:space="preserve">    "</w:t>
      </w:r>
      <w:proofErr w:type="spellStart"/>
      <w:r>
        <w:t>date_of_publication</w:t>
      </w:r>
      <w:proofErr w:type="spellEnd"/>
      <w:r>
        <w:t>": "December 2020 (Design); supporting PIMs and updates through 2024–2026",</w:t>
      </w:r>
    </w:p>
    <w:p w14:paraId="66749B87" w14:textId="77777777" w:rsidR="00BB29F5" w:rsidRDefault="00BB29F5" w:rsidP="00BB29F5">
      <w:r>
        <w:t xml:space="preserve">    "periodicity": "Programme phase documents (multi-year); wage-rate review annual",</w:t>
      </w:r>
    </w:p>
    <w:p w14:paraId="227F7A10" w14:textId="77777777" w:rsidR="00BB29F5" w:rsidRDefault="00BB29F5" w:rsidP="00BB29F5">
      <w:r>
        <w:t xml:space="preserve">    "</w:t>
      </w:r>
      <w:proofErr w:type="spellStart"/>
      <w:r>
        <w:t>url</w:t>
      </w:r>
      <w:proofErr w:type="spellEnd"/>
      <w:r>
        <w:t>": "https://capacity4dev.europa.eu/media/111773/download/4f737db2-9ade-41c3-8815-bf084f51b0db_en (and related PSNP IV/V PIMs on srbofed.gov.et)",</w:t>
      </w:r>
    </w:p>
    <w:p w14:paraId="0F7A807F" w14:textId="77777777" w:rsidR="00BB29F5" w:rsidRDefault="00BB29F5" w:rsidP="00BB29F5">
      <w:r>
        <w:t xml:space="preserve">    "</w:t>
      </w:r>
      <w:proofErr w:type="spellStart"/>
      <w:r>
        <w:t>quote_reference</w:t>
      </w:r>
      <w:proofErr w:type="spellEnd"/>
      <w:r>
        <w:t xml:space="preserve">": "Adequacy of transfers will be addressed through annual adjustments to the wage rate in line with consumer price index (CPI) to protect its real value. ... The wage rate will be revised annually based on the consumer price index (CPI) to ensure its equivalency to 15kg of wheat per month in </w:t>
      </w:r>
      <w:proofErr w:type="spellStart"/>
      <w:r>
        <w:t>GoE</w:t>
      </w:r>
      <w:proofErr w:type="spellEnd"/>
      <w:r>
        <w:t xml:space="preserve"> woredas and 16.95kg per month of cereal, pulses and oil (or cash equivalent) in NGO woredas. ... Wage rate reviews, conducted before June each year, will act as a predictive inflation-buffer for cash transfers. The annual wage rate review will be based on the consumer price index (CPI)."</w:t>
      </w:r>
    </w:p>
    <w:p w14:paraId="69A042F4" w14:textId="77777777" w:rsidR="00BB29F5" w:rsidRDefault="00BB29F5" w:rsidP="00BB29F5">
      <w:r>
        <w:t xml:space="preserve">  },</w:t>
      </w:r>
    </w:p>
    <w:p w14:paraId="44357B08" w14:textId="77777777" w:rsidR="00BB29F5" w:rsidRDefault="00BB29F5" w:rsidP="00BB29F5">
      <w:r>
        <w:t xml:space="preserve">  {</w:t>
      </w:r>
    </w:p>
    <w:p w14:paraId="52BDCD6D" w14:textId="77777777" w:rsidR="00BB29F5" w:rsidRDefault="00BB29F5" w:rsidP="00BB29F5">
      <w:r>
        <w:lastRenderedPageBreak/>
        <w:t xml:space="preserve">    "country": "Egypt",</w:t>
      </w:r>
    </w:p>
    <w:p w14:paraId="567EC189" w14:textId="77777777" w:rsidR="00BB29F5" w:rsidRDefault="00BB29F5" w:rsidP="00BB29F5">
      <w:r>
        <w:t xml:space="preserve">    "level": "national",</w:t>
      </w:r>
    </w:p>
    <w:p w14:paraId="57D39709" w14:textId="77777777" w:rsidR="00BB29F5" w:rsidRDefault="00BB29F5" w:rsidP="00BB29F5">
      <w:r>
        <w:t xml:space="preserve">    "title": "Ministry of Finance Domestic Prices / Fiscal tables and CAPMAS CPI series documentation",</w:t>
      </w:r>
    </w:p>
    <w:p w14:paraId="6B560E2E" w14:textId="77777777" w:rsidR="00BB29F5" w:rsidRDefault="00BB29F5" w:rsidP="00BB29F5">
      <w:r>
        <w:t xml:space="preserve">    "</w:t>
      </w:r>
      <w:proofErr w:type="spellStart"/>
      <w:r>
        <w:t>date_of_publication</w:t>
      </w:r>
      <w:proofErr w:type="spellEnd"/>
      <w:r>
        <w:t>": "Ongoing series; base-year notes from 2019 series and subsequent MOF releases 2024–2026",</w:t>
      </w:r>
    </w:p>
    <w:p w14:paraId="5F6AF9B6" w14:textId="77777777" w:rsidR="00BB29F5" w:rsidRDefault="00BB29F5" w:rsidP="00BB29F5">
      <w:r>
        <w:t xml:space="preserve">    "periodicity": "Monthly CPI (CAPMAS); fiscal documents periodic",</w:t>
      </w:r>
    </w:p>
    <w:p w14:paraId="25FAB6D3" w14:textId="77777777" w:rsidR="00BB29F5" w:rsidRDefault="00BB29F5" w:rsidP="00BB29F5">
      <w:r>
        <w:t xml:space="preserve">    "</w:t>
      </w:r>
      <w:proofErr w:type="spellStart"/>
      <w:r>
        <w:t>url</w:t>
      </w:r>
      <w:proofErr w:type="spellEnd"/>
      <w:r>
        <w:t>": "https://assets.mof.gov.eg/files/ (multiple) and CAPMAS CPI metadata",</w:t>
      </w:r>
    </w:p>
    <w:p w14:paraId="1E449239" w14:textId="77777777" w:rsidR="00BB29F5" w:rsidRDefault="00BB29F5" w:rsidP="00BB29F5">
      <w:r>
        <w:t xml:space="preserve">    "</w:t>
      </w:r>
      <w:proofErr w:type="spellStart"/>
      <w:r>
        <w:t>quote_reference</w:t>
      </w:r>
      <w:proofErr w:type="spellEnd"/>
      <w:r>
        <w:t>": "Source: CAPMAS. Starting September 2019, CPI Urban data is based on the weights derived from 2017/2018 income and expenditure survey, and using 2018/2019 as a base. ... The Central Bank of Egypt launched 'Core Inflation Index' derived from the CAPMAS headline CPI..."</w:t>
      </w:r>
    </w:p>
    <w:p w14:paraId="47AA58D1" w14:textId="77777777" w:rsidR="00BB29F5" w:rsidRDefault="00BB29F5" w:rsidP="00BB29F5">
      <w:r>
        <w:t xml:space="preserve">  },</w:t>
      </w:r>
    </w:p>
    <w:p w14:paraId="6D1E2809" w14:textId="77777777" w:rsidR="00BB29F5" w:rsidRDefault="00BB29F5" w:rsidP="00BB29F5">
      <w:r>
        <w:t xml:space="preserve">  {</w:t>
      </w:r>
    </w:p>
    <w:p w14:paraId="38F2C081" w14:textId="77777777" w:rsidR="00BB29F5" w:rsidRDefault="00BB29F5" w:rsidP="00BB29F5">
      <w:r>
        <w:t xml:space="preserve">    "country": "South Africa",</w:t>
      </w:r>
    </w:p>
    <w:p w14:paraId="53CFE99B" w14:textId="77777777" w:rsidR="00BB29F5" w:rsidRDefault="00BB29F5" w:rsidP="00BB29F5">
      <w:r>
        <w:t xml:space="preserve">    "level": "national",</w:t>
      </w:r>
    </w:p>
    <w:p w14:paraId="6A41C9DB" w14:textId="77777777" w:rsidR="00BB29F5" w:rsidRDefault="00BB29F5" w:rsidP="00BB29F5">
      <w:r>
        <w:t xml:space="preserve">    "title": "Government Gazette – Increase in respect of Social Grants (under Social Assistance Act)",</w:t>
      </w:r>
    </w:p>
    <w:p w14:paraId="78E9BBA2" w14:textId="77777777" w:rsidR="00BB29F5" w:rsidRDefault="00BB29F5" w:rsidP="00BB29F5">
      <w:r>
        <w:t xml:space="preserve">    "</w:t>
      </w:r>
      <w:proofErr w:type="spellStart"/>
      <w:r>
        <w:t>date_of_publication</w:t>
      </w:r>
      <w:proofErr w:type="spellEnd"/>
      <w:r>
        <w:t>": "23 March 2026 (GN R. 7287); prior cycles March/April annually",</w:t>
      </w:r>
    </w:p>
    <w:p w14:paraId="39D03754" w14:textId="77777777" w:rsidR="00BB29F5" w:rsidRDefault="00BB29F5" w:rsidP="00BB29F5">
      <w:r>
        <w:t xml:space="preserve">    "periodicity": "Annual (April primary; sometimes October secondary)",</w:t>
      </w:r>
    </w:p>
    <w:p w14:paraId="03E76690" w14:textId="77777777" w:rsidR="00BB29F5" w:rsidRDefault="00BB29F5" w:rsidP="00BB29F5">
      <w:r>
        <w:t xml:space="preserve">    "</w:t>
      </w:r>
      <w:proofErr w:type="spellStart"/>
      <w:r>
        <w:t>url</w:t>
      </w:r>
      <w:proofErr w:type="spellEnd"/>
      <w:r>
        <w:t>": "https://businesstech.co.za/news/wp-content/uploads/2026/03/54397-23-3-SocialDev-Separate.pdf (and gov.za gazette series)",</w:t>
      </w:r>
    </w:p>
    <w:p w14:paraId="5F565C01" w14:textId="77777777" w:rsidR="00BB29F5" w:rsidRDefault="00BB29F5" w:rsidP="00BB29F5">
      <w:r>
        <w:t xml:space="preserve">    "</w:t>
      </w:r>
      <w:proofErr w:type="spellStart"/>
      <w:r>
        <w:t>quote_reference</w:t>
      </w:r>
      <w:proofErr w:type="spellEnd"/>
      <w:r>
        <w:t>": "The Minister of Social Development has, in terms of the Social Assistance Act, 2004 (Act No. 13 of 2004) as amended, with the concurrence of the Minister of Finance, announced the increase in social grants. The new maximum monthly amounts are as follows: [Disability grant R2 320 → R2 400 effective 1 April 2026]."</w:t>
      </w:r>
    </w:p>
    <w:p w14:paraId="0F148D53" w14:textId="77777777" w:rsidR="00BB29F5" w:rsidRDefault="00BB29F5" w:rsidP="00BB29F5">
      <w:r>
        <w:t xml:space="preserve">  },</w:t>
      </w:r>
    </w:p>
    <w:p w14:paraId="227E5F67" w14:textId="77777777" w:rsidR="00BB29F5" w:rsidRDefault="00BB29F5" w:rsidP="00BB29F5">
      <w:r>
        <w:t xml:space="preserve">  {</w:t>
      </w:r>
    </w:p>
    <w:p w14:paraId="651EB960" w14:textId="77777777" w:rsidR="00BB29F5" w:rsidRDefault="00BB29F5" w:rsidP="00BB29F5">
      <w:r>
        <w:t xml:space="preserve">    "country": "South Africa",</w:t>
      </w:r>
    </w:p>
    <w:p w14:paraId="66BA723D" w14:textId="77777777" w:rsidR="00BB29F5" w:rsidRDefault="00BB29F5" w:rsidP="00BB29F5">
      <w:r>
        <w:t xml:space="preserve">    "level": "national",</w:t>
      </w:r>
    </w:p>
    <w:p w14:paraId="19BD6A40" w14:textId="77777777" w:rsidR="00BB29F5" w:rsidRDefault="00BB29F5" w:rsidP="00BB29F5">
      <w:r>
        <w:t xml:space="preserve">    "title": "2026 Budget Review (National Treasury) – Social grants and inflation outlook",</w:t>
      </w:r>
    </w:p>
    <w:p w14:paraId="12A1D5CC" w14:textId="77777777" w:rsidR="00BB29F5" w:rsidRDefault="00BB29F5" w:rsidP="00BB29F5">
      <w:r>
        <w:t xml:space="preserve">    "</w:t>
      </w:r>
      <w:proofErr w:type="spellStart"/>
      <w:r>
        <w:t>date_of_publication</w:t>
      </w:r>
      <w:proofErr w:type="spellEnd"/>
      <w:r>
        <w:t>": "25 February 2026",</w:t>
      </w:r>
    </w:p>
    <w:p w14:paraId="65939D97" w14:textId="77777777" w:rsidR="00BB29F5" w:rsidRDefault="00BB29F5" w:rsidP="00BB29F5">
      <w:r>
        <w:t xml:space="preserve">    "periodicity": "Annual",</w:t>
      </w:r>
    </w:p>
    <w:p w14:paraId="6B11A9AE" w14:textId="77777777" w:rsidR="00BB29F5" w:rsidRDefault="00BB29F5" w:rsidP="00BB29F5">
      <w:r>
        <w:lastRenderedPageBreak/>
        <w:t xml:space="preserve">    "</w:t>
      </w:r>
      <w:proofErr w:type="spellStart"/>
      <w:r>
        <w:t>url</w:t>
      </w:r>
      <w:proofErr w:type="spellEnd"/>
      <w:r>
        <w:t>": "https://www.treasury.gov.za/documents/National%20Budget/2026/review/Chapter%205.pdf",</w:t>
      </w:r>
    </w:p>
    <w:p w14:paraId="1FA773C5" w14:textId="77777777" w:rsidR="00BB29F5" w:rsidRDefault="00BB29F5" w:rsidP="00BB29F5">
      <w:r>
        <w:t xml:space="preserve">    "</w:t>
      </w:r>
      <w:proofErr w:type="spellStart"/>
      <w:r>
        <w:t>quote_reference</w:t>
      </w:r>
      <w:proofErr w:type="spellEnd"/>
      <w:r>
        <w:t>": "The social grant allocation has been adjusted down over the medium-term in line with a lower inflation outlook and improved grant targeting and verification... The old age grant, disability grant and care dependency grant will increase to an average maximum of R2 400 in April 2026..."</w:t>
      </w:r>
    </w:p>
    <w:p w14:paraId="76111445" w14:textId="77777777" w:rsidR="00BB29F5" w:rsidRDefault="00BB29F5" w:rsidP="00BB29F5">
      <w:r>
        <w:t xml:space="preserve">  },</w:t>
      </w:r>
    </w:p>
    <w:p w14:paraId="084394C1" w14:textId="77777777" w:rsidR="00BB29F5" w:rsidRDefault="00BB29F5" w:rsidP="00BB29F5">
      <w:r>
        <w:t xml:space="preserve">  {</w:t>
      </w:r>
    </w:p>
    <w:p w14:paraId="23AE62FE" w14:textId="77777777" w:rsidR="00BB29F5" w:rsidRDefault="00BB29F5" w:rsidP="00BB29F5">
      <w:r>
        <w:t xml:space="preserve">    "country": "South Africa",</w:t>
      </w:r>
    </w:p>
    <w:p w14:paraId="74186A8F" w14:textId="77777777" w:rsidR="00BB29F5" w:rsidRDefault="00BB29F5" w:rsidP="00BB29F5">
      <w:r>
        <w:t xml:space="preserve">    "level": "national",</w:t>
      </w:r>
    </w:p>
    <w:p w14:paraId="67BCEA4E" w14:textId="77777777" w:rsidR="00BB29F5" w:rsidRDefault="00BB29F5" w:rsidP="00BB29F5">
      <w:r>
        <w:t xml:space="preserve">    "title": "SASSA Annual Reports and ISSA Country Profile",</w:t>
      </w:r>
    </w:p>
    <w:p w14:paraId="5575A400" w14:textId="77777777" w:rsidR="00BB29F5" w:rsidRDefault="00BB29F5" w:rsidP="00BB29F5">
      <w:r>
        <w:t xml:space="preserve">    "</w:t>
      </w:r>
      <w:proofErr w:type="spellStart"/>
      <w:r>
        <w:t>date_of_publication</w:t>
      </w:r>
      <w:proofErr w:type="spellEnd"/>
      <w:r>
        <w:t>": "SASSA 2023/24 and 2024/25 reports; ISSA profile 2026 update",</w:t>
      </w:r>
    </w:p>
    <w:p w14:paraId="1D2182E5" w14:textId="77777777" w:rsidR="00BB29F5" w:rsidRDefault="00BB29F5" w:rsidP="00BB29F5">
      <w:r>
        <w:t xml:space="preserve">    "periodicity": "Annual (SASSA); periodic (ISSA)",</w:t>
      </w:r>
    </w:p>
    <w:p w14:paraId="29A75E70" w14:textId="77777777" w:rsidR="00BB29F5" w:rsidRDefault="00BB29F5" w:rsidP="00BB29F5">
      <w:r>
        <w:t xml:space="preserve">    "</w:t>
      </w:r>
      <w:proofErr w:type="spellStart"/>
      <w:r>
        <w:t>url</w:t>
      </w:r>
      <w:proofErr w:type="spellEnd"/>
      <w:r>
        <w:t>": "https://nationalgovernment.co.za/entity_annual/4037/2024-south-african-social-security-agency-(sassa)-annual-report.pdf ; https://www.issa.int/sites/default/files/documents/2026-02/South%20Africa.pdf",</w:t>
      </w:r>
    </w:p>
    <w:p w14:paraId="14DEC0F6" w14:textId="77777777" w:rsidR="00BB29F5" w:rsidRDefault="00BB29F5" w:rsidP="00BB29F5">
      <w:r>
        <w:t xml:space="preserve">    "</w:t>
      </w:r>
      <w:proofErr w:type="spellStart"/>
      <w:r>
        <w:t>quote_reference</w:t>
      </w:r>
      <w:proofErr w:type="spellEnd"/>
      <w:r>
        <w:t>": "SASSA is an Agency... established in terms of the South African Social Security Agency Act, (Act No. 9 of 2004)... The Social Assistance Act (Act No. 13 of 2004) provides the mechanism for the rendering of such assistance. ... Benefit adjustments: Legally mandated. Adjusted biannually. ... Adjusted based on inflation."</w:t>
      </w:r>
    </w:p>
    <w:p w14:paraId="409D61C7" w14:textId="77777777" w:rsidR="00BB29F5" w:rsidRDefault="00BB29F5" w:rsidP="00BB29F5">
      <w:r>
        <w:t xml:space="preserve">  },</w:t>
      </w:r>
    </w:p>
    <w:p w14:paraId="70BCE2E9" w14:textId="77777777" w:rsidR="00BB29F5" w:rsidRDefault="00BB29F5" w:rsidP="00BB29F5">
      <w:r>
        <w:t xml:space="preserve">  {</w:t>
      </w:r>
    </w:p>
    <w:p w14:paraId="1959F9C3" w14:textId="77777777" w:rsidR="00BB29F5" w:rsidRDefault="00BB29F5" w:rsidP="00BB29F5">
      <w:r>
        <w:t xml:space="preserve">    "country": "Tanzania",</w:t>
      </w:r>
    </w:p>
    <w:p w14:paraId="2BCF5DB8" w14:textId="77777777" w:rsidR="00BB29F5" w:rsidRDefault="00BB29F5" w:rsidP="00BB29F5">
      <w:r>
        <w:t xml:space="preserve">    "level": "national",</w:t>
      </w:r>
    </w:p>
    <w:p w14:paraId="4D4B384E" w14:textId="77777777" w:rsidR="00BB29F5" w:rsidRDefault="00BB29F5" w:rsidP="00BB29F5">
      <w:r>
        <w:t xml:space="preserve">    "title": "National Social Protection Policy 2023",</w:t>
      </w:r>
    </w:p>
    <w:p w14:paraId="59BBE7B8" w14:textId="77777777" w:rsidR="00BB29F5" w:rsidRDefault="00BB29F5" w:rsidP="00BB29F5">
      <w:r>
        <w:t xml:space="preserve">    "</w:t>
      </w:r>
      <w:proofErr w:type="spellStart"/>
      <w:r>
        <w:t>date_of_publication</w:t>
      </w:r>
      <w:proofErr w:type="spellEnd"/>
      <w:r>
        <w:t>": "November 2023",</w:t>
      </w:r>
    </w:p>
    <w:p w14:paraId="18B56074" w14:textId="77777777" w:rsidR="00BB29F5" w:rsidRDefault="00BB29F5" w:rsidP="00BB29F5">
      <w:r>
        <w:t xml:space="preserve">    "periodicity": "Policy document (multi-year framework)",</w:t>
      </w:r>
    </w:p>
    <w:p w14:paraId="0141F71E" w14:textId="77777777" w:rsidR="00BB29F5" w:rsidRDefault="00BB29F5" w:rsidP="00BB29F5">
      <w:r>
        <w:t xml:space="preserve">    "</w:t>
      </w:r>
      <w:proofErr w:type="spellStart"/>
      <w:r>
        <w:t>url</w:t>
      </w:r>
      <w:proofErr w:type="spellEnd"/>
      <w:r>
        <w:t>": "https://www.kazi.go.tz/uploads/documents/en-1770627976-National%20Social%20Protection%20Policy%202023%20-%20English.pdf",</w:t>
      </w:r>
    </w:p>
    <w:p w14:paraId="5AB1FD7C" w14:textId="77777777" w:rsidR="00BB29F5" w:rsidRDefault="00BB29F5" w:rsidP="00BB29F5">
      <w:r>
        <w:t xml:space="preserve">    "</w:t>
      </w:r>
      <w:proofErr w:type="spellStart"/>
      <w:r>
        <w:t>quote_reference</w:t>
      </w:r>
      <w:proofErr w:type="spellEnd"/>
      <w:r>
        <w:t>": "The key legal instruments governing social protection in Tanzania Mainland include the Employment and Labour Relations Act No. 6 of 2004; ... the Persons with Disability (Rights and Privileges) Act No. 9 of 2010. ... Article 11(1) of the Constitution of the United Republic of Tanzania of 1977 guarantees the right to social protection..."</w:t>
      </w:r>
    </w:p>
    <w:p w14:paraId="795651BD" w14:textId="77777777" w:rsidR="00BB29F5" w:rsidRDefault="00BB29F5" w:rsidP="00BB29F5">
      <w:r>
        <w:lastRenderedPageBreak/>
        <w:t xml:space="preserve">  },</w:t>
      </w:r>
    </w:p>
    <w:p w14:paraId="7F8AC734" w14:textId="77777777" w:rsidR="00BB29F5" w:rsidRDefault="00BB29F5" w:rsidP="00BB29F5">
      <w:r>
        <w:t xml:space="preserve">  {</w:t>
      </w:r>
    </w:p>
    <w:p w14:paraId="0A09065D" w14:textId="77777777" w:rsidR="00BB29F5" w:rsidRDefault="00BB29F5" w:rsidP="00BB29F5">
      <w:r>
        <w:t xml:space="preserve">    "country": "Tanzania",</w:t>
      </w:r>
    </w:p>
    <w:p w14:paraId="1745C3A0" w14:textId="77777777" w:rsidR="00BB29F5" w:rsidRDefault="00BB29F5" w:rsidP="00BB29F5">
      <w:r>
        <w:t xml:space="preserve">    "level": "national",</w:t>
      </w:r>
    </w:p>
    <w:p w14:paraId="6A6EA08C" w14:textId="77777777" w:rsidR="00BB29F5" w:rsidRDefault="00BB29F5" w:rsidP="00BB29F5">
      <w:r>
        <w:t xml:space="preserve">    "title": "ISSA / SSA Country Profile – Tanzania (disability and old-age benefits)",</w:t>
      </w:r>
    </w:p>
    <w:p w14:paraId="31120961" w14:textId="77777777" w:rsidR="00BB29F5" w:rsidRDefault="00BB29F5" w:rsidP="00BB29F5">
      <w:r>
        <w:t xml:space="preserve">    "</w:t>
      </w:r>
      <w:proofErr w:type="spellStart"/>
      <w:r>
        <w:t>date_of_publication</w:t>
      </w:r>
      <w:proofErr w:type="spellEnd"/>
      <w:r>
        <w:t>": "2019 base with later references; ongoing profile use",</w:t>
      </w:r>
    </w:p>
    <w:p w14:paraId="1BFEA502" w14:textId="77777777" w:rsidR="00BB29F5" w:rsidRDefault="00BB29F5" w:rsidP="00BB29F5">
      <w:r>
        <w:t xml:space="preserve">    "periodicity": "Periodic profile",</w:t>
      </w:r>
    </w:p>
    <w:p w14:paraId="130CFE3E" w14:textId="77777777" w:rsidR="00BB29F5" w:rsidRDefault="00BB29F5" w:rsidP="00BB29F5">
      <w:r>
        <w:t xml:space="preserve">    "</w:t>
      </w:r>
      <w:proofErr w:type="spellStart"/>
      <w:r>
        <w:t>url</w:t>
      </w:r>
      <w:proofErr w:type="spellEnd"/>
      <w:r>
        <w:t>": "https://www.ssa.gov/policy/docs/progdesc/ssptw/2018-2019/africa/tanzania.html",</w:t>
      </w:r>
    </w:p>
    <w:p w14:paraId="7482530F" w14:textId="77777777" w:rsidR="00BB29F5" w:rsidRDefault="00BB29F5" w:rsidP="00BB29F5">
      <w:r>
        <w:t xml:space="preserve">    "</w:t>
      </w:r>
      <w:proofErr w:type="spellStart"/>
      <w:r>
        <w:t>quote_reference</w:t>
      </w:r>
      <w:proofErr w:type="spellEnd"/>
      <w:r>
        <w:t>": "Benefit adjustment: Benefits are adjusted periodically based on changes in the consumer price index. ... Disability pension ... Current laws: 1997 (social insurance)... 2018 (public service)."</w:t>
      </w:r>
    </w:p>
    <w:p w14:paraId="46B94BAD" w14:textId="77777777" w:rsidR="00BB29F5" w:rsidRDefault="00BB29F5" w:rsidP="00BB29F5">
      <w:r>
        <w:t xml:space="preserve">  },</w:t>
      </w:r>
    </w:p>
    <w:p w14:paraId="4D9914F9" w14:textId="77777777" w:rsidR="00BB29F5" w:rsidRDefault="00BB29F5" w:rsidP="00BB29F5">
      <w:r>
        <w:t xml:space="preserve">  {</w:t>
      </w:r>
    </w:p>
    <w:p w14:paraId="04C6683B" w14:textId="77777777" w:rsidR="00BB29F5" w:rsidRDefault="00BB29F5" w:rsidP="00BB29F5">
      <w:r>
        <w:t xml:space="preserve">    "country": "Kenya",</w:t>
      </w:r>
    </w:p>
    <w:p w14:paraId="4A9955C2" w14:textId="77777777" w:rsidR="00BB29F5" w:rsidRDefault="00BB29F5" w:rsidP="00BB29F5">
      <w:r>
        <w:t xml:space="preserve">    "level": "national (with county implementation)",</w:t>
      </w:r>
    </w:p>
    <w:p w14:paraId="777BC166" w14:textId="77777777" w:rsidR="00BB29F5" w:rsidRDefault="00BB29F5" w:rsidP="00BB29F5">
      <w:r>
        <w:t xml:space="preserve">    "title": "PWSD-CT Impact Assessment Report and related Inua Jamii evaluations",</w:t>
      </w:r>
    </w:p>
    <w:p w14:paraId="61B762A9" w14:textId="77777777" w:rsidR="00BB29F5" w:rsidRDefault="00BB29F5" w:rsidP="00BB29F5">
      <w:r>
        <w:t xml:space="preserve">    "</w:t>
      </w:r>
      <w:proofErr w:type="spellStart"/>
      <w:r>
        <w:t>date_of_publication</w:t>
      </w:r>
      <w:proofErr w:type="spellEnd"/>
      <w:r>
        <w:t>": "2024 (final circulating versions)",</w:t>
      </w:r>
    </w:p>
    <w:p w14:paraId="5350C9EE" w14:textId="77777777" w:rsidR="00BB29F5" w:rsidRDefault="00BB29F5" w:rsidP="00BB29F5">
      <w:r>
        <w:t xml:space="preserve">    "periodicity": "Ad-hoc programme evaluation",</w:t>
      </w:r>
    </w:p>
    <w:p w14:paraId="5D5F95D0" w14:textId="77777777" w:rsidR="00BB29F5" w:rsidRDefault="00BB29F5" w:rsidP="00BB29F5">
      <w:r>
        <w:t xml:space="preserve">    "</w:t>
      </w:r>
      <w:proofErr w:type="spellStart"/>
      <w:r>
        <w:t>url</w:t>
      </w:r>
      <w:proofErr w:type="spellEnd"/>
      <w:r>
        <w:t>": "https://ncpwd.go.ke/download/pwsd-ct-impact-assessment-report-final/",</w:t>
      </w:r>
    </w:p>
    <w:p w14:paraId="37032B0C" w14:textId="77777777" w:rsidR="00BB29F5" w:rsidRDefault="00BB29F5" w:rsidP="00BB29F5">
      <w:r>
        <w:t xml:space="preserve">    "</w:t>
      </w:r>
      <w:proofErr w:type="spellStart"/>
      <w:r>
        <w:t>quote_reference</w:t>
      </w:r>
      <w:proofErr w:type="spellEnd"/>
      <w:r>
        <w:t>": "Between 2010 and 2023, the consumer price index (CPI) increased by 146%, while the benefit remained unchanged. If adjusted for CPI alone, the transfer would have been KES 4,920 in 2023. The draft Social Protection Bill of 2024 included provisions for inflation and shock adjustments... The Persons with Disabilities Act 2003 ... The 2010 Constitution of Kenya ... The 2025 Social Protection Act..."</w:t>
      </w:r>
    </w:p>
    <w:p w14:paraId="0F974713" w14:textId="77777777" w:rsidR="00BB29F5" w:rsidRDefault="00BB29F5" w:rsidP="00BB29F5">
      <w:r>
        <w:t xml:space="preserve">  },</w:t>
      </w:r>
    </w:p>
    <w:p w14:paraId="398E63F7" w14:textId="77777777" w:rsidR="00BB29F5" w:rsidRDefault="00BB29F5" w:rsidP="00BB29F5">
      <w:r>
        <w:t xml:space="preserve">  {</w:t>
      </w:r>
    </w:p>
    <w:p w14:paraId="269DE02F" w14:textId="77777777" w:rsidR="00BB29F5" w:rsidRDefault="00BB29F5" w:rsidP="00BB29F5">
      <w:r>
        <w:t xml:space="preserve">    "country": "Kenya",</w:t>
      </w:r>
    </w:p>
    <w:p w14:paraId="11AE42AB" w14:textId="77777777" w:rsidR="00BB29F5" w:rsidRDefault="00BB29F5" w:rsidP="00BB29F5">
      <w:r>
        <w:t xml:space="preserve">    "level": "national",</w:t>
      </w:r>
    </w:p>
    <w:p w14:paraId="65405A8F" w14:textId="77777777" w:rsidR="00BB29F5" w:rsidRDefault="00BB29F5" w:rsidP="00BB29F5">
      <w:r>
        <w:t xml:space="preserve">    "title": "Social Protection Act 2025 and Persons with Disabilities Act 2025",</w:t>
      </w:r>
    </w:p>
    <w:p w14:paraId="70DF01E1" w14:textId="77777777" w:rsidR="00BB29F5" w:rsidRDefault="00BB29F5" w:rsidP="00BB29F5">
      <w:r>
        <w:t xml:space="preserve">    "</w:t>
      </w:r>
      <w:proofErr w:type="spellStart"/>
      <w:r>
        <w:t>date_of_publication</w:t>
      </w:r>
      <w:proofErr w:type="spellEnd"/>
      <w:r>
        <w:t>": "2025 (assented/commenced mid-2025)",</w:t>
      </w:r>
    </w:p>
    <w:p w14:paraId="3657FE17" w14:textId="77777777" w:rsidR="00BB29F5" w:rsidRDefault="00BB29F5" w:rsidP="00BB29F5">
      <w:r>
        <w:t xml:space="preserve">    "periodicity": "Legislation (provides for periodic review)",</w:t>
      </w:r>
    </w:p>
    <w:p w14:paraId="68BB7AD1" w14:textId="77777777" w:rsidR="00BB29F5" w:rsidRDefault="00BB29F5" w:rsidP="00BB29F5">
      <w:r>
        <w:lastRenderedPageBreak/>
        <w:t xml:space="preserve">    "</w:t>
      </w:r>
      <w:proofErr w:type="spellStart"/>
      <w:r>
        <w:t>url</w:t>
      </w:r>
      <w:proofErr w:type="spellEnd"/>
      <w:r>
        <w:t>": "https://new.kenyalaw.org/</w:t>
      </w:r>
      <w:proofErr w:type="spellStart"/>
      <w:r>
        <w:t>akn</w:t>
      </w:r>
      <w:proofErr w:type="spellEnd"/>
      <w:r>
        <w:t>/</w:t>
      </w:r>
      <w:proofErr w:type="spellStart"/>
      <w:r>
        <w:t>ke</w:t>
      </w:r>
      <w:proofErr w:type="spellEnd"/>
      <w:r>
        <w:t>/act/2025/12/eng@2025-08-05",</w:t>
      </w:r>
    </w:p>
    <w:p w14:paraId="7B63822F" w14:textId="77777777" w:rsidR="00BB29F5" w:rsidRDefault="00BB29F5" w:rsidP="00BB29F5">
      <w:r>
        <w:t xml:space="preserve">    "</w:t>
      </w:r>
      <w:proofErr w:type="spellStart"/>
      <w:r>
        <w:t>quote_reference</w:t>
      </w:r>
      <w:proofErr w:type="spellEnd"/>
      <w:r>
        <w:t>": "The [National Board for Social Protection] may, in consultation with the National Treasury, periodically review the social assistance benefits provided under this Act to accommodate changes in real value. ... [References Constitution Article 54 and prior disability legislation]."</w:t>
      </w:r>
    </w:p>
    <w:p w14:paraId="3386323F" w14:textId="77777777" w:rsidR="00BB29F5" w:rsidRDefault="00BB29F5" w:rsidP="00BB29F5">
      <w:r>
        <w:t xml:space="preserve">  }</w:t>
      </w:r>
    </w:p>
    <w:p w14:paraId="5DB0D7D1" w14:textId="3E426764" w:rsidR="00BB29F5" w:rsidRDefault="00BB29F5" w:rsidP="00BB29F5">
      <w:r>
        <w:t>]</w:t>
      </w:r>
    </w:p>
    <w:p w14:paraId="6C115C4F" w14:textId="77777777" w:rsidR="00897D6F" w:rsidRDefault="00897D6F" w:rsidP="00897D6F">
      <w:r>
        <w:t>[</w:t>
      </w:r>
    </w:p>
    <w:p w14:paraId="710F2E98" w14:textId="77777777" w:rsidR="00897D6F" w:rsidRDefault="00897D6F" w:rsidP="00897D6F">
      <w:r>
        <w:t xml:space="preserve">  {</w:t>
      </w:r>
    </w:p>
    <w:p w14:paraId="6E7B6CA2" w14:textId="77777777" w:rsidR="00897D6F" w:rsidRDefault="00897D6F" w:rsidP="00897D6F">
      <w:r>
        <w:t xml:space="preserve">    "country": "South Africa",</w:t>
      </w:r>
    </w:p>
    <w:p w14:paraId="100386F4" w14:textId="77777777" w:rsidR="00897D6F" w:rsidRDefault="00897D6F" w:rsidP="00897D6F">
      <w:r>
        <w:t xml:space="preserve">    "level": "national",</w:t>
      </w:r>
    </w:p>
    <w:p w14:paraId="725CFB1B" w14:textId="77777777" w:rsidR="00897D6F" w:rsidRDefault="00897D6F" w:rsidP="00897D6F">
      <w:r>
        <w:t xml:space="preserve">    "title": "Government Gazette No. 54397 – Increase in respect of Social Grants (GN R. 7287)",</w:t>
      </w:r>
    </w:p>
    <w:p w14:paraId="741A2B0C" w14:textId="77777777" w:rsidR="00897D6F" w:rsidRDefault="00897D6F" w:rsidP="00897D6F">
      <w:r>
        <w:t xml:space="preserve">    "</w:t>
      </w:r>
      <w:proofErr w:type="spellStart"/>
      <w:r>
        <w:t>date_of_publication</w:t>
      </w:r>
      <w:proofErr w:type="spellEnd"/>
      <w:r>
        <w:t>": "23 March 2026",</w:t>
      </w:r>
    </w:p>
    <w:p w14:paraId="2AF26F76" w14:textId="77777777" w:rsidR="00897D6F" w:rsidRDefault="00897D6F" w:rsidP="00897D6F">
      <w:r>
        <w:t xml:space="preserve">    "periodicity": "Annual (primary April adjustment; secondary October for some grants)",</w:t>
      </w:r>
    </w:p>
    <w:p w14:paraId="31AABE56" w14:textId="77777777" w:rsidR="00897D6F" w:rsidRDefault="00897D6F" w:rsidP="00897D6F">
      <w:r>
        <w:t xml:space="preserve">    "</w:t>
      </w:r>
      <w:proofErr w:type="spellStart"/>
      <w:r>
        <w:t>url</w:t>
      </w:r>
      <w:proofErr w:type="spellEnd"/>
      <w:r>
        <w:t>": "https://businesstech.co.za/news/wp-content/uploads/2026/03/54397-23-3-SocialDev-Separate.pdf",</w:t>
      </w:r>
    </w:p>
    <w:p w14:paraId="7E54B31E" w14:textId="77777777" w:rsidR="00897D6F" w:rsidRDefault="00897D6F" w:rsidP="00897D6F">
      <w:r>
        <w:t xml:space="preserve">    "</w:t>
      </w:r>
      <w:proofErr w:type="spellStart"/>
      <w:r>
        <w:t>quote_reference</w:t>
      </w:r>
      <w:proofErr w:type="spellEnd"/>
      <w:r>
        <w:t>": "The Minister of Social Development has, in terms of the Social Assistance Act, 2004 (Act No. 13 of 2004) as amended, with the concurrence of the Minister of Finance, announced the increase in social grants. The new maximum monthly amounts are as follows: [Disability grant from R 2 320 to R 2 400 effective 1 April 2026; Foster Child to R 1 290 then R 1 300 in October]."</w:t>
      </w:r>
    </w:p>
    <w:p w14:paraId="126889DA" w14:textId="77777777" w:rsidR="00897D6F" w:rsidRDefault="00897D6F" w:rsidP="00897D6F">
      <w:r>
        <w:t xml:space="preserve">  },</w:t>
      </w:r>
    </w:p>
    <w:p w14:paraId="4F7D1EBA" w14:textId="77777777" w:rsidR="00897D6F" w:rsidRDefault="00897D6F" w:rsidP="00897D6F">
      <w:r>
        <w:t xml:space="preserve">  {</w:t>
      </w:r>
    </w:p>
    <w:p w14:paraId="0E1097B2" w14:textId="77777777" w:rsidR="00897D6F" w:rsidRDefault="00897D6F" w:rsidP="00897D6F">
      <w:r>
        <w:t xml:space="preserve">    "country": "South Africa",</w:t>
      </w:r>
    </w:p>
    <w:p w14:paraId="2D983E23" w14:textId="77777777" w:rsidR="00897D6F" w:rsidRDefault="00897D6F" w:rsidP="00897D6F">
      <w:r>
        <w:t xml:space="preserve">    "level": "national",</w:t>
      </w:r>
    </w:p>
    <w:p w14:paraId="4494A094" w14:textId="77777777" w:rsidR="00897D6F" w:rsidRDefault="00897D6F" w:rsidP="00897D6F">
      <w:r>
        <w:t xml:space="preserve">    "title": "Government Gazette No. 52370 – Increase in respect of Social Grants (GN R. 6031)",</w:t>
      </w:r>
    </w:p>
    <w:p w14:paraId="14E11BC5" w14:textId="77777777" w:rsidR="00897D6F" w:rsidRDefault="00897D6F" w:rsidP="00897D6F">
      <w:r>
        <w:t xml:space="preserve">    "</w:t>
      </w:r>
      <w:proofErr w:type="spellStart"/>
      <w:r>
        <w:t>date_of_publication</w:t>
      </w:r>
      <w:proofErr w:type="spellEnd"/>
      <w:r>
        <w:t>": "24 March 2025",</w:t>
      </w:r>
    </w:p>
    <w:p w14:paraId="1AF30B6B" w14:textId="77777777" w:rsidR="00897D6F" w:rsidRDefault="00897D6F" w:rsidP="00897D6F">
      <w:r>
        <w:t xml:space="preserve">    "periodicity": "Annual",</w:t>
      </w:r>
    </w:p>
    <w:p w14:paraId="7909B9D8" w14:textId="77777777" w:rsidR="00897D6F" w:rsidRDefault="00897D6F" w:rsidP="00897D6F">
      <w:r>
        <w:t xml:space="preserve">    "</w:t>
      </w:r>
      <w:proofErr w:type="spellStart"/>
      <w:r>
        <w:t>url</w:t>
      </w:r>
      <w:proofErr w:type="spellEnd"/>
      <w:r>
        <w:t>": "https://lawlibrary.org.za/akn/za/officialGazette/government-gazette/2025-03-24/52370/eng@2025-03-24",</w:t>
      </w:r>
    </w:p>
    <w:p w14:paraId="052B9998" w14:textId="77777777" w:rsidR="00897D6F" w:rsidRDefault="00897D6F" w:rsidP="00897D6F">
      <w:r>
        <w:t xml:space="preserve">    "</w:t>
      </w:r>
      <w:proofErr w:type="spellStart"/>
      <w:r>
        <w:t>quote_reference</w:t>
      </w:r>
      <w:proofErr w:type="spellEnd"/>
      <w:r>
        <w:t xml:space="preserve">": "The Minister of Social Development has, in terms of the Social Assistance Act, 2004 (Act No. 13 of 2004) as amended, with the concurrence of the Minister of Finance, </w:t>
      </w:r>
      <w:r>
        <w:lastRenderedPageBreak/>
        <w:t>announced the increase in social grants. [Older Persons / Disability / Care Dependency from R 2 190 to R 2 310 on 1 April 2025 and R 2 320 on 1 October 2025]."</w:t>
      </w:r>
    </w:p>
    <w:p w14:paraId="74B01516" w14:textId="77777777" w:rsidR="00897D6F" w:rsidRDefault="00897D6F" w:rsidP="00897D6F">
      <w:r>
        <w:t xml:space="preserve">  },</w:t>
      </w:r>
    </w:p>
    <w:p w14:paraId="2225E807" w14:textId="77777777" w:rsidR="00897D6F" w:rsidRDefault="00897D6F" w:rsidP="00897D6F">
      <w:r>
        <w:t xml:space="preserve">  {</w:t>
      </w:r>
    </w:p>
    <w:p w14:paraId="234311E9" w14:textId="77777777" w:rsidR="00897D6F" w:rsidRDefault="00897D6F" w:rsidP="00897D6F">
      <w:r>
        <w:t xml:space="preserve">    "country": "South Africa",</w:t>
      </w:r>
    </w:p>
    <w:p w14:paraId="5F12E86A" w14:textId="77777777" w:rsidR="00897D6F" w:rsidRDefault="00897D6F" w:rsidP="00897D6F">
      <w:r>
        <w:t xml:space="preserve">    "level": "national",</w:t>
      </w:r>
    </w:p>
    <w:p w14:paraId="736B235D" w14:textId="77777777" w:rsidR="00897D6F" w:rsidRDefault="00897D6F" w:rsidP="00897D6F">
      <w:r>
        <w:t xml:space="preserve">    "title": "2026 Budget Review (National Treasury) – Social grants section",</w:t>
      </w:r>
    </w:p>
    <w:p w14:paraId="7038A676" w14:textId="77777777" w:rsidR="00897D6F" w:rsidRDefault="00897D6F" w:rsidP="00897D6F">
      <w:r>
        <w:t xml:space="preserve">    "</w:t>
      </w:r>
      <w:proofErr w:type="spellStart"/>
      <w:r>
        <w:t>date_of_publication</w:t>
      </w:r>
      <w:proofErr w:type="spellEnd"/>
      <w:r>
        <w:t>": "25 February 2026",</w:t>
      </w:r>
    </w:p>
    <w:p w14:paraId="4856EA7D" w14:textId="77777777" w:rsidR="00897D6F" w:rsidRDefault="00897D6F" w:rsidP="00897D6F">
      <w:r>
        <w:t xml:space="preserve">    "periodicity": "Annual",</w:t>
      </w:r>
    </w:p>
    <w:p w14:paraId="496E8D5C" w14:textId="77777777" w:rsidR="00897D6F" w:rsidRDefault="00897D6F" w:rsidP="00897D6F">
      <w:r>
        <w:t xml:space="preserve">    "</w:t>
      </w:r>
      <w:proofErr w:type="spellStart"/>
      <w:r>
        <w:t>url</w:t>
      </w:r>
      <w:proofErr w:type="spellEnd"/>
      <w:r>
        <w:t>": "https://www.treasury.gov.za/documents/National%20Budget/2026/review/Chapter%205.pdf",</w:t>
      </w:r>
    </w:p>
    <w:p w14:paraId="3131D4FE" w14:textId="77777777" w:rsidR="00897D6F" w:rsidRDefault="00897D6F" w:rsidP="00897D6F">
      <w:r>
        <w:t xml:space="preserve">    "</w:t>
      </w:r>
      <w:proofErr w:type="spellStart"/>
      <w:r>
        <w:t>quote_reference</w:t>
      </w:r>
      <w:proofErr w:type="spellEnd"/>
      <w:r>
        <w:t>": "The social grant allocation has been adjusted down over the medium-term in line with a lower inflation outlook and improved grant targeting and verification, which is expected to yield savings of R2 billion in 2026/27 and R1 billion in 2027/28. The old age grant, disability grant and care dependency grant will increase to an average maximum of R2 400 in April 2026..."</w:t>
      </w:r>
    </w:p>
    <w:p w14:paraId="5FC4F48E" w14:textId="77777777" w:rsidR="00897D6F" w:rsidRDefault="00897D6F" w:rsidP="00897D6F">
      <w:r>
        <w:t xml:space="preserve">  },</w:t>
      </w:r>
    </w:p>
    <w:p w14:paraId="21E6D516" w14:textId="77777777" w:rsidR="00897D6F" w:rsidRDefault="00897D6F" w:rsidP="00897D6F">
      <w:r>
        <w:t xml:space="preserve">  {</w:t>
      </w:r>
    </w:p>
    <w:p w14:paraId="2F897D3E" w14:textId="77777777" w:rsidR="00897D6F" w:rsidRDefault="00897D6F" w:rsidP="00897D6F">
      <w:r>
        <w:t xml:space="preserve">    "country": "South Africa",</w:t>
      </w:r>
    </w:p>
    <w:p w14:paraId="48967B9B" w14:textId="77777777" w:rsidR="00897D6F" w:rsidRDefault="00897D6F" w:rsidP="00897D6F">
      <w:r>
        <w:t xml:space="preserve">    "level": "national",</w:t>
      </w:r>
    </w:p>
    <w:p w14:paraId="5010B91B" w14:textId="77777777" w:rsidR="00897D6F" w:rsidRDefault="00897D6F" w:rsidP="00897D6F">
      <w:r>
        <w:t xml:space="preserve">    "title": "SASSA Annual Report 2024/25",</w:t>
      </w:r>
    </w:p>
    <w:p w14:paraId="2C9A2BCF" w14:textId="77777777" w:rsidR="00897D6F" w:rsidRDefault="00897D6F" w:rsidP="00897D6F">
      <w:r>
        <w:t xml:space="preserve">    "</w:t>
      </w:r>
      <w:proofErr w:type="spellStart"/>
      <w:r>
        <w:t>date_of_publication</w:t>
      </w:r>
      <w:proofErr w:type="spellEnd"/>
      <w:r>
        <w:t>": "2025 (tabled October 2025 / published 2025–2026 cycle)",</w:t>
      </w:r>
    </w:p>
    <w:p w14:paraId="318F665D" w14:textId="77777777" w:rsidR="00897D6F" w:rsidRDefault="00897D6F" w:rsidP="00897D6F">
      <w:r>
        <w:t xml:space="preserve">    "periodicity": "Annual",</w:t>
      </w:r>
    </w:p>
    <w:p w14:paraId="6556C02B" w14:textId="77777777" w:rsidR="00897D6F" w:rsidRDefault="00897D6F" w:rsidP="00897D6F">
      <w:r>
        <w:t xml:space="preserve">    "</w:t>
      </w:r>
      <w:proofErr w:type="spellStart"/>
      <w:r>
        <w:t>url</w:t>
      </w:r>
      <w:proofErr w:type="spellEnd"/>
      <w:r>
        <w:t>": "https://www.parliament.gov.za/storage/app/media/Docs/ann_rep/01dx3n75bv7tsfjv4oyffijfzaafbuyo34.pdf",</w:t>
      </w:r>
    </w:p>
    <w:p w14:paraId="4C172F47" w14:textId="77777777" w:rsidR="00897D6F" w:rsidRDefault="00897D6F" w:rsidP="00897D6F">
      <w:r>
        <w:t xml:space="preserve">    "</w:t>
      </w:r>
      <w:proofErr w:type="spellStart"/>
      <w:r>
        <w:t>quote_reference</w:t>
      </w:r>
      <w:proofErr w:type="spellEnd"/>
      <w:r>
        <w:t>": "SASSA is an Agency of the National Department of Social Development established in terms of the South African Social Security Agency Act, (Act No. 9 of 2004)... The Social Assistance Act (Act No. 13 of 2004) provides the mechanism for the rendering of such assistance. ... This increment fell short of addressing the rising costs of goods and services, given the Consumer Price Index (CPI) of 4.4% during the period under review. [Projected CPI rates listed in budget tables]."</w:t>
      </w:r>
    </w:p>
    <w:p w14:paraId="307D81B9" w14:textId="77777777" w:rsidR="00897D6F" w:rsidRDefault="00897D6F" w:rsidP="00897D6F">
      <w:r>
        <w:t xml:space="preserve">  },</w:t>
      </w:r>
    </w:p>
    <w:p w14:paraId="59E66242" w14:textId="77777777" w:rsidR="00897D6F" w:rsidRDefault="00897D6F" w:rsidP="00897D6F">
      <w:r>
        <w:t xml:space="preserve">  {</w:t>
      </w:r>
    </w:p>
    <w:p w14:paraId="765465D3" w14:textId="77777777" w:rsidR="00897D6F" w:rsidRDefault="00897D6F" w:rsidP="00897D6F">
      <w:r>
        <w:lastRenderedPageBreak/>
        <w:t xml:space="preserve">    "country": "South Africa",</w:t>
      </w:r>
    </w:p>
    <w:p w14:paraId="1ED3466B" w14:textId="77777777" w:rsidR="00897D6F" w:rsidRDefault="00897D6F" w:rsidP="00897D6F">
      <w:r>
        <w:t xml:space="preserve">    "level": "national",</w:t>
      </w:r>
    </w:p>
    <w:p w14:paraId="2A41269A" w14:textId="77777777" w:rsidR="00897D6F" w:rsidRDefault="00897D6F" w:rsidP="00897D6F">
      <w:r>
        <w:t xml:space="preserve">    "title": "Social Assistance Act 13 of 2004 (consolidated / notices of increase)",</w:t>
      </w:r>
    </w:p>
    <w:p w14:paraId="2072B079" w14:textId="77777777" w:rsidR="00897D6F" w:rsidRDefault="00897D6F" w:rsidP="00897D6F">
      <w:r>
        <w:t xml:space="preserve">    "</w:t>
      </w:r>
      <w:proofErr w:type="spellStart"/>
      <w:r>
        <w:t>date_of_publication</w:t>
      </w:r>
      <w:proofErr w:type="spellEnd"/>
      <w:r>
        <w:t>": "Original 2004; latest increase notices 2025 &amp; 2026 incorporated",</w:t>
      </w:r>
    </w:p>
    <w:p w14:paraId="6AE8D338" w14:textId="77777777" w:rsidR="00897D6F" w:rsidRDefault="00897D6F" w:rsidP="00897D6F">
      <w:r>
        <w:t xml:space="preserve">    "periodicity": "Primary legislation; increase notices annual",</w:t>
      </w:r>
    </w:p>
    <w:p w14:paraId="00FBED34" w14:textId="77777777" w:rsidR="00897D6F" w:rsidRDefault="00897D6F" w:rsidP="00897D6F">
      <w:r>
        <w:t xml:space="preserve">    "</w:t>
      </w:r>
      <w:proofErr w:type="spellStart"/>
      <w:r>
        <w:t>url</w:t>
      </w:r>
      <w:proofErr w:type="spellEnd"/>
      <w:r>
        <w:t>": "https://www.saflii.org/za/legis/consol_act/saa2004174/",</w:t>
      </w:r>
    </w:p>
    <w:p w14:paraId="5BC7A00F" w14:textId="77777777" w:rsidR="00897D6F" w:rsidRDefault="00897D6F" w:rsidP="00897D6F">
      <w:r>
        <w:t xml:space="preserve">    "</w:t>
      </w:r>
      <w:proofErr w:type="spellStart"/>
      <w:r>
        <w:t>quote_reference</w:t>
      </w:r>
      <w:proofErr w:type="spellEnd"/>
      <w:r>
        <w:t>": "[Increase of social grants published under GNR 6031, G. 52370, 24 March 2025; GN R7287, G. 54397, 23 March 2026 with effect from 1 April 2026 and 1 October 2026 respectively.] The Minister... in terms of the Social Assistance Act, 2004 (Act No. 13 of 2004) as amended..."</w:t>
      </w:r>
    </w:p>
    <w:p w14:paraId="145433D3" w14:textId="77777777" w:rsidR="00897D6F" w:rsidRDefault="00897D6F" w:rsidP="00897D6F">
      <w:r>
        <w:t xml:space="preserve">  },</w:t>
      </w:r>
    </w:p>
    <w:p w14:paraId="7D54D275" w14:textId="77777777" w:rsidR="00897D6F" w:rsidRDefault="00897D6F" w:rsidP="00897D6F">
      <w:r>
        <w:t xml:space="preserve">  {</w:t>
      </w:r>
    </w:p>
    <w:p w14:paraId="3A1AC42C" w14:textId="77777777" w:rsidR="00897D6F" w:rsidRDefault="00897D6F" w:rsidP="00897D6F">
      <w:r>
        <w:t xml:space="preserve">    "country": "Ethiopia",</w:t>
      </w:r>
    </w:p>
    <w:p w14:paraId="2FE49497" w14:textId="77777777" w:rsidR="00897D6F" w:rsidRDefault="00897D6F" w:rsidP="00897D6F">
      <w:r>
        <w:t xml:space="preserve">    "level": "national (federal, with woreda implementation)",</w:t>
      </w:r>
    </w:p>
    <w:p w14:paraId="6F253F11" w14:textId="77777777" w:rsidR="00897D6F" w:rsidRDefault="00897D6F" w:rsidP="00897D6F">
      <w:r>
        <w:t xml:space="preserve">    "title": "Productive Safety Net Program phase 5 (PSNP5) Design Document",</w:t>
      </w:r>
    </w:p>
    <w:p w14:paraId="02F163B1" w14:textId="77777777" w:rsidR="00897D6F" w:rsidRDefault="00897D6F" w:rsidP="00897D6F">
      <w:r>
        <w:t xml:space="preserve">    "</w:t>
      </w:r>
      <w:proofErr w:type="spellStart"/>
      <w:r>
        <w:t>date_of_publication</w:t>
      </w:r>
      <w:proofErr w:type="spellEnd"/>
      <w:r>
        <w:t>": "December 2020",</w:t>
      </w:r>
    </w:p>
    <w:p w14:paraId="018A422A" w14:textId="77777777" w:rsidR="00897D6F" w:rsidRDefault="00897D6F" w:rsidP="00897D6F">
      <w:r>
        <w:t xml:space="preserve">    "periodicity": "Multi-year programme design document (Phase 5: ~2021–2025/26)",</w:t>
      </w:r>
    </w:p>
    <w:p w14:paraId="3018F5F7" w14:textId="77777777" w:rsidR="00897D6F" w:rsidRDefault="00897D6F" w:rsidP="00897D6F">
      <w:r>
        <w:t xml:space="preserve">    "</w:t>
      </w:r>
      <w:proofErr w:type="spellStart"/>
      <w:r>
        <w:t>url</w:t>
      </w:r>
      <w:proofErr w:type="spellEnd"/>
      <w:r>
        <w:t>": "https://capacity4dev.europa.eu/media/111773/download/4f737db2-9ade-41c3-8815-bf084f51b0db_en",</w:t>
      </w:r>
    </w:p>
    <w:p w14:paraId="48A0D1C0" w14:textId="77777777" w:rsidR="00897D6F" w:rsidRDefault="00897D6F" w:rsidP="00897D6F">
      <w:r>
        <w:t xml:space="preserve">    "</w:t>
      </w:r>
      <w:proofErr w:type="spellStart"/>
      <w:r>
        <w:t>quote_reference</w:t>
      </w:r>
      <w:proofErr w:type="spellEnd"/>
      <w:r>
        <w:t xml:space="preserve">": "Adequacy of transfers will be addressed through annual adjustments to the wage rate in line with consumer price index (CPI) to protect its real value. ... The wage rate needs to reflect the real value of the transfers, through annual adjustments for inflation, to retain the effectiveness of this element of the program. ... Transfers must be adjusted annually to reflect changes in inflation to ensure their adequacy. The wage rate will be revised annually based on the consumer price index (CPI) to ensure its equivalency to 15kg of wheat per month in </w:t>
      </w:r>
      <w:proofErr w:type="spellStart"/>
      <w:r>
        <w:t>GoE</w:t>
      </w:r>
      <w:proofErr w:type="spellEnd"/>
      <w:r>
        <w:t xml:space="preserve"> woredas and 16.95kg per month of cereal, pulses and oil (or cash equivalent) in NGO woredas."</w:t>
      </w:r>
    </w:p>
    <w:p w14:paraId="5C9B9551" w14:textId="77777777" w:rsidR="00897D6F" w:rsidRDefault="00897D6F" w:rsidP="00897D6F">
      <w:r>
        <w:t xml:space="preserve">  },</w:t>
      </w:r>
    </w:p>
    <w:p w14:paraId="57BC2F6C" w14:textId="77777777" w:rsidR="00897D6F" w:rsidRDefault="00897D6F" w:rsidP="00897D6F">
      <w:r>
        <w:t xml:space="preserve">  {</w:t>
      </w:r>
    </w:p>
    <w:p w14:paraId="69742AC2" w14:textId="77777777" w:rsidR="00897D6F" w:rsidRDefault="00897D6F" w:rsidP="00897D6F">
      <w:r>
        <w:t xml:space="preserve">    "country": "Ethiopia",</w:t>
      </w:r>
    </w:p>
    <w:p w14:paraId="28993D3A" w14:textId="77777777" w:rsidR="00897D6F" w:rsidRDefault="00897D6F" w:rsidP="00897D6F">
      <w:r>
        <w:t xml:space="preserve">    "level": "national (federal, with woreda implementation)",</w:t>
      </w:r>
    </w:p>
    <w:p w14:paraId="19CEB15D" w14:textId="77777777" w:rsidR="00897D6F" w:rsidRDefault="00897D6F" w:rsidP="00897D6F">
      <w:r>
        <w:t xml:space="preserve">    "title": "PSNP5 Programme Implementation Manual (PIM)",</w:t>
      </w:r>
    </w:p>
    <w:p w14:paraId="297707B7" w14:textId="77777777" w:rsidR="00897D6F" w:rsidRDefault="00897D6F" w:rsidP="00897D6F">
      <w:r>
        <w:t xml:space="preserve">    "</w:t>
      </w:r>
      <w:proofErr w:type="spellStart"/>
      <w:r>
        <w:t>date_of_publication</w:t>
      </w:r>
      <w:proofErr w:type="spellEnd"/>
      <w:r>
        <w:t>": "December 2020 (sixth major version; builds on prior PIMs)",</w:t>
      </w:r>
    </w:p>
    <w:p w14:paraId="566FC388" w14:textId="77777777" w:rsidR="00897D6F" w:rsidRDefault="00897D6F" w:rsidP="00897D6F">
      <w:r>
        <w:lastRenderedPageBreak/>
        <w:t xml:space="preserve">    "periodicity": "Programme manual (legally binding under Financing Agreement; annual review/approval for amendments)",</w:t>
      </w:r>
    </w:p>
    <w:p w14:paraId="18AD2042" w14:textId="77777777" w:rsidR="00897D6F" w:rsidRDefault="00897D6F" w:rsidP="00897D6F">
      <w:r>
        <w:t xml:space="preserve">    "</w:t>
      </w:r>
      <w:proofErr w:type="spellStart"/>
      <w:r>
        <w:t>url</w:t>
      </w:r>
      <w:proofErr w:type="spellEnd"/>
      <w:r>
        <w:t>": "https://capacity4dev.europa.eu/media/111774/download/7a71b028-2624-4f28-aaa6-f4806681318a_en (and related capacity4dev / srbofed.gov.et versions)",</w:t>
      </w:r>
    </w:p>
    <w:p w14:paraId="44BB5460" w14:textId="77777777" w:rsidR="00897D6F" w:rsidRDefault="00897D6F" w:rsidP="00897D6F">
      <w:r>
        <w:t xml:space="preserve">    "</w:t>
      </w:r>
      <w:proofErr w:type="spellStart"/>
      <w:r>
        <w:t>quote_reference</w:t>
      </w:r>
      <w:proofErr w:type="spellEnd"/>
      <w:r>
        <w:t>": "The PIM is prepared on the basis of the PSNP design described in the Project Appraisal Document (PAD) and the Government Design Document, and in accordance with the Financing Agreement (FA) between the Federal Republic of Ethiopia and the International Development Association (IDA). ... Adequacy of transfers will be addressed through annual adjustments to the wage rate in line with consumer price index (CPI) to protect its real value. ... Wage rate reviews, conducted before June each year, will act as a predictive inflation-buffer for cash transfers. The annual wage rate review will be based on the consumer price index (CPI)."</w:t>
      </w:r>
    </w:p>
    <w:p w14:paraId="61A0BCE4" w14:textId="77777777" w:rsidR="00897D6F" w:rsidRDefault="00897D6F" w:rsidP="00897D6F">
      <w:r>
        <w:t xml:space="preserve">  },</w:t>
      </w:r>
    </w:p>
    <w:p w14:paraId="6E7B64BF" w14:textId="77777777" w:rsidR="00897D6F" w:rsidRDefault="00897D6F" w:rsidP="00897D6F">
      <w:r>
        <w:t xml:space="preserve">  {</w:t>
      </w:r>
    </w:p>
    <w:p w14:paraId="0ED4DF23" w14:textId="77777777" w:rsidR="00897D6F" w:rsidRDefault="00897D6F" w:rsidP="00897D6F">
      <w:r>
        <w:t xml:space="preserve">    "country": "Ethiopia",</w:t>
      </w:r>
    </w:p>
    <w:p w14:paraId="1780FCFC" w14:textId="77777777" w:rsidR="00897D6F" w:rsidRDefault="00897D6F" w:rsidP="00897D6F">
      <w:r>
        <w:t xml:space="preserve">    "level": "national",</w:t>
      </w:r>
    </w:p>
    <w:p w14:paraId="4A761D06" w14:textId="77777777" w:rsidR="00897D6F" w:rsidRDefault="00897D6F" w:rsidP="00897D6F">
      <w:r>
        <w:t xml:space="preserve">    "title": "National Social Protection Policy (2014) and National Social Protection Strategy (2016) – referenced in PSNP5 design",</w:t>
      </w:r>
    </w:p>
    <w:p w14:paraId="304441FA" w14:textId="77777777" w:rsidR="00897D6F" w:rsidRDefault="00897D6F" w:rsidP="00897D6F">
      <w:r>
        <w:t xml:space="preserve">    "</w:t>
      </w:r>
      <w:proofErr w:type="spellStart"/>
      <w:r>
        <w:t>date_of_publication</w:t>
      </w:r>
      <w:proofErr w:type="spellEnd"/>
      <w:r>
        <w:t>": "Policy 2014; Strategy 2016 (still the guiding framework cited in PSNP5)",</w:t>
      </w:r>
    </w:p>
    <w:p w14:paraId="45A3E2A5" w14:textId="77777777" w:rsidR="00897D6F" w:rsidRDefault="00897D6F" w:rsidP="00897D6F">
      <w:r>
        <w:t xml:space="preserve">    "periodicity": "Policy / strategy documents (multi-year)",</w:t>
      </w:r>
    </w:p>
    <w:p w14:paraId="3B3AB114" w14:textId="77777777" w:rsidR="00897D6F" w:rsidRDefault="00897D6F" w:rsidP="00897D6F">
      <w:r>
        <w:t xml:space="preserve">    "</w:t>
      </w:r>
      <w:proofErr w:type="spellStart"/>
      <w:r>
        <w:t>url</w:t>
      </w:r>
      <w:proofErr w:type="spellEnd"/>
      <w:r>
        <w:t>": "Referenced extensively in PSNP5 Design Document and UNICEF/World Bank analyses; original policy available via Ministry of Labour and Social Affairs / FAOLEX",</w:t>
      </w:r>
    </w:p>
    <w:p w14:paraId="55A81DA3" w14:textId="77777777" w:rsidR="00897D6F" w:rsidRDefault="00897D6F" w:rsidP="00897D6F">
      <w:r>
        <w:t xml:space="preserve">    "</w:t>
      </w:r>
      <w:proofErr w:type="spellStart"/>
      <w:r>
        <w:t>quote_reference</w:t>
      </w:r>
      <w:proofErr w:type="spellEnd"/>
      <w:r>
        <w:t>": "PSNP5 builds on previous phases... aligning with Ethiopia’s Ten-Year Development Plan, the Social Protection Policy, Disaster Risk Management Policy, and other national strategies. ... The National Social Protection Policy (NSPP) (2014) and the National Social Protection Strategy (2016) guide Ethiopia’s approach to social protection. Both documents detail nutrition-related objectives and provisions to be included in social protection programmes. [PSNP cited as the primary productive safety-net instrument under the Policy]."</w:t>
      </w:r>
    </w:p>
    <w:p w14:paraId="2D85DA19" w14:textId="77777777" w:rsidR="00897D6F" w:rsidRDefault="00897D6F" w:rsidP="00897D6F">
      <w:r>
        <w:t xml:space="preserve">  }</w:t>
      </w:r>
    </w:p>
    <w:p w14:paraId="4639B053" w14:textId="030CA96F" w:rsidR="00897D6F" w:rsidRDefault="00897D6F" w:rsidP="00897D6F">
      <w:r>
        <w:t>]</w:t>
      </w:r>
    </w:p>
    <w:p w14:paraId="6286A5EF" w14:textId="77777777" w:rsidR="00897D6F" w:rsidRDefault="00897D6F" w:rsidP="00897D6F">
      <w:r>
        <w:t>[</w:t>
      </w:r>
    </w:p>
    <w:p w14:paraId="6298B3CA" w14:textId="77777777" w:rsidR="00897D6F" w:rsidRDefault="00897D6F" w:rsidP="00897D6F">
      <w:r>
        <w:t xml:space="preserve">  {</w:t>
      </w:r>
    </w:p>
    <w:p w14:paraId="173630CA" w14:textId="77777777" w:rsidR="00897D6F" w:rsidRDefault="00897D6F" w:rsidP="00897D6F">
      <w:r>
        <w:t xml:space="preserve">    "country": "Ethiopia",</w:t>
      </w:r>
    </w:p>
    <w:p w14:paraId="14FA7826" w14:textId="77777777" w:rsidR="00897D6F" w:rsidRDefault="00897D6F" w:rsidP="00897D6F">
      <w:r>
        <w:t xml:space="preserve">    "agency": "Ethiopian Statistics Service (ESS)",</w:t>
      </w:r>
    </w:p>
    <w:p w14:paraId="67DFF736" w14:textId="77777777" w:rsidR="00897D6F" w:rsidRDefault="00897D6F" w:rsidP="00897D6F">
      <w:r>
        <w:t xml:space="preserve">    "title": "Consumer Price Index – Monthly releases (Country and Regional)",</w:t>
      </w:r>
    </w:p>
    <w:p w14:paraId="161BAF4E" w14:textId="77777777" w:rsidR="00897D6F" w:rsidRDefault="00897D6F" w:rsidP="00897D6F">
      <w:r>
        <w:lastRenderedPageBreak/>
        <w:t xml:space="preserve">    "</w:t>
      </w:r>
      <w:proofErr w:type="spellStart"/>
      <w:r>
        <w:t>date_of_publication</w:t>
      </w:r>
      <w:proofErr w:type="spellEnd"/>
      <w:r>
        <w:t>": "Monthly (series available on ESS portal; e.g. June 2026, May 2026, etc.)",</w:t>
      </w:r>
    </w:p>
    <w:p w14:paraId="3F211143" w14:textId="77777777" w:rsidR="00897D6F" w:rsidRDefault="00897D6F" w:rsidP="00897D6F">
      <w:r>
        <w:t xml:space="preserve">    "periodicity": "Monthly",</w:t>
      </w:r>
    </w:p>
    <w:p w14:paraId="72A00D94" w14:textId="77777777" w:rsidR="00897D6F" w:rsidRDefault="00897D6F" w:rsidP="00897D6F">
      <w:r>
        <w:t xml:space="preserve">    "</w:t>
      </w:r>
      <w:proofErr w:type="spellStart"/>
      <w:r>
        <w:t>url</w:t>
      </w:r>
      <w:proofErr w:type="spellEnd"/>
      <w:r>
        <w:t>": "https://ess.gov.et/price/ (current portal listing all recent CPI PDFs)",</w:t>
      </w:r>
    </w:p>
    <w:p w14:paraId="0135E998" w14:textId="77777777" w:rsidR="00897D6F" w:rsidRDefault="00897D6F" w:rsidP="00897D6F">
      <w:r>
        <w:t xml:space="preserve">    "</w:t>
      </w:r>
      <w:proofErr w:type="spellStart"/>
      <w:r>
        <w:t>quote_reference</w:t>
      </w:r>
      <w:proofErr w:type="spellEnd"/>
      <w:r>
        <w:t>": "The Consumer Price Index (CPI)... measures the average change over time in the prices paid by consumers for a representative basket of goods and services. Published monthly, the CPI is the principal measure of inflation and changes in the cost of living. These statistics support evidence-based policy decisions, wage and income adjustments, business planning, and economic research. [Current series based on December 2016 = 100, derived from the 2015/2016 Household Income, Consumption and Expenditure Survey (HICES)]."</w:t>
      </w:r>
    </w:p>
    <w:p w14:paraId="0C4F2564" w14:textId="77777777" w:rsidR="00897D6F" w:rsidRDefault="00897D6F" w:rsidP="00897D6F">
      <w:r>
        <w:t xml:space="preserve">  },</w:t>
      </w:r>
    </w:p>
    <w:p w14:paraId="535A3782" w14:textId="77777777" w:rsidR="00897D6F" w:rsidRDefault="00897D6F" w:rsidP="00897D6F">
      <w:r>
        <w:t xml:space="preserve">  {</w:t>
      </w:r>
    </w:p>
    <w:p w14:paraId="471054D3" w14:textId="77777777" w:rsidR="00897D6F" w:rsidRDefault="00897D6F" w:rsidP="00897D6F">
      <w:r>
        <w:t xml:space="preserve">    "country": "Ethiopia",</w:t>
      </w:r>
    </w:p>
    <w:p w14:paraId="5892F5AC" w14:textId="77777777" w:rsidR="00897D6F" w:rsidRDefault="00897D6F" w:rsidP="00897D6F">
      <w:r>
        <w:t xml:space="preserve">    "agency": "Ethiopian Statistics Service / former Central Statistical Agency",</w:t>
      </w:r>
    </w:p>
    <w:p w14:paraId="18E7AB37" w14:textId="77777777" w:rsidR="00897D6F" w:rsidRDefault="00897D6F" w:rsidP="00897D6F">
      <w:r>
        <w:t xml:space="preserve">    "title": "CPI series documentation / older methodological description (ILO / national metadata)",</w:t>
      </w:r>
    </w:p>
    <w:p w14:paraId="0AA02DC2" w14:textId="77777777" w:rsidR="00897D6F" w:rsidRDefault="00897D6F" w:rsidP="00897D6F">
      <w:r>
        <w:t xml:space="preserve">    "</w:t>
      </w:r>
      <w:proofErr w:type="spellStart"/>
      <w:r>
        <w:t>date_of_publication</w:t>
      </w:r>
      <w:proofErr w:type="spellEnd"/>
      <w:r>
        <w:t>": "Base documentation around 2013–2016 transition; still referenced",</w:t>
      </w:r>
    </w:p>
    <w:p w14:paraId="3E08179C" w14:textId="77777777" w:rsidR="00897D6F" w:rsidRDefault="00897D6F" w:rsidP="00897D6F">
      <w:r>
        <w:t xml:space="preserve">    "periodicity": "Series metadata",</w:t>
      </w:r>
    </w:p>
    <w:p w14:paraId="577E94FC" w14:textId="77777777" w:rsidR="00897D6F" w:rsidRDefault="00897D6F" w:rsidP="00897D6F">
      <w:r>
        <w:t xml:space="preserve">    "</w:t>
      </w:r>
      <w:proofErr w:type="spellStart"/>
      <w:r>
        <w:t>url</w:t>
      </w:r>
      <w:proofErr w:type="spellEnd"/>
      <w:r>
        <w:t>": "https://webapps.ilo.org/ilostat-files/SSM/SSM1_NEW/E/ETH_CPI_Descriptions%20-2013.pdf (and current ESS monthly releases)",</w:t>
      </w:r>
    </w:p>
    <w:p w14:paraId="2E26752B" w14:textId="77777777" w:rsidR="00897D6F" w:rsidRDefault="00897D6F" w:rsidP="00897D6F">
      <w:r>
        <w:t xml:space="preserve">    "</w:t>
      </w:r>
      <w:proofErr w:type="spellStart"/>
      <w:r>
        <w:t>quote_reference</w:t>
      </w:r>
      <w:proofErr w:type="spellEnd"/>
      <w:r>
        <w:t>": "Main uses of CPI: Indexation of wages, pensions and/or social security payment, indexation of rents, contracts and/or other payments, main inflation indicator used for monetary policy... Price reference period: December 2006 = 100 (earlier series); current operational series uses December 2016 as base after the 2015/2016 HICES weight update. ... The twelve CPI’s (i.e., the CPI's of the 11 Regions and the CPI at Country Level)... based on the results of the Household Income, Consumption and Expenditure Survey (HICES) conducted... in 2015/2016..."</w:t>
      </w:r>
    </w:p>
    <w:p w14:paraId="1469C27F" w14:textId="77777777" w:rsidR="00897D6F" w:rsidRDefault="00897D6F" w:rsidP="00897D6F">
      <w:r>
        <w:t xml:space="preserve">  }</w:t>
      </w:r>
    </w:p>
    <w:p w14:paraId="21D1370C" w14:textId="38574DBD" w:rsidR="00897D6F" w:rsidRDefault="00897D6F" w:rsidP="00897D6F">
      <w:r>
        <w:t>]</w:t>
      </w:r>
    </w:p>
    <w:p w14:paraId="0AB4DB64" w14:textId="77777777" w:rsidR="00897D6F" w:rsidRPr="00897D6F" w:rsidRDefault="00897D6F" w:rsidP="00897D6F">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897D6F">
        <w:rPr>
          <w:rFonts w:ascii="Times New Roman" w:eastAsia="Times New Roman" w:hAnsi="Times New Roman" w:cs="Times New Roman"/>
          <w:b/>
          <w:bCs/>
          <w:kern w:val="0"/>
          <w:sz w:val="27"/>
          <w:szCs w:val="27"/>
          <w:lang w:eastAsia="en-CA"/>
          <w14:ligatures w14:val="none"/>
        </w:rPr>
        <w:t>South Africa – Stats SA P0141</w:t>
      </w:r>
    </w:p>
    <w:p w14:paraId="575141CD" w14:textId="77777777" w:rsidR="00897D6F" w:rsidRPr="00897D6F" w:rsidRDefault="00897D6F" w:rsidP="00897D6F">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97D6F">
        <w:rPr>
          <w:rFonts w:ascii="Times New Roman" w:eastAsia="Times New Roman" w:hAnsi="Times New Roman" w:cs="Times New Roman"/>
          <w:b/>
          <w:bCs/>
          <w:kern w:val="0"/>
          <w:sz w:val="24"/>
          <w:szCs w:val="24"/>
          <w:lang w:eastAsia="en-CA"/>
          <w14:ligatures w14:val="none"/>
        </w:rPr>
        <w:t>June 2026 release</w:t>
      </w:r>
      <w:r w:rsidRPr="00897D6F">
        <w:rPr>
          <w:rFonts w:ascii="Times New Roman" w:eastAsia="Times New Roman" w:hAnsi="Times New Roman" w:cs="Times New Roman"/>
          <w:kern w:val="0"/>
          <w:sz w:val="24"/>
          <w:szCs w:val="24"/>
          <w:lang w:eastAsia="en-CA"/>
          <w14:ligatures w14:val="none"/>
        </w:rPr>
        <w:t xml:space="preserve"> (published 22 July 2026)</w:t>
      </w:r>
    </w:p>
    <w:p w14:paraId="63563155" w14:textId="77777777" w:rsidR="00897D6F" w:rsidRPr="00897D6F" w:rsidRDefault="00897D6F" w:rsidP="00897D6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97D6F">
        <w:rPr>
          <w:rFonts w:ascii="Times New Roman" w:eastAsia="Times New Roman" w:hAnsi="Times New Roman" w:cs="Times New Roman"/>
          <w:b/>
          <w:bCs/>
          <w:kern w:val="0"/>
          <w:sz w:val="24"/>
          <w:szCs w:val="24"/>
          <w:lang w:eastAsia="en-CA"/>
          <w14:ligatures w14:val="none"/>
        </w:rPr>
        <w:t>URL</w:t>
      </w:r>
      <w:r w:rsidRPr="00897D6F">
        <w:rPr>
          <w:rFonts w:ascii="Times New Roman" w:eastAsia="Times New Roman" w:hAnsi="Times New Roman" w:cs="Times New Roman"/>
          <w:kern w:val="0"/>
          <w:sz w:val="24"/>
          <w:szCs w:val="24"/>
          <w:lang w:eastAsia="en-CA"/>
          <w14:ligatures w14:val="none"/>
        </w:rPr>
        <w:t xml:space="preserve">: </w:t>
      </w:r>
      <w:hyperlink r:id="rId5" w:tgtFrame="_blank" w:history="1">
        <w:r w:rsidRPr="00897D6F">
          <w:rPr>
            <w:rFonts w:ascii="Times New Roman" w:eastAsia="Times New Roman" w:hAnsi="Times New Roman" w:cs="Times New Roman"/>
            <w:color w:val="0000FF"/>
            <w:kern w:val="0"/>
            <w:sz w:val="24"/>
            <w:szCs w:val="24"/>
            <w:u w:val="single"/>
            <w:lang w:eastAsia="en-CA"/>
            <w14:ligatures w14:val="none"/>
          </w:rPr>
          <w:t>https://www.statssa.gov.za/publications/P0141/P0141June2026.pdf</w:t>
        </w:r>
      </w:hyperlink>
    </w:p>
    <w:p w14:paraId="7CAF7E3D" w14:textId="77777777" w:rsidR="00897D6F" w:rsidRPr="00897D6F" w:rsidRDefault="00897D6F" w:rsidP="00897D6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97D6F">
        <w:rPr>
          <w:rFonts w:ascii="Times New Roman" w:eastAsia="Times New Roman" w:hAnsi="Times New Roman" w:cs="Times New Roman"/>
          <w:b/>
          <w:bCs/>
          <w:kern w:val="0"/>
          <w:sz w:val="24"/>
          <w:szCs w:val="24"/>
          <w:lang w:eastAsia="en-CA"/>
          <w14:ligatures w14:val="none"/>
        </w:rPr>
        <w:t>Headline CPI (All items, all urban areas)</w:t>
      </w:r>
    </w:p>
    <w:p w14:paraId="738AEDBB" w14:textId="77777777" w:rsidR="00897D6F" w:rsidRPr="00897D6F" w:rsidRDefault="00897D6F" w:rsidP="00897D6F">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97D6F">
        <w:rPr>
          <w:rFonts w:ascii="Times New Roman" w:eastAsia="Times New Roman" w:hAnsi="Times New Roman" w:cs="Times New Roman"/>
          <w:kern w:val="0"/>
          <w:sz w:val="24"/>
          <w:szCs w:val="24"/>
          <w:lang w:eastAsia="en-CA"/>
          <w14:ligatures w14:val="none"/>
        </w:rPr>
        <w:t xml:space="preserve">Annual inflation: </w:t>
      </w:r>
      <w:r w:rsidRPr="00897D6F">
        <w:rPr>
          <w:rFonts w:ascii="Times New Roman" w:eastAsia="Times New Roman" w:hAnsi="Times New Roman" w:cs="Times New Roman"/>
          <w:b/>
          <w:bCs/>
          <w:kern w:val="0"/>
          <w:sz w:val="24"/>
          <w:szCs w:val="24"/>
          <w:lang w:eastAsia="en-CA"/>
          <w14:ligatures w14:val="none"/>
        </w:rPr>
        <w:t>5.0%</w:t>
      </w:r>
      <w:r w:rsidRPr="00897D6F">
        <w:rPr>
          <w:rFonts w:ascii="Times New Roman" w:eastAsia="Times New Roman" w:hAnsi="Times New Roman" w:cs="Times New Roman"/>
          <w:kern w:val="0"/>
          <w:sz w:val="24"/>
          <w:szCs w:val="24"/>
          <w:lang w:eastAsia="en-CA"/>
          <w14:ligatures w14:val="none"/>
        </w:rPr>
        <w:t xml:space="preserve"> (up from 4.5% in May 2026)</w:t>
      </w:r>
    </w:p>
    <w:p w14:paraId="33CF1DA3" w14:textId="77777777" w:rsidR="00897D6F" w:rsidRPr="00897D6F" w:rsidRDefault="00897D6F" w:rsidP="00897D6F">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97D6F">
        <w:rPr>
          <w:rFonts w:ascii="Times New Roman" w:eastAsia="Times New Roman" w:hAnsi="Times New Roman" w:cs="Times New Roman"/>
          <w:kern w:val="0"/>
          <w:sz w:val="24"/>
          <w:szCs w:val="24"/>
          <w:lang w:eastAsia="en-CA"/>
          <w14:ligatures w14:val="none"/>
        </w:rPr>
        <w:t xml:space="preserve">Month-on-month: </w:t>
      </w:r>
      <w:r w:rsidRPr="00897D6F">
        <w:rPr>
          <w:rFonts w:ascii="Times New Roman" w:eastAsia="Times New Roman" w:hAnsi="Times New Roman" w:cs="Times New Roman"/>
          <w:b/>
          <w:bCs/>
          <w:kern w:val="0"/>
          <w:sz w:val="24"/>
          <w:szCs w:val="24"/>
          <w:lang w:eastAsia="en-CA"/>
          <w14:ligatures w14:val="none"/>
        </w:rPr>
        <w:t>+0.7%</w:t>
      </w:r>
    </w:p>
    <w:p w14:paraId="2BB0D60D" w14:textId="77777777" w:rsidR="00897D6F" w:rsidRPr="00897D6F" w:rsidRDefault="00897D6F" w:rsidP="00897D6F">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97D6F">
        <w:rPr>
          <w:rFonts w:ascii="Times New Roman" w:eastAsia="Times New Roman" w:hAnsi="Times New Roman" w:cs="Times New Roman"/>
          <w:kern w:val="0"/>
          <w:sz w:val="24"/>
          <w:szCs w:val="24"/>
          <w:lang w:eastAsia="en-CA"/>
          <w14:ligatures w14:val="none"/>
        </w:rPr>
        <w:t>Index (December 2024 = 100):</w:t>
      </w:r>
    </w:p>
    <w:p w14:paraId="3A10706A" w14:textId="77777777" w:rsidR="00897D6F" w:rsidRPr="00897D6F" w:rsidRDefault="00897D6F" w:rsidP="00897D6F">
      <w:pPr>
        <w:numPr>
          <w:ilvl w:val="2"/>
          <w:numId w:val="1"/>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97D6F">
        <w:rPr>
          <w:rFonts w:ascii="Times New Roman" w:eastAsia="Times New Roman" w:hAnsi="Times New Roman" w:cs="Times New Roman"/>
          <w:kern w:val="0"/>
          <w:sz w:val="24"/>
          <w:szCs w:val="24"/>
          <w:lang w:eastAsia="en-CA"/>
          <w14:ligatures w14:val="none"/>
        </w:rPr>
        <w:t xml:space="preserve">June 2026: </w:t>
      </w:r>
      <w:r w:rsidRPr="00897D6F">
        <w:rPr>
          <w:rFonts w:ascii="Times New Roman" w:eastAsia="Times New Roman" w:hAnsi="Times New Roman" w:cs="Times New Roman"/>
          <w:b/>
          <w:bCs/>
          <w:kern w:val="0"/>
          <w:sz w:val="24"/>
          <w:szCs w:val="24"/>
          <w:lang w:eastAsia="en-CA"/>
          <w14:ligatures w14:val="none"/>
        </w:rPr>
        <w:t>107.5</w:t>
      </w:r>
    </w:p>
    <w:p w14:paraId="23B5551F" w14:textId="77777777" w:rsidR="00897D6F" w:rsidRPr="00897D6F" w:rsidRDefault="00897D6F" w:rsidP="00897D6F">
      <w:pPr>
        <w:numPr>
          <w:ilvl w:val="2"/>
          <w:numId w:val="1"/>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97D6F">
        <w:rPr>
          <w:rFonts w:ascii="Times New Roman" w:eastAsia="Times New Roman" w:hAnsi="Times New Roman" w:cs="Times New Roman"/>
          <w:kern w:val="0"/>
          <w:sz w:val="24"/>
          <w:szCs w:val="24"/>
          <w:lang w:eastAsia="en-CA"/>
          <w14:ligatures w14:val="none"/>
        </w:rPr>
        <w:lastRenderedPageBreak/>
        <w:t xml:space="preserve">May 2026: </w:t>
      </w:r>
      <w:r w:rsidRPr="00897D6F">
        <w:rPr>
          <w:rFonts w:ascii="Times New Roman" w:eastAsia="Times New Roman" w:hAnsi="Times New Roman" w:cs="Times New Roman"/>
          <w:b/>
          <w:bCs/>
          <w:kern w:val="0"/>
          <w:sz w:val="24"/>
          <w:szCs w:val="24"/>
          <w:lang w:eastAsia="en-CA"/>
          <w14:ligatures w14:val="none"/>
        </w:rPr>
        <w:t>106.7</w:t>
      </w:r>
    </w:p>
    <w:p w14:paraId="7E8F4C17" w14:textId="77777777" w:rsidR="00897D6F" w:rsidRPr="00897D6F" w:rsidRDefault="00897D6F" w:rsidP="00897D6F">
      <w:pPr>
        <w:numPr>
          <w:ilvl w:val="2"/>
          <w:numId w:val="1"/>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97D6F">
        <w:rPr>
          <w:rFonts w:ascii="Times New Roman" w:eastAsia="Times New Roman" w:hAnsi="Times New Roman" w:cs="Times New Roman"/>
          <w:kern w:val="0"/>
          <w:sz w:val="24"/>
          <w:szCs w:val="24"/>
          <w:lang w:eastAsia="en-CA"/>
          <w14:ligatures w14:val="none"/>
        </w:rPr>
        <w:t xml:space="preserve">June 2025: </w:t>
      </w:r>
      <w:r w:rsidRPr="00897D6F">
        <w:rPr>
          <w:rFonts w:ascii="Times New Roman" w:eastAsia="Times New Roman" w:hAnsi="Times New Roman" w:cs="Times New Roman"/>
          <w:b/>
          <w:bCs/>
          <w:kern w:val="0"/>
          <w:sz w:val="24"/>
          <w:szCs w:val="24"/>
          <w:lang w:eastAsia="en-CA"/>
          <w14:ligatures w14:val="none"/>
        </w:rPr>
        <w:t>102.4</w:t>
      </w:r>
    </w:p>
    <w:p w14:paraId="5A6719A5" w14:textId="77777777" w:rsidR="00897D6F" w:rsidRPr="00897D6F" w:rsidRDefault="00897D6F" w:rsidP="00897D6F">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97D6F">
        <w:rPr>
          <w:rFonts w:ascii="Times New Roman" w:eastAsia="Times New Roman" w:hAnsi="Times New Roman" w:cs="Times New Roman"/>
          <w:kern w:val="0"/>
          <w:sz w:val="24"/>
          <w:szCs w:val="24"/>
          <w:lang w:eastAsia="en-CA"/>
          <w14:ligatures w14:val="none"/>
        </w:rPr>
        <w:t>Main contributors to the 5.0% annual rate:</w:t>
      </w:r>
    </w:p>
    <w:p w14:paraId="404FC28E" w14:textId="77777777" w:rsidR="00897D6F" w:rsidRPr="00897D6F" w:rsidRDefault="00897D6F" w:rsidP="00897D6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97D6F">
        <w:rPr>
          <w:rFonts w:ascii="Times New Roman" w:eastAsia="Times New Roman" w:hAnsi="Times New Roman" w:cs="Times New Roman"/>
          <w:kern w:val="0"/>
          <w:sz w:val="24"/>
          <w:szCs w:val="24"/>
          <w:lang w:eastAsia="en-CA"/>
          <w14:ligatures w14:val="none"/>
        </w:rPr>
        <w:t>Transport: 12.7% (contribution +1.7 pp)</w:t>
      </w:r>
    </w:p>
    <w:p w14:paraId="4EE7A5D7" w14:textId="77777777" w:rsidR="00897D6F" w:rsidRPr="00897D6F" w:rsidRDefault="00897D6F" w:rsidP="00897D6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97D6F">
        <w:rPr>
          <w:rFonts w:ascii="Times New Roman" w:eastAsia="Times New Roman" w:hAnsi="Times New Roman" w:cs="Times New Roman"/>
          <w:kern w:val="0"/>
          <w:sz w:val="24"/>
          <w:szCs w:val="24"/>
          <w:lang w:eastAsia="en-CA"/>
          <w14:ligatures w14:val="none"/>
        </w:rPr>
        <w:t>Housing &amp; utilities: 5.5% (+1.3 pp)</w:t>
      </w:r>
    </w:p>
    <w:p w14:paraId="27D2044C" w14:textId="77777777" w:rsidR="00897D6F" w:rsidRPr="00897D6F" w:rsidRDefault="00897D6F" w:rsidP="00897D6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97D6F">
        <w:rPr>
          <w:rFonts w:ascii="Times New Roman" w:eastAsia="Times New Roman" w:hAnsi="Times New Roman" w:cs="Times New Roman"/>
          <w:kern w:val="0"/>
          <w:sz w:val="24"/>
          <w:szCs w:val="24"/>
          <w:lang w:eastAsia="en-CA"/>
          <w14:ligatures w14:val="none"/>
        </w:rPr>
        <w:t>Insurance &amp; financial services: 5.9% (+0.6 pp)</w:t>
      </w:r>
    </w:p>
    <w:p w14:paraId="3EFB8D42" w14:textId="77777777" w:rsidR="00897D6F" w:rsidRPr="00897D6F" w:rsidRDefault="00897D6F" w:rsidP="00897D6F">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97D6F">
        <w:rPr>
          <w:rFonts w:ascii="Times New Roman" w:eastAsia="Times New Roman" w:hAnsi="Times New Roman" w:cs="Times New Roman"/>
          <w:kern w:val="0"/>
          <w:sz w:val="24"/>
          <w:szCs w:val="24"/>
          <w:lang w:eastAsia="en-CA"/>
          <w14:ligatures w14:val="none"/>
        </w:rPr>
        <w:t xml:space="preserve">Food &amp; non-alcoholic beverages annual inflation continued easing to </w:t>
      </w:r>
      <w:r w:rsidRPr="00897D6F">
        <w:rPr>
          <w:rFonts w:ascii="Times New Roman" w:eastAsia="Times New Roman" w:hAnsi="Times New Roman" w:cs="Times New Roman"/>
          <w:b/>
          <w:bCs/>
          <w:kern w:val="0"/>
          <w:sz w:val="24"/>
          <w:szCs w:val="24"/>
          <w:lang w:eastAsia="en-CA"/>
          <w14:ligatures w14:val="none"/>
        </w:rPr>
        <w:t>1.6%</w:t>
      </w:r>
      <w:r w:rsidRPr="00897D6F">
        <w:rPr>
          <w:rFonts w:ascii="Times New Roman" w:eastAsia="Times New Roman" w:hAnsi="Times New Roman" w:cs="Times New Roman"/>
          <w:kern w:val="0"/>
          <w:sz w:val="24"/>
          <w:szCs w:val="24"/>
          <w:lang w:eastAsia="en-CA"/>
          <w14:ligatures w14:val="none"/>
        </w:rPr>
        <w:t>.</w:t>
      </w:r>
    </w:p>
    <w:p w14:paraId="5366F8EA" w14:textId="77777777" w:rsidR="00897D6F" w:rsidRPr="00897D6F" w:rsidRDefault="00897D6F" w:rsidP="00897D6F">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97D6F">
        <w:rPr>
          <w:rFonts w:ascii="Times New Roman" w:eastAsia="Times New Roman" w:hAnsi="Times New Roman" w:cs="Times New Roman"/>
          <w:b/>
          <w:bCs/>
          <w:kern w:val="0"/>
          <w:sz w:val="24"/>
          <w:szCs w:val="24"/>
          <w:lang w:eastAsia="en-CA"/>
          <w14:ligatures w14:val="none"/>
        </w:rPr>
        <w:t>May 2026 release</w:t>
      </w:r>
      <w:r w:rsidRPr="00897D6F">
        <w:rPr>
          <w:rFonts w:ascii="Times New Roman" w:eastAsia="Times New Roman" w:hAnsi="Times New Roman" w:cs="Times New Roman"/>
          <w:kern w:val="0"/>
          <w:sz w:val="24"/>
          <w:szCs w:val="24"/>
          <w:lang w:eastAsia="en-CA"/>
          <w14:ligatures w14:val="none"/>
        </w:rPr>
        <w:t xml:space="preserve"> (for comparison)</w:t>
      </w:r>
    </w:p>
    <w:p w14:paraId="3067FDFA" w14:textId="77777777" w:rsidR="00897D6F" w:rsidRPr="00897D6F" w:rsidRDefault="00897D6F" w:rsidP="00897D6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97D6F">
        <w:rPr>
          <w:rFonts w:ascii="Times New Roman" w:eastAsia="Times New Roman" w:hAnsi="Times New Roman" w:cs="Times New Roman"/>
          <w:kern w:val="0"/>
          <w:sz w:val="24"/>
          <w:szCs w:val="24"/>
          <w:lang w:eastAsia="en-CA"/>
          <w14:ligatures w14:val="none"/>
        </w:rPr>
        <w:t xml:space="preserve">Annual inflation: </w:t>
      </w:r>
      <w:r w:rsidRPr="00897D6F">
        <w:rPr>
          <w:rFonts w:ascii="Times New Roman" w:eastAsia="Times New Roman" w:hAnsi="Times New Roman" w:cs="Times New Roman"/>
          <w:b/>
          <w:bCs/>
          <w:kern w:val="0"/>
          <w:sz w:val="24"/>
          <w:szCs w:val="24"/>
          <w:lang w:eastAsia="en-CA"/>
          <w14:ligatures w14:val="none"/>
        </w:rPr>
        <w:t>4.5%</w:t>
      </w:r>
    </w:p>
    <w:p w14:paraId="208738EA" w14:textId="77777777" w:rsidR="00897D6F" w:rsidRPr="00897D6F" w:rsidRDefault="00897D6F" w:rsidP="00897D6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97D6F">
        <w:rPr>
          <w:rFonts w:ascii="Times New Roman" w:eastAsia="Times New Roman" w:hAnsi="Times New Roman" w:cs="Times New Roman"/>
          <w:kern w:val="0"/>
          <w:sz w:val="24"/>
          <w:szCs w:val="24"/>
          <w:lang w:eastAsia="en-CA"/>
          <w14:ligatures w14:val="none"/>
        </w:rPr>
        <w:t xml:space="preserve">Month-on-month: </w:t>
      </w:r>
      <w:r w:rsidRPr="00897D6F">
        <w:rPr>
          <w:rFonts w:ascii="Times New Roman" w:eastAsia="Times New Roman" w:hAnsi="Times New Roman" w:cs="Times New Roman"/>
          <w:b/>
          <w:bCs/>
          <w:kern w:val="0"/>
          <w:sz w:val="24"/>
          <w:szCs w:val="24"/>
          <w:lang w:eastAsia="en-CA"/>
          <w14:ligatures w14:val="none"/>
        </w:rPr>
        <w:t>+0.7–0.8%</w:t>
      </w:r>
      <w:r w:rsidRPr="00897D6F">
        <w:rPr>
          <w:rFonts w:ascii="Times New Roman" w:eastAsia="Times New Roman" w:hAnsi="Times New Roman" w:cs="Times New Roman"/>
          <w:kern w:val="0"/>
          <w:sz w:val="24"/>
          <w:szCs w:val="24"/>
          <w:lang w:eastAsia="en-CA"/>
          <w14:ligatures w14:val="none"/>
        </w:rPr>
        <w:t xml:space="preserve"> range in supporting tables</w:t>
      </w:r>
    </w:p>
    <w:p w14:paraId="7E9F1B5B" w14:textId="77777777" w:rsidR="00897D6F" w:rsidRPr="00897D6F" w:rsidRDefault="00897D6F" w:rsidP="00897D6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97D6F">
        <w:rPr>
          <w:rFonts w:ascii="Times New Roman" w:eastAsia="Times New Roman" w:hAnsi="Times New Roman" w:cs="Times New Roman"/>
          <w:kern w:val="0"/>
          <w:sz w:val="24"/>
          <w:szCs w:val="24"/>
          <w:lang w:eastAsia="en-CA"/>
          <w14:ligatures w14:val="none"/>
        </w:rPr>
        <w:t xml:space="preserve">Index (Dec 2024 = 100): May 2026 ≈ </w:t>
      </w:r>
      <w:r w:rsidRPr="00897D6F">
        <w:rPr>
          <w:rFonts w:ascii="Times New Roman" w:eastAsia="Times New Roman" w:hAnsi="Times New Roman" w:cs="Times New Roman"/>
          <w:b/>
          <w:bCs/>
          <w:kern w:val="0"/>
          <w:sz w:val="24"/>
          <w:szCs w:val="24"/>
          <w:lang w:eastAsia="en-CA"/>
          <w14:ligatures w14:val="none"/>
        </w:rPr>
        <w:t>106.6–106.7</w:t>
      </w:r>
    </w:p>
    <w:p w14:paraId="38E974A9" w14:textId="77777777" w:rsidR="00897D6F" w:rsidRPr="00897D6F" w:rsidRDefault="00897D6F" w:rsidP="00897D6F">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97D6F">
        <w:rPr>
          <w:rFonts w:ascii="Times New Roman" w:eastAsia="Times New Roman" w:hAnsi="Times New Roman" w:cs="Times New Roman"/>
          <w:kern w:val="0"/>
          <w:sz w:val="24"/>
          <w:szCs w:val="24"/>
          <w:lang w:eastAsia="en-CA"/>
          <w14:ligatures w14:val="none"/>
        </w:rPr>
        <w:t>These are the exact series (All items CPI for all urban areas from P0141 Tables A/B) that Stats SA’s own escalation guidance says should be used when contracts or adjustments simply refer to “the CPI.”</w:t>
      </w:r>
    </w:p>
    <w:p w14:paraId="6F2D41F2" w14:textId="77777777" w:rsidR="00897D6F" w:rsidRPr="00897D6F" w:rsidRDefault="00000000" w:rsidP="00897D6F">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2888A0FB">
          <v:rect id="_x0000_i1025" style="width:0;height:1.5pt" o:hralign="center" o:hrstd="t" o:hr="t" fillcolor="#a0a0a0" stroked="f"/>
        </w:pict>
      </w:r>
    </w:p>
    <w:p w14:paraId="3647D6DA" w14:textId="77777777" w:rsidR="00897D6F" w:rsidRPr="00897D6F" w:rsidRDefault="00897D6F" w:rsidP="00897D6F">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897D6F">
        <w:rPr>
          <w:rFonts w:ascii="Times New Roman" w:eastAsia="Times New Roman" w:hAnsi="Times New Roman" w:cs="Times New Roman"/>
          <w:b/>
          <w:bCs/>
          <w:kern w:val="0"/>
          <w:sz w:val="27"/>
          <w:szCs w:val="27"/>
          <w:lang w:eastAsia="en-CA"/>
          <w14:ligatures w14:val="none"/>
        </w:rPr>
        <w:t>Ethiopia – Ethiopian Statistics Service (ESS)</w:t>
      </w:r>
    </w:p>
    <w:p w14:paraId="7D0A3F6F" w14:textId="77777777" w:rsidR="00897D6F" w:rsidRPr="00897D6F" w:rsidRDefault="00897D6F" w:rsidP="00897D6F">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97D6F">
        <w:rPr>
          <w:rFonts w:ascii="Times New Roman" w:eastAsia="Times New Roman" w:hAnsi="Times New Roman" w:cs="Times New Roman"/>
          <w:b/>
          <w:bCs/>
          <w:kern w:val="0"/>
          <w:sz w:val="24"/>
          <w:szCs w:val="24"/>
          <w:lang w:eastAsia="en-CA"/>
          <w14:ligatures w14:val="none"/>
        </w:rPr>
        <w:t>June 2026</w:t>
      </w:r>
    </w:p>
    <w:p w14:paraId="0D308827" w14:textId="77777777" w:rsidR="00897D6F" w:rsidRPr="00897D6F" w:rsidRDefault="00897D6F" w:rsidP="00897D6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97D6F">
        <w:rPr>
          <w:rFonts w:ascii="Times New Roman" w:eastAsia="Times New Roman" w:hAnsi="Times New Roman" w:cs="Times New Roman"/>
          <w:b/>
          <w:bCs/>
          <w:kern w:val="0"/>
          <w:sz w:val="24"/>
          <w:szCs w:val="24"/>
          <w:lang w:eastAsia="en-CA"/>
          <w14:ligatures w14:val="none"/>
        </w:rPr>
        <w:t>Annual headline inflation</w:t>
      </w:r>
      <w:r w:rsidRPr="00897D6F">
        <w:rPr>
          <w:rFonts w:ascii="Times New Roman" w:eastAsia="Times New Roman" w:hAnsi="Times New Roman" w:cs="Times New Roman"/>
          <w:kern w:val="0"/>
          <w:sz w:val="24"/>
          <w:szCs w:val="24"/>
          <w:lang w:eastAsia="en-CA"/>
          <w14:ligatures w14:val="none"/>
        </w:rPr>
        <w:t xml:space="preserve">: </w:t>
      </w:r>
      <w:r w:rsidRPr="00897D6F">
        <w:rPr>
          <w:rFonts w:ascii="Times New Roman" w:eastAsia="Times New Roman" w:hAnsi="Times New Roman" w:cs="Times New Roman"/>
          <w:b/>
          <w:bCs/>
          <w:kern w:val="0"/>
          <w:sz w:val="24"/>
          <w:szCs w:val="24"/>
          <w:lang w:eastAsia="en-CA"/>
          <w14:ligatures w14:val="none"/>
        </w:rPr>
        <w:t>13.9%</w:t>
      </w:r>
      <w:r w:rsidRPr="00897D6F">
        <w:rPr>
          <w:rFonts w:ascii="Times New Roman" w:eastAsia="Times New Roman" w:hAnsi="Times New Roman" w:cs="Times New Roman"/>
          <w:kern w:val="0"/>
          <w:sz w:val="24"/>
          <w:szCs w:val="24"/>
          <w:lang w:eastAsia="en-CA"/>
          <w14:ligatures w14:val="none"/>
        </w:rPr>
        <w:t xml:space="preserve"> (up from 13.4% in May)</w:t>
      </w:r>
    </w:p>
    <w:p w14:paraId="19E3F957" w14:textId="77777777" w:rsidR="00897D6F" w:rsidRPr="00897D6F" w:rsidRDefault="00897D6F" w:rsidP="00897D6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97D6F">
        <w:rPr>
          <w:rFonts w:ascii="Times New Roman" w:eastAsia="Times New Roman" w:hAnsi="Times New Roman" w:cs="Times New Roman"/>
          <w:b/>
          <w:bCs/>
          <w:kern w:val="0"/>
          <w:sz w:val="24"/>
          <w:szCs w:val="24"/>
          <w:lang w:eastAsia="en-CA"/>
          <w14:ligatures w14:val="none"/>
        </w:rPr>
        <w:t>Food inflation</w:t>
      </w:r>
      <w:r w:rsidRPr="00897D6F">
        <w:rPr>
          <w:rFonts w:ascii="Times New Roman" w:eastAsia="Times New Roman" w:hAnsi="Times New Roman" w:cs="Times New Roman"/>
          <w:kern w:val="0"/>
          <w:sz w:val="24"/>
          <w:szCs w:val="24"/>
          <w:lang w:eastAsia="en-CA"/>
          <w14:ligatures w14:val="none"/>
        </w:rPr>
        <w:t xml:space="preserve">: </w:t>
      </w:r>
      <w:r w:rsidRPr="00897D6F">
        <w:rPr>
          <w:rFonts w:ascii="Times New Roman" w:eastAsia="Times New Roman" w:hAnsi="Times New Roman" w:cs="Times New Roman"/>
          <w:b/>
          <w:bCs/>
          <w:kern w:val="0"/>
          <w:sz w:val="24"/>
          <w:szCs w:val="24"/>
          <w:lang w:eastAsia="en-CA"/>
          <w14:ligatures w14:val="none"/>
        </w:rPr>
        <w:t>15.1%</w:t>
      </w:r>
    </w:p>
    <w:p w14:paraId="59E148C9" w14:textId="77777777" w:rsidR="00897D6F" w:rsidRPr="00897D6F" w:rsidRDefault="00897D6F" w:rsidP="00897D6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97D6F">
        <w:rPr>
          <w:rFonts w:ascii="Times New Roman" w:eastAsia="Times New Roman" w:hAnsi="Times New Roman" w:cs="Times New Roman"/>
          <w:b/>
          <w:bCs/>
          <w:kern w:val="0"/>
          <w:sz w:val="24"/>
          <w:szCs w:val="24"/>
          <w:lang w:eastAsia="en-CA"/>
          <w14:ligatures w14:val="none"/>
        </w:rPr>
        <w:t>Month-on-month</w:t>
      </w:r>
      <w:r w:rsidRPr="00897D6F">
        <w:rPr>
          <w:rFonts w:ascii="Times New Roman" w:eastAsia="Times New Roman" w:hAnsi="Times New Roman" w:cs="Times New Roman"/>
          <w:kern w:val="0"/>
          <w:sz w:val="24"/>
          <w:szCs w:val="24"/>
          <w:lang w:eastAsia="en-CA"/>
          <w14:ligatures w14:val="none"/>
        </w:rPr>
        <w:t xml:space="preserve">: approximately </w:t>
      </w:r>
      <w:r w:rsidRPr="00897D6F">
        <w:rPr>
          <w:rFonts w:ascii="Times New Roman" w:eastAsia="Times New Roman" w:hAnsi="Times New Roman" w:cs="Times New Roman"/>
          <w:b/>
          <w:bCs/>
          <w:kern w:val="0"/>
          <w:sz w:val="24"/>
          <w:szCs w:val="24"/>
          <w:lang w:eastAsia="en-CA"/>
          <w14:ligatures w14:val="none"/>
        </w:rPr>
        <w:t>+1.0%</w:t>
      </w:r>
    </w:p>
    <w:p w14:paraId="32B21A1E" w14:textId="77777777" w:rsidR="00897D6F" w:rsidRPr="00897D6F" w:rsidRDefault="00897D6F" w:rsidP="00897D6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97D6F">
        <w:rPr>
          <w:rFonts w:ascii="Times New Roman" w:eastAsia="Times New Roman" w:hAnsi="Times New Roman" w:cs="Times New Roman"/>
          <w:kern w:val="0"/>
          <w:sz w:val="24"/>
          <w:szCs w:val="24"/>
          <w:lang w:eastAsia="en-CA"/>
          <w14:ligatures w14:val="none"/>
        </w:rPr>
        <w:t xml:space="preserve">CPI index level: approximately </w:t>
      </w:r>
      <w:r w:rsidRPr="00897D6F">
        <w:rPr>
          <w:rFonts w:ascii="Times New Roman" w:eastAsia="Times New Roman" w:hAnsi="Times New Roman" w:cs="Times New Roman"/>
          <w:b/>
          <w:bCs/>
          <w:kern w:val="0"/>
          <w:sz w:val="24"/>
          <w:szCs w:val="24"/>
          <w:lang w:eastAsia="en-CA"/>
          <w14:ligatures w14:val="none"/>
        </w:rPr>
        <w:t>589.5</w:t>
      </w:r>
      <w:r w:rsidRPr="00897D6F">
        <w:rPr>
          <w:rFonts w:ascii="Times New Roman" w:eastAsia="Times New Roman" w:hAnsi="Times New Roman" w:cs="Times New Roman"/>
          <w:kern w:val="0"/>
          <w:sz w:val="24"/>
          <w:szCs w:val="24"/>
          <w:lang w:eastAsia="en-CA"/>
          <w14:ligatures w14:val="none"/>
        </w:rPr>
        <w:t xml:space="preserve"> (December 2016 = 100 base)</w:t>
      </w:r>
    </w:p>
    <w:p w14:paraId="75A0B53B" w14:textId="77777777" w:rsidR="00897D6F" w:rsidRPr="00897D6F" w:rsidRDefault="00897D6F" w:rsidP="00897D6F">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97D6F">
        <w:rPr>
          <w:rFonts w:ascii="Times New Roman" w:eastAsia="Times New Roman" w:hAnsi="Times New Roman" w:cs="Times New Roman"/>
          <w:b/>
          <w:bCs/>
          <w:kern w:val="0"/>
          <w:sz w:val="24"/>
          <w:szCs w:val="24"/>
          <w:lang w:eastAsia="en-CA"/>
          <w14:ligatures w14:val="none"/>
        </w:rPr>
        <w:t>May 2026</w:t>
      </w:r>
      <w:r w:rsidRPr="00897D6F">
        <w:rPr>
          <w:rFonts w:ascii="Times New Roman" w:eastAsia="Times New Roman" w:hAnsi="Times New Roman" w:cs="Times New Roman"/>
          <w:kern w:val="0"/>
          <w:sz w:val="24"/>
          <w:szCs w:val="24"/>
          <w:lang w:eastAsia="en-CA"/>
          <w14:ligatures w14:val="none"/>
        </w:rPr>
        <w:t xml:space="preserve"> (official ESS release)</w:t>
      </w:r>
    </w:p>
    <w:p w14:paraId="31558B73" w14:textId="77777777" w:rsidR="00897D6F" w:rsidRPr="00897D6F" w:rsidRDefault="00897D6F" w:rsidP="00897D6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97D6F">
        <w:rPr>
          <w:rFonts w:ascii="Times New Roman" w:eastAsia="Times New Roman" w:hAnsi="Times New Roman" w:cs="Times New Roman"/>
          <w:b/>
          <w:bCs/>
          <w:kern w:val="0"/>
          <w:sz w:val="24"/>
          <w:szCs w:val="24"/>
          <w:lang w:eastAsia="en-CA"/>
          <w14:ligatures w14:val="none"/>
        </w:rPr>
        <w:t>URL example</w:t>
      </w:r>
      <w:r w:rsidRPr="00897D6F">
        <w:rPr>
          <w:rFonts w:ascii="Times New Roman" w:eastAsia="Times New Roman" w:hAnsi="Times New Roman" w:cs="Times New Roman"/>
          <w:kern w:val="0"/>
          <w:sz w:val="24"/>
          <w:szCs w:val="24"/>
          <w:lang w:eastAsia="en-CA"/>
          <w14:ligatures w14:val="none"/>
        </w:rPr>
        <w:t xml:space="preserve">: </w:t>
      </w:r>
      <w:hyperlink r:id="rId6" w:tgtFrame="_blank" w:history="1">
        <w:r w:rsidRPr="00897D6F">
          <w:rPr>
            <w:rFonts w:ascii="Times New Roman" w:eastAsia="Times New Roman" w:hAnsi="Times New Roman" w:cs="Times New Roman"/>
            <w:color w:val="0000FF"/>
            <w:kern w:val="0"/>
            <w:sz w:val="24"/>
            <w:szCs w:val="24"/>
            <w:u w:val="single"/>
            <w:lang w:eastAsia="en-CA"/>
            <w14:ligatures w14:val="none"/>
          </w:rPr>
          <w:t>https://ess.gov.et/download/consumer-price-index-may-2026/</w:t>
        </w:r>
      </w:hyperlink>
    </w:p>
    <w:p w14:paraId="39D38DB9" w14:textId="77777777" w:rsidR="00897D6F" w:rsidRPr="00897D6F" w:rsidRDefault="00897D6F" w:rsidP="00897D6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97D6F">
        <w:rPr>
          <w:rFonts w:ascii="Times New Roman" w:eastAsia="Times New Roman" w:hAnsi="Times New Roman" w:cs="Times New Roman"/>
          <w:b/>
          <w:bCs/>
          <w:kern w:val="0"/>
          <w:sz w:val="24"/>
          <w:szCs w:val="24"/>
          <w:lang w:eastAsia="en-CA"/>
          <w14:ligatures w14:val="none"/>
        </w:rPr>
        <w:t>Annual headline inflation</w:t>
      </w:r>
      <w:r w:rsidRPr="00897D6F">
        <w:rPr>
          <w:rFonts w:ascii="Times New Roman" w:eastAsia="Times New Roman" w:hAnsi="Times New Roman" w:cs="Times New Roman"/>
          <w:kern w:val="0"/>
          <w:sz w:val="24"/>
          <w:szCs w:val="24"/>
          <w:lang w:eastAsia="en-CA"/>
          <w14:ligatures w14:val="none"/>
        </w:rPr>
        <w:t xml:space="preserve">: </w:t>
      </w:r>
      <w:r w:rsidRPr="00897D6F">
        <w:rPr>
          <w:rFonts w:ascii="Times New Roman" w:eastAsia="Times New Roman" w:hAnsi="Times New Roman" w:cs="Times New Roman"/>
          <w:b/>
          <w:bCs/>
          <w:kern w:val="0"/>
          <w:sz w:val="24"/>
          <w:szCs w:val="24"/>
          <w:lang w:eastAsia="en-CA"/>
          <w14:ligatures w14:val="none"/>
        </w:rPr>
        <w:t>13.4%</w:t>
      </w:r>
      <w:r w:rsidRPr="00897D6F">
        <w:rPr>
          <w:rFonts w:ascii="Times New Roman" w:eastAsia="Times New Roman" w:hAnsi="Times New Roman" w:cs="Times New Roman"/>
          <w:kern w:val="0"/>
          <w:sz w:val="24"/>
          <w:szCs w:val="24"/>
          <w:lang w:eastAsia="en-CA"/>
          <w14:ligatures w14:val="none"/>
        </w:rPr>
        <w:t xml:space="preserve"> (up from 11.7% in April)</w:t>
      </w:r>
    </w:p>
    <w:p w14:paraId="03F0CEF9" w14:textId="77777777" w:rsidR="00897D6F" w:rsidRPr="00897D6F" w:rsidRDefault="00897D6F" w:rsidP="00897D6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97D6F">
        <w:rPr>
          <w:rFonts w:ascii="Times New Roman" w:eastAsia="Times New Roman" w:hAnsi="Times New Roman" w:cs="Times New Roman"/>
          <w:b/>
          <w:bCs/>
          <w:kern w:val="0"/>
          <w:sz w:val="24"/>
          <w:szCs w:val="24"/>
          <w:lang w:eastAsia="en-CA"/>
          <w14:ligatures w14:val="none"/>
        </w:rPr>
        <w:t>Month-on-month</w:t>
      </w:r>
      <w:r w:rsidRPr="00897D6F">
        <w:rPr>
          <w:rFonts w:ascii="Times New Roman" w:eastAsia="Times New Roman" w:hAnsi="Times New Roman" w:cs="Times New Roman"/>
          <w:kern w:val="0"/>
          <w:sz w:val="24"/>
          <w:szCs w:val="24"/>
          <w:lang w:eastAsia="en-CA"/>
          <w14:ligatures w14:val="none"/>
        </w:rPr>
        <w:t xml:space="preserve">: </w:t>
      </w:r>
      <w:r w:rsidRPr="00897D6F">
        <w:rPr>
          <w:rFonts w:ascii="Times New Roman" w:eastAsia="Times New Roman" w:hAnsi="Times New Roman" w:cs="Times New Roman"/>
          <w:b/>
          <w:bCs/>
          <w:kern w:val="0"/>
          <w:sz w:val="24"/>
          <w:szCs w:val="24"/>
          <w:lang w:eastAsia="en-CA"/>
          <w14:ligatures w14:val="none"/>
        </w:rPr>
        <w:t>+1.7%</w:t>
      </w:r>
    </w:p>
    <w:p w14:paraId="4840D4FD" w14:textId="77777777" w:rsidR="00897D6F" w:rsidRPr="00897D6F" w:rsidRDefault="00897D6F" w:rsidP="00897D6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97D6F">
        <w:rPr>
          <w:rFonts w:ascii="Times New Roman" w:eastAsia="Times New Roman" w:hAnsi="Times New Roman" w:cs="Times New Roman"/>
          <w:kern w:val="0"/>
          <w:sz w:val="24"/>
          <w:szCs w:val="24"/>
          <w:lang w:eastAsia="en-CA"/>
          <w14:ligatures w14:val="none"/>
        </w:rPr>
        <w:t xml:space="preserve">Food inflation: </w:t>
      </w:r>
      <w:r w:rsidRPr="00897D6F">
        <w:rPr>
          <w:rFonts w:ascii="Times New Roman" w:eastAsia="Times New Roman" w:hAnsi="Times New Roman" w:cs="Times New Roman"/>
          <w:b/>
          <w:bCs/>
          <w:kern w:val="0"/>
          <w:sz w:val="24"/>
          <w:szCs w:val="24"/>
          <w:lang w:eastAsia="en-CA"/>
          <w14:ligatures w14:val="none"/>
        </w:rPr>
        <w:t>15.0%</w:t>
      </w:r>
    </w:p>
    <w:p w14:paraId="7A37C007" w14:textId="77777777" w:rsidR="00897D6F" w:rsidRPr="00897D6F" w:rsidRDefault="00897D6F" w:rsidP="00897D6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97D6F">
        <w:rPr>
          <w:rFonts w:ascii="Times New Roman" w:eastAsia="Times New Roman" w:hAnsi="Times New Roman" w:cs="Times New Roman"/>
          <w:kern w:val="0"/>
          <w:sz w:val="24"/>
          <w:szCs w:val="24"/>
          <w:lang w:eastAsia="en-CA"/>
          <w14:ligatures w14:val="none"/>
        </w:rPr>
        <w:t xml:space="preserve">Non-food inflation: </w:t>
      </w:r>
      <w:r w:rsidRPr="00897D6F">
        <w:rPr>
          <w:rFonts w:ascii="Times New Roman" w:eastAsia="Times New Roman" w:hAnsi="Times New Roman" w:cs="Times New Roman"/>
          <w:b/>
          <w:bCs/>
          <w:kern w:val="0"/>
          <w:sz w:val="24"/>
          <w:szCs w:val="24"/>
          <w:lang w:eastAsia="en-CA"/>
          <w14:ligatures w14:val="none"/>
        </w:rPr>
        <w:t>11.1%</w:t>
      </w:r>
    </w:p>
    <w:p w14:paraId="47CECFBE" w14:textId="77777777" w:rsidR="00897D6F" w:rsidRPr="00897D6F" w:rsidRDefault="00897D6F" w:rsidP="00897D6F">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97D6F">
        <w:rPr>
          <w:rFonts w:ascii="Times New Roman" w:eastAsia="Times New Roman" w:hAnsi="Times New Roman" w:cs="Times New Roman"/>
          <w:kern w:val="0"/>
          <w:sz w:val="24"/>
          <w:szCs w:val="24"/>
          <w:lang w:eastAsia="en-CA"/>
          <w14:ligatures w14:val="none"/>
        </w:rPr>
        <w:t>Notable May 2026 drivers (year-on-year):</w:t>
      </w:r>
    </w:p>
    <w:p w14:paraId="640487F5" w14:textId="77777777" w:rsidR="00897D6F" w:rsidRPr="00897D6F" w:rsidRDefault="00897D6F" w:rsidP="00897D6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97D6F">
        <w:rPr>
          <w:rFonts w:ascii="Times New Roman" w:eastAsia="Times New Roman" w:hAnsi="Times New Roman" w:cs="Times New Roman"/>
          <w:kern w:val="0"/>
          <w:sz w:val="24"/>
          <w:szCs w:val="24"/>
          <w:lang w:eastAsia="en-CA"/>
          <w14:ligatures w14:val="none"/>
        </w:rPr>
        <w:t xml:space="preserve">Coffee &amp; non-alcoholic beverages: </w:t>
      </w:r>
      <w:r w:rsidRPr="00897D6F">
        <w:rPr>
          <w:rFonts w:ascii="Times New Roman" w:eastAsia="Times New Roman" w:hAnsi="Times New Roman" w:cs="Times New Roman"/>
          <w:b/>
          <w:bCs/>
          <w:kern w:val="0"/>
          <w:sz w:val="24"/>
          <w:szCs w:val="24"/>
          <w:lang w:eastAsia="en-CA"/>
          <w14:ligatures w14:val="none"/>
        </w:rPr>
        <w:t>+40.9%</w:t>
      </w:r>
    </w:p>
    <w:p w14:paraId="1CE0BD57" w14:textId="77777777" w:rsidR="00897D6F" w:rsidRPr="00897D6F" w:rsidRDefault="00897D6F" w:rsidP="00897D6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97D6F">
        <w:rPr>
          <w:rFonts w:ascii="Times New Roman" w:eastAsia="Times New Roman" w:hAnsi="Times New Roman" w:cs="Times New Roman"/>
          <w:kern w:val="0"/>
          <w:sz w:val="24"/>
          <w:szCs w:val="24"/>
          <w:lang w:eastAsia="en-CA"/>
          <w14:ligatures w14:val="none"/>
        </w:rPr>
        <w:t xml:space="preserve">Sugar, jam, honey &amp; chocolate: </w:t>
      </w:r>
      <w:r w:rsidRPr="00897D6F">
        <w:rPr>
          <w:rFonts w:ascii="Times New Roman" w:eastAsia="Times New Roman" w:hAnsi="Times New Roman" w:cs="Times New Roman"/>
          <w:b/>
          <w:bCs/>
          <w:kern w:val="0"/>
          <w:sz w:val="24"/>
          <w:szCs w:val="24"/>
          <w:lang w:eastAsia="en-CA"/>
          <w14:ligatures w14:val="none"/>
        </w:rPr>
        <w:t>+36.9%</w:t>
      </w:r>
    </w:p>
    <w:p w14:paraId="74CC6554" w14:textId="77777777" w:rsidR="00897D6F" w:rsidRPr="00897D6F" w:rsidRDefault="00897D6F" w:rsidP="00897D6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97D6F">
        <w:rPr>
          <w:rFonts w:ascii="Times New Roman" w:eastAsia="Times New Roman" w:hAnsi="Times New Roman" w:cs="Times New Roman"/>
          <w:kern w:val="0"/>
          <w:sz w:val="24"/>
          <w:szCs w:val="24"/>
          <w:lang w:eastAsia="en-CA"/>
          <w14:ligatures w14:val="none"/>
        </w:rPr>
        <w:t xml:space="preserve">Meat: </w:t>
      </w:r>
      <w:r w:rsidRPr="00897D6F">
        <w:rPr>
          <w:rFonts w:ascii="Times New Roman" w:eastAsia="Times New Roman" w:hAnsi="Times New Roman" w:cs="Times New Roman"/>
          <w:b/>
          <w:bCs/>
          <w:kern w:val="0"/>
          <w:sz w:val="24"/>
          <w:szCs w:val="24"/>
          <w:lang w:eastAsia="en-CA"/>
          <w14:ligatures w14:val="none"/>
        </w:rPr>
        <w:t>+19.5%</w:t>
      </w:r>
    </w:p>
    <w:p w14:paraId="60584698" w14:textId="77777777" w:rsidR="00897D6F" w:rsidRPr="00897D6F" w:rsidRDefault="00897D6F" w:rsidP="00897D6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97D6F">
        <w:rPr>
          <w:rFonts w:ascii="Times New Roman" w:eastAsia="Times New Roman" w:hAnsi="Times New Roman" w:cs="Times New Roman"/>
          <w:kern w:val="0"/>
          <w:sz w:val="24"/>
          <w:szCs w:val="24"/>
          <w:lang w:eastAsia="en-CA"/>
          <w14:ligatures w14:val="none"/>
        </w:rPr>
        <w:t xml:space="preserve">Milk, cheese &amp; eggs: </w:t>
      </w:r>
      <w:r w:rsidRPr="00897D6F">
        <w:rPr>
          <w:rFonts w:ascii="Times New Roman" w:eastAsia="Times New Roman" w:hAnsi="Times New Roman" w:cs="Times New Roman"/>
          <w:b/>
          <w:bCs/>
          <w:kern w:val="0"/>
          <w:sz w:val="24"/>
          <w:szCs w:val="24"/>
          <w:lang w:eastAsia="en-CA"/>
          <w14:ligatures w14:val="none"/>
        </w:rPr>
        <w:t>+19.3%</w:t>
      </w:r>
    </w:p>
    <w:p w14:paraId="35991175" w14:textId="77777777" w:rsidR="00897D6F" w:rsidRPr="00897D6F" w:rsidRDefault="00897D6F" w:rsidP="00897D6F">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97D6F">
        <w:rPr>
          <w:rFonts w:ascii="Times New Roman" w:eastAsia="Times New Roman" w:hAnsi="Times New Roman" w:cs="Times New Roman"/>
          <w:kern w:val="0"/>
          <w:sz w:val="24"/>
          <w:szCs w:val="24"/>
          <w:lang w:eastAsia="en-CA"/>
          <w14:ligatures w14:val="none"/>
        </w:rPr>
        <w:lastRenderedPageBreak/>
        <w:t>These ESS national CPI figures are the series that the PSNP5 Design Document and Implementation Manual explicitly instruct should be used for the annual wage-rate review (“the wage rate will be revised annually based on the consumer price index (CPI)”).</w:t>
      </w:r>
    </w:p>
    <w:p w14:paraId="4C3F7FFB" w14:textId="77777777" w:rsidR="00897D6F" w:rsidRPr="00897D6F" w:rsidRDefault="00000000" w:rsidP="00897D6F">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1C949214">
          <v:rect id="_x0000_i1026" style="width:0;height:1.5pt" o:hralign="center" o:hrstd="t" o:hr="t" fillcolor="#a0a0a0" stroked="f"/>
        </w:pict>
      </w:r>
    </w:p>
    <w:p w14:paraId="3B1DAF27" w14:textId="77777777" w:rsidR="00897D6F" w:rsidRPr="00897D6F" w:rsidRDefault="00897D6F" w:rsidP="00897D6F">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97D6F">
        <w:rPr>
          <w:rFonts w:ascii="Times New Roman" w:eastAsia="Times New Roman" w:hAnsi="Times New Roman" w:cs="Times New Roman"/>
          <w:b/>
          <w:bCs/>
          <w:kern w:val="0"/>
          <w:sz w:val="24"/>
          <w:szCs w:val="24"/>
          <w:lang w:eastAsia="en-CA"/>
          <w14:ligatures w14:val="none"/>
        </w:rPr>
        <w:t>Quick takeaway for your citation chain</w:t>
      </w:r>
    </w:p>
    <w:p w14:paraId="7CD54561" w14:textId="77777777" w:rsidR="00897D6F" w:rsidRPr="00897D6F" w:rsidRDefault="00897D6F" w:rsidP="00897D6F">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97D6F">
        <w:rPr>
          <w:rFonts w:ascii="Times New Roman" w:eastAsia="Times New Roman" w:hAnsi="Times New Roman" w:cs="Times New Roman"/>
          <w:kern w:val="0"/>
          <w:sz w:val="24"/>
          <w:szCs w:val="24"/>
          <w:lang w:eastAsia="en-CA"/>
          <w14:ligatures w14:val="none"/>
        </w:rPr>
        <w:t xml:space="preserve">South Africa’s grant increases sit on the </w:t>
      </w:r>
      <w:r w:rsidRPr="00897D6F">
        <w:rPr>
          <w:rFonts w:ascii="Times New Roman" w:eastAsia="Times New Roman" w:hAnsi="Times New Roman" w:cs="Times New Roman"/>
          <w:b/>
          <w:bCs/>
          <w:kern w:val="0"/>
          <w:sz w:val="24"/>
          <w:szCs w:val="24"/>
          <w:lang w:eastAsia="en-CA"/>
          <w14:ligatures w14:val="none"/>
        </w:rPr>
        <w:t>All items CPI for all urban areas (P0141)</w:t>
      </w:r>
      <w:r w:rsidRPr="00897D6F">
        <w:rPr>
          <w:rFonts w:ascii="Times New Roman" w:eastAsia="Times New Roman" w:hAnsi="Times New Roman" w:cs="Times New Roman"/>
          <w:kern w:val="0"/>
          <w:sz w:val="24"/>
          <w:szCs w:val="24"/>
          <w:lang w:eastAsia="en-CA"/>
          <w14:ligatures w14:val="none"/>
        </w:rPr>
        <w:t>, currently running at 5.0% annual (June 2026).</w:t>
      </w:r>
    </w:p>
    <w:p w14:paraId="1CD38EC1" w14:textId="77777777" w:rsidR="00897D6F" w:rsidRPr="00897D6F" w:rsidRDefault="00897D6F" w:rsidP="00897D6F">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97D6F">
        <w:rPr>
          <w:rFonts w:ascii="Times New Roman" w:eastAsia="Times New Roman" w:hAnsi="Times New Roman" w:cs="Times New Roman"/>
          <w:kern w:val="0"/>
          <w:sz w:val="24"/>
          <w:szCs w:val="24"/>
          <w:lang w:eastAsia="en-CA"/>
          <w14:ligatures w14:val="none"/>
        </w:rPr>
        <w:t xml:space="preserve">Ethiopia’s PSNP wage-rate adjustments sit on the </w:t>
      </w:r>
      <w:r w:rsidRPr="00897D6F">
        <w:rPr>
          <w:rFonts w:ascii="Times New Roman" w:eastAsia="Times New Roman" w:hAnsi="Times New Roman" w:cs="Times New Roman"/>
          <w:b/>
          <w:bCs/>
          <w:kern w:val="0"/>
          <w:sz w:val="24"/>
          <w:szCs w:val="24"/>
          <w:lang w:eastAsia="en-CA"/>
          <w14:ligatures w14:val="none"/>
        </w:rPr>
        <w:t>ESS national CPI</w:t>
      </w:r>
      <w:r w:rsidRPr="00897D6F">
        <w:rPr>
          <w:rFonts w:ascii="Times New Roman" w:eastAsia="Times New Roman" w:hAnsi="Times New Roman" w:cs="Times New Roman"/>
          <w:kern w:val="0"/>
          <w:sz w:val="24"/>
          <w:szCs w:val="24"/>
          <w:lang w:eastAsia="en-CA"/>
          <w14:ligatures w14:val="none"/>
        </w:rPr>
        <w:t>, currently running at 13.9% annual (June 2026).</w:t>
      </w:r>
    </w:p>
    <w:p w14:paraId="7B1846F8" w14:textId="77777777" w:rsidR="00897D6F" w:rsidRPr="00897D6F" w:rsidRDefault="00897D6F" w:rsidP="00897D6F">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97D6F">
        <w:rPr>
          <w:rFonts w:ascii="Times New Roman" w:eastAsia="Times New Roman" w:hAnsi="Times New Roman" w:cs="Times New Roman"/>
          <w:kern w:val="0"/>
          <w:sz w:val="24"/>
          <w:szCs w:val="24"/>
          <w:lang w:eastAsia="en-CA"/>
          <w14:ligatures w14:val="none"/>
        </w:rPr>
        <w:t>Want me to pull the full key tables (weights, food sub-indices, or provincial/regional breakdowns) from either of these two latest PDFs?</w:t>
      </w:r>
    </w:p>
    <w:p w14:paraId="3F0D70F1" w14:textId="77777777" w:rsidR="00A90C9E" w:rsidRDefault="00A90C9E" w:rsidP="00A90C9E">
      <w:r>
        <w:t>[</w:t>
      </w:r>
    </w:p>
    <w:p w14:paraId="01B2AD9D" w14:textId="77777777" w:rsidR="00A90C9E" w:rsidRDefault="00A90C9E" w:rsidP="00A90C9E">
      <w:r>
        <w:t xml:space="preserve">  {</w:t>
      </w:r>
    </w:p>
    <w:p w14:paraId="3EBB0E44" w14:textId="77777777" w:rsidR="00A90C9E" w:rsidRDefault="00A90C9E" w:rsidP="00A90C9E">
      <w:r>
        <w:t xml:space="preserve">    "country": "Egypt",</w:t>
      </w:r>
    </w:p>
    <w:p w14:paraId="291F2352" w14:textId="77777777" w:rsidR="00A90C9E" w:rsidRDefault="00A90C9E" w:rsidP="00A90C9E">
      <w:r>
        <w:t xml:space="preserve">    "level": "national",</w:t>
      </w:r>
    </w:p>
    <w:p w14:paraId="2A9AB863" w14:textId="77777777" w:rsidR="00A90C9E" w:rsidRDefault="00A90C9E" w:rsidP="00A90C9E">
      <w:r>
        <w:t xml:space="preserve">    "title": "CAPMAS 10th CPI Series (and related methodology notes)",</w:t>
      </w:r>
    </w:p>
    <w:p w14:paraId="0CA07F44" w14:textId="77777777" w:rsidR="00A90C9E" w:rsidRDefault="00A90C9E" w:rsidP="00A90C9E">
      <w:r>
        <w:t xml:space="preserve">    "</w:t>
      </w:r>
      <w:proofErr w:type="spellStart"/>
      <w:r>
        <w:t>date_of_publication</w:t>
      </w:r>
      <w:proofErr w:type="spellEnd"/>
      <w:r>
        <w:t>": "Released October 2019 (September 2019 data); ongoing monthly updates",</w:t>
      </w:r>
    </w:p>
    <w:p w14:paraId="043F0A41" w14:textId="77777777" w:rsidR="00A90C9E" w:rsidRDefault="00A90C9E" w:rsidP="00A90C9E">
      <w:r>
        <w:t xml:space="preserve">    "periodicity": "Monthly CPI releases; series revision roughly every 5–10 years (tied to HIECS)",</w:t>
      </w:r>
    </w:p>
    <w:p w14:paraId="01791C16" w14:textId="77777777" w:rsidR="00A90C9E" w:rsidRDefault="00A90C9E" w:rsidP="00A90C9E">
      <w:r>
        <w:t xml:space="preserve">    "</w:t>
      </w:r>
      <w:proofErr w:type="spellStart"/>
      <w:r>
        <w:t>url</w:t>
      </w:r>
      <w:proofErr w:type="spellEnd"/>
      <w:r>
        <w:t>": "https://www.cbe.org.eg/en/monetary-policy/inflation/release-of-the-10th-cpi (CBE summary); CAPMAS portal and IMF SDDS metadata",</w:t>
      </w:r>
    </w:p>
    <w:p w14:paraId="1E371B83" w14:textId="77777777" w:rsidR="00A90C9E" w:rsidRDefault="00A90C9E" w:rsidP="00A90C9E">
      <w:r>
        <w:t xml:space="preserve">    "</w:t>
      </w:r>
      <w:proofErr w:type="spellStart"/>
      <w:r>
        <w:t>quote_reference</w:t>
      </w:r>
      <w:proofErr w:type="spellEnd"/>
      <w:r>
        <w:t>": "On October 10, 2019, the Central Agency for Public Mobilization and Statistics (CAPMAS) released the 10th series of the Consumer Price Index (CPI)... using the fiscal year (FY) 2018/2019 as a base period and weights derived from the FY 2017/2018 Household Income, Expenditure, and Consumption Survey (HIECS). ... CAPMAS has been conducting a comprehensive HIECS... every two years starting from FY 2008/2009. The results of these surveys were used to update the consumption expenditure weights of the CPI basket."</w:t>
      </w:r>
    </w:p>
    <w:p w14:paraId="432727D0" w14:textId="77777777" w:rsidR="00A90C9E" w:rsidRDefault="00A90C9E" w:rsidP="00A90C9E">
      <w:r>
        <w:t xml:space="preserve">  },</w:t>
      </w:r>
    </w:p>
    <w:p w14:paraId="502F36E2" w14:textId="77777777" w:rsidR="00A90C9E" w:rsidRDefault="00A90C9E" w:rsidP="00A90C9E">
      <w:r>
        <w:t xml:space="preserve">  {</w:t>
      </w:r>
    </w:p>
    <w:p w14:paraId="3E5955DE" w14:textId="77777777" w:rsidR="00A90C9E" w:rsidRDefault="00A90C9E" w:rsidP="00A90C9E">
      <w:r>
        <w:t xml:space="preserve">    "country": "Egypt",</w:t>
      </w:r>
    </w:p>
    <w:p w14:paraId="043FF05B" w14:textId="77777777" w:rsidR="00A90C9E" w:rsidRDefault="00A90C9E" w:rsidP="00A90C9E">
      <w:r>
        <w:t xml:space="preserve">    "level": "national",</w:t>
      </w:r>
    </w:p>
    <w:p w14:paraId="23F48A35" w14:textId="77777777" w:rsidR="00A90C9E" w:rsidRDefault="00A90C9E" w:rsidP="00A90C9E">
      <w:r>
        <w:t xml:space="preserve">    "title": "CAPMAS / CBE CPI documentation and historical series notes",</w:t>
      </w:r>
    </w:p>
    <w:p w14:paraId="7766E11A" w14:textId="77777777" w:rsidR="00A90C9E" w:rsidRDefault="00A90C9E" w:rsidP="00A90C9E">
      <w:r>
        <w:lastRenderedPageBreak/>
        <w:t xml:space="preserve">    "</w:t>
      </w:r>
      <w:proofErr w:type="spellStart"/>
      <w:r>
        <w:t>date_of_publication</w:t>
      </w:r>
      <w:proofErr w:type="spellEnd"/>
      <w:r>
        <w:t>": "Ongoing; key transition notes 2019; older series descriptions 2010–2013 era still referenced",</w:t>
      </w:r>
    </w:p>
    <w:p w14:paraId="40D69815" w14:textId="77777777" w:rsidR="00A90C9E" w:rsidRDefault="00A90C9E" w:rsidP="00A90C9E">
      <w:r>
        <w:t xml:space="preserve">    "periodicity": "Monthly + methodology updates",</w:t>
      </w:r>
    </w:p>
    <w:p w14:paraId="03953E5E" w14:textId="77777777" w:rsidR="00A90C9E" w:rsidRDefault="00A90C9E" w:rsidP="00A90C9E">
      <w:r>
        <w:t xml:space="preserve">    "</w:t>
      </w:r>
      <w:proofErr w:type="spellStart"/>
      <w:r>
        <w:t>url</w:t>
      </w:r>
      <w:proofErr w:type="spellEnd"/>
      <w:r>
        <w:t>": "https://censusinfo.capmas.gov.eg/ (metadata); CBE inflation pages; ILO/IMF metadata",</w:t>
      </w:r>
    </w:p>
    <w:p w14:paraId="0F863C5F" w14:textId="77777777" w:rsidR="00A90C9E" w:rsidRDefault="00A90C9E" w:rsidP="00A90C9E">
      <w:r>
        <w:t xml:space="preserve">    "</w:t>
      </w:r>
      <w:proofErr w:type="spellStart"/>
      <w:r>
        <w:t>quote_reference</w:t>
      </w:r>
      <w:proofErr w:type="spellEnd"/>
      <w:r>
        <w:t>": "The first series of (CPI) was published in 1914... The series of (CPI) continued until the 10th series which was published in October 2019 using 2018/2019 as a base year. ... Main uses of CPI: Indexation of wages, pensions and/or social security payment, indexation of rents, contracts and/or other payments, main inflation indicator used for monetary policy..."</w:t>
      </w:r>
    </w:p>
    <w:p w14:paraId="2BC6C009" w14:textId="77777777" w:rsidR="00A90C9E" w:rsidRDefault="00A90C9E" w:rsidP="00A90C9E">
      <w:r>
        <w:t xml:space="preserve">  },</w:t>
      </w:r>
    </w:p>
    <w:p w14:paraId="02C1E39A" w14:textId="77777777" w:rsidR="00A90C9E" w:rsidRDefault="00A90C9E" w:rsidP="00A90C9E">
      <w:r>
        <w:t xml:space="preserve">  {</w:t>
      </w:r>
    </w:p>
    <w:p w14:paraId="6345459D" w14:textId="77777777" w:rsidR="00A90C9E" w:rsidRDefault="00A90C9E" w:rsidP="00A90C9E">
      <w:r>
        <w:t xml:space="preserve">    "country": "Egypt",</w:t>
      </w:r>
    </w:p>
    <w:p w14:paraId="738C7A7E" w14:textId="77777777" w:rsidR="00A90C9E" w:rsidRDefault="00A90C9E" w:rsidP="00A90C9E">
      <w:r>
        <w:t xml:space="preserve">    "level": "national",</w:t>
      </w:r>
    </w:p>
    <w:p w14:paraId="6F44182D" w14:textId="77777777" w:rsidR="00A90C9E" w:rsidRDefault="00A90C9E" w:rsidP="00A90C9E">
      <w:r>
        <w:t xml:space="preserve">    "title": "Ministry of Finance Financial Monthly Bulletins / Fiscal tables (Domestic Prices section)",</w:t>
      </w:r>
    </w:p>
    <w:p w14:paraId="22605F79" w14:textId="77777777" w:rsidR="00A90C9E" w:rsidRDefault="00A90C9E" w:rsidP="00A90C9E">
      <w:r>
        <w:t xml:space="preserve">    "</w:t>
      </w:r>
      <w:proofErr w:type="spellStart"/>
      <w:r>
        <w:t>date_of_publication</w:t>
      </w:r>
      <w:proofErr w:type="spellEnd"/>
      <w:r>
        <w:t>": "Monthly / periodic (examples 2024–2026)",</w:t>
      </w:r>
    </w:p>
    <w:p w14:paraId="663B78CD" w14:textId="77777777" w:rsidR="00A90C9E" w:rsidRDefault="00A90C9E" w:rsidP="00A90C9E">
      <w:r>
        <w:t xml:space="preserve">    "periodicity": "Monthly or quarterly fiscal bulletins",</w:t>
      </w:r>
    </w:p>
    <w:p w14:paraId="12963421" w14:textId="77777777" w:rsidR="00A90C9E" w:rsidRDefault="00A90C9E" w:rsidP="00A90C9E">
      <w:r>
        <w:t xml:space="preserve">    "</w:t>
      </w:r>
      <w:proofErr w:type="spellStart"/>
      <w:r>
        <w:t>url</w:t>
      </w:r>
      <w:proofErr w:type="spellEnd"/>
      <w:r>
        <w:t>": "https://assets.mof.gov.eg/files/ (multiple PDFs, e.g. ee0b64a0-..., 48c13010-..., etc.)",</w:t>
      </w:r>
    </w:p>
    <w:p w14:paraId="275A9FCB" w14:textId="77777777" w:rsidR="00A90C9E" w:rsidRDefault="00A90C9E" w:rsidP="00A90C9E">
      <w:r>
        <w:t xml:space="preserve">    "</w:t>
      </w:r>
      <w:proofErr w:type="spellStart"/>
      <w:r>
        <w:t>quote_reference</w:t>
      </w:r>
      <w:proofErr w:type="spellEnd"/>
      <w:r>
        <w:t>": "Table (4) Annual Inflation In Domestic Price Indices... Source: CAPMAS. Starting September 2019, CPI Urban data is based on the weights derived from 2017/2018 income and expenditure survey, and using 2018/2019 as a base. ... The Central Bank of Egypt launched 'Core Inflation Index' derived from the CAPMAS headline CPI..."</w:t>
      </w:r>
    </w:p>
    <w:p w14:paraId="5AB1055D" w14:textId="77777777" w:rsidR="00A90C9E" w:rsidRDefault="00A90C9E" w:rsidP="00A90C9E">
      <w:r>
        <w:t xml:space="preserve">  },</w:t>
      </w:r>
    </w:p>
    <w:p w14:paraId="542799B9" w14:textId="77777777" w:rsidR="00A90C9E" w:rsidRDefault="00A90C9E" w:rsidP="00A90C9E">
      <w:r>
        <w:t xml:space="preserve">  {</w:t>
      </w:r>
    </w:p>
    <w:p w14:paraId="0E413F5A" w14:textId="77777777" w:rsidR="00A90C9E" w:rsidRDefault="00A90C9E" w:rsidP="00A90C9E">
      <w:r>
        <w:t xml:space="preserve">    "country": "Egypt",</w:t>
      </w:r>
    </w:p>
    <w:p w14:paraId="78281DCF" w14:textId="77777777" w:rsidR="00A90C9E" w:rsidRDefault="00A90C9E" w:rsidP="00A90C9E">
      <w:r>
        <w:t xml:space="preserve">    "level": "national",</w:t>
      </w:r>
    </w:p>
    <w:p w14:paraId="360C7E4B" w14:textId="77777777" w:rsidR="00A90C9E" w:rsidRDefault="00A90C9E" w:rsidP="00A90C9E">
      <w:r>
        <w:t xml:space="preserve">    "title": "Social Insurance and Pensions Law No. 148 of 2019 + Executive Regulations (Prime Ministerial Decree No. 2437 of 2021)",</w:t>
      </w:r>
    </w:p>
    <w:p w14:paraId="1855D2E6" w14:textId="77777777" w:rsidR="00A90C9E" w:rsidRDefault="00A90C9E" w:rsidP="00A90C9E">
      <w:r>
        <w:t xml:space="preserve">    "</w:t>
      </w:r>
      <w:proofErr w:type="spellStart"/>
      <w:r>
        <w:t>date_of_publication</w:t>
      </w:r>
      <w:proofErr w:type="spellEnd"/>
      <w:r>
        <w:t>": "Law 2019; Executive Regulations 2021",</w:t>
      </w:r>
    </w:p>
    <w:p w14:paraId="2F887841" w14:textId="77777777" w:rsidR="00A90C9E" w:rsidRDefault="00A90C9E" w:rsidP="00A90C9E">
      <w:r>
        <w:t xml:space="preserve">    "periodicity": "Primary legislation + regulations",</w:t>
      </w:r>
    </w:p>
    <w:p w14:paraId="217A2005" w14:textId="77777777" w:rsidR="00A90C9E" w:rsidRDefault="00A90C9E" w:rsidP="00A90C9E">
      <w:r>
        <w:t xml:space="preserve">    "</w:t>
      </w:r>
      <w:proofErr w:type="spellStart"/>
      <w:r>
        <w:t>url</w:t>
      </w:r>
      <w:proofErr w:type="spellEnd"/>
      <w:r>
        <w:t>": "Law text and regulations available via official gazettes / NOSI / legal repositories (e.g. Andersen summary PDFs)",</w:t>
      </w:r>
    </w:p>
    <w:p w14:paraId="652B2174" w14:textId="77777777" w:rsidR="00A90C9E" w:rsidRDefault="00A90C9E" w:rsidP="00A90C9E">
      <w:r>
        <w:t xml:space="preserve">    "</w:t>
      </w:r>
      <w:proofErr w:type="spellStart"/>
      <w:r>
        <w:t>quote_reference</w:t>
      </w:r>
      <w:proofErr w:type="spellEnd"/>
      <w:r>
        <w:t xml:space="preserve">": "Inflation Rate: The relative change in the General Consumer Price Index across the Republic during the year, as issued by the Central Agency for Public Mobilization and Statistics (CAPMAS) in April of each year. Rules for determining the change in the index shall be </w:t>
      </w:r>
      <w:r>
        <w:lastRenderedPageBreak/>
        <w:t>issued by the Chairperson of the Authority in coordination with CAPMAS. ... Law No. 148 of 2019... unified the separate schemes that previously existed for different categories of workers."</w:t>
      </w:r>
    </w:p>
    <w:p w14:paraId="42AF3D7A" w14:textId="77777777" w:rsidR="00A90C9E" w:rsidRDefault="00A90C9E" w:rsidP="00A90C9E">
      <w:r>
        <w:t xml:space="preserve">  },</w:t>
      </w:r>
    </w:p>
    <w:p w14:paraId="57D63F18" w14:textId="77777777" w:rsidR="00A90C9E" w:rsidRDefault="00A90C9E" w:rsidP="00A90C9E">
      <w:r>
        <w:t xml:space="preserve">  {</w:t>
      </w:r>
    </w:p>
    <w:p w14:paraId="513F6A63" w14:textId="77777777" w:rsidR="00A90C9E" w:rsidRDefault="00A90C9E" w:rsidP="00A90C9E">
      <w:r>
        <w:t xml:space="preserve">    "country": "Egypt",</w:t>
      </w:r>
    </w:p>
    <w:p w14:paraId="08E13CAC" w14:textId="77777777" w:rsidR="00A90C9E" w:rsidRDefault="00A90C9E" w:rsidP="00A90C9E">
      <w:r>
        <w:t xml:space="preserve">    "level": "national",</w:t>
      </w:r>
    </w:p>
    <w:p w14:paraId="43E14AC1" w14:textId="77777777" w:rsidR="00A90C9E" w:rsidRDefault="00A90C9E" w:rsidP="00A90C9E">
      <w:r>
        <w:t xml:space="preserve">    "title": "Takaful and Karama Programme documentation, budget allocations, and related decrees/laws",</w:t>
      </w:r>
    </w:p>
    <w:p w14:paraId="34FDB7C3" w14:textId="77777777" w:rsidR="00A90C9E" w:rsidRDefault="00A90C9E" w:rsidP="00A90C9E">
      <w:r>
        <w:t xml:space="preserve">    "</w:t>
      </w:r>
      <w:proofErr w:type="spellStart"/>
      <w:r>
        <w:t>date_of_publication</w:t>
      </w:r>
      <w:proofErr w:type="spellEnd"/>
      <w:r>
        <w:t>": "Programme launched 2015; major expansions and benefit increases 2022–2026; Law No. 12 of 2025 anchoring the programme",</w:t>
      </w:r>
    </w:p>
    <w:p w14:paraId="047F9207" w14:textId="77777777" w:rsidR="00A90C9E" w:rsidRDefault="00A90C9E" w:rsidP="00A90C9E">
      <w:r>
        <w:t xml:space="preserve">    "periodicity": "Programme + annual budget allocations; ad-hoc benefit increases",</w:t>
      </w:r>
    </w:p>
    <w:p w14:paraId="2D11D662" w14:textId="77777777" w:rsidR="00A90C9E" w:rsidRDefault="00A90C9E" w:rsidP="00A90C9E">
      <w:r>
        <w:t xml:space="preserve">    "</w:t>
      </w:r>
      <w:proofErr w:type="spellStart"/>
      <w:r>
        <w:t>url</w:t>
      </w:r>
      <w:proofErr w:type="spellEnd"/>
      <w:r>
        <w:t>": "Ministry of Social Solidarity / MOF budget statements; World Bank project pages; ESCWA reviews",</w:t>
      </w:r>
    </w:p>
    <w:p w14:paraId="205A3E27" w14:textId="77777777" w:rsidR="00A90C9E" w:rsidRDefault="00A90C9E" w:rsidP="00A90C9E">
      <w:r>
        <w:t xml:space="preserve">    "</w:t>
      </w:r>
      <w:proofErr w:type="spellStart"/>
      <w:r>
        <w:t>quote_reference</w:t>
      </w:r>
      <w:proofErr w:type="spellEnd"/>
      <w:r>
        <w:t>": "Takaful and Karama... provides conditional cash transfers to families with children and non-conditional cash transfers to vulnerable groups such as older persons and persons with disabilities. ... The increase in allocation of resources and recent increase in benefit size by 55 percent in 2023/2024 (in light of inflation)... An additional increase of 15 percent was announced... In April, President Abdel Fattah El-Sisi signed Law No. 12 of 2025, formally anchoring Takaful and Karama as Egypt’s primary social safety net."</w:t>
      </w:r>
    </w:p>
    <w:p w14:paraId="410F1BC2" w14:textId="77777777" w:rsidR="00A90C9E" w:rsidRDefault="00A90C9E" w:rsidP="00A90C9E">
      <w:r>
        <w:t xml:space="preserve">  },</w:t>
      </w:r>
    </w:p>
    <w:p w14:paraId="7BA8C727" w14:textId="77777777" w:rsidR="00A90C9E" w:rsidRDefault="00A90C9E" w:rsidP="00A90C9E">
      <w:r>
        <w:t xml:space="preserve">  {</w:t>
      </w:r>
    </w:p>
    <w:p w14:paraId="14ED0FAB" w14:textId="77777777" w:rsidR="00A90C9E" w:rsidRDefault="00A90C9E" w:rsidP="00A90C9E">
      <w:r>
        <w:t xml:space="preserve">    "country": "Egypt",</w:t>
      </w:r>
    </w:p>
    <w:p w14:paraId="657EC732" w14:textId="77777777" w:rsidR="00A90C9E" w:rsidRDefault="00A90C9E" w:rsidP="00A90C9E">
      <w:r>
        <w:t xml:space="preserve">    "level": "national",</w:t>
      </w:r>
    </w:p>
    <w:p w14:paraId="4BACAC38" w14:textId="77777777" w:rsidR="00A90C9E" w:rsidRDefault="00A90C9E" w:rsidP="00A90C9E">
      <w:r>
        <w:t xml:space="preserve">    "title": "Law No. 10 of 2018 on the Rights of Persons with Disabilities (+ Executive Regulations)",</w:t>
      </w:r>
    </w:p>
    <w:p w14:paraId="3A57BF21" w14:textId="77777777" w:rsidR="00A90C9E" w:rsidRDefault="00A90C9E" w:rsidP="00A90C9E">
      <w:r>
        <w:t xml:space="preserve">    "</w:t>
      </w:r>
      <w:proofErr w:type="spellStart"/>
      <w:r>
        <w:t>date_of_publication</w:t>
      </w:r>
      <w:proofErr w:type="spellEnd"/>
      <w:r>
        <w:t>": "2018",</w:t>
      </w:r>
    </w:p>
    <w:p w14:paraId="534C2636" w14:textId="77777777" w:rsidR="00A90C9E" w:rsidRDefault="00A90C9E" w:rsidP="00A90C9E">
      <w:r>
        <w:t xml:space="preserve">    "periodicity": "Primary legislation",</w:t>
      </w:r>
    </w:p>
    <w:p w14:paraId="2B62BB90" w14:textId="77777777" w:rsidR="00A90C9E" w:rsidRDefault="00A90C9E" w:rsidP="00A90C9E">
      <w:r>
        <w:t xml:space="preserve">    "</w:t>
      </w:r>
      <w:proofErr w:type="spellStart"/>
      <w:r>
        <w:t>url</w:t>
      </w:r>
      <w:proofErr w:type="spellEnd"/>
      <w:r>
        <w:t>": "Official gazette / legal repositories",</w:t>
      </w:r>
    </w:p>
    <w:p w14:paraId="05C243E8" w14:textId="77777777" w:rsidR="00A90C9E" w:rsidRDefault="00A90C9E" w:rsidP="00A90C9E">
      <w:r>
        <w:t xml:space="preserve">    "</w:t>
      </w:r>
      <w:proofErr w:type="spellStart"/>
      <w:r>
        <w:t>quote_reference</w:t>
      </w:r>
      <w:proofErr w:type="spellEnd"/>
      <w:r>
        <w:t>": "Law No. 10 of 2018 on the Rights of Persons with Disabilities... aim... to protect the rights of persons with disabilities, ensure their full enjoyment of all human rights... [Frequently cross-referenced in social protection and disability benefit discussions alongside Karama and CAPMAS disability statistics]."</w:t>
      </w:r>
    </w:p>
    <w:p w14:paraId="08B3BE6D" w14:textId="77777777" w:rsidR="00A90C9E" w:rsidRDefault="00A90C9E" w:rsidP="00A90C9E">
      <w:r>
        <w:t xml:space="preserve">  },</w:t>
      </w:r>
    </w:p>
    <w:p w14:paraId="729D1657" w14:textId="77777777" w:rsidR="00A90C9E" w:rsidRDefault="00A90C9E" w:rsidP="00A90C9E">
      <w:r>
        <w:t xml:space="preserve">  {</w:t>
      </w:r>
    </w:p>
    <w:p w14:paraId="0F6EF108" w14:textId="77777777" w:rsidR="00A90C9E" w:rsidRDefault="00A90C9E" w:rsidP="00A90C9E">
      <w:r>
        <w:lastRenderedPageBreak/>
        <w:t xml:space="preserve">    "country": "Egypt",</w:t>
      </w:r>
    </w:p>
    <w:p w14:paraId="2E218943" w14:textId="77777777" w:rsidR="00A90C9E" w:rsidRDefault="00A90C9E" w:rsidP="00A90C9E">
      <w:r>
        <w:t xml:space="preserve">    "level": "national",</w:t>
      </w:r>
    </w:p>
    <w:p w14:paraId="579BA282" w14:textId="77777777" w:rsidR="00A90C9E" w:rsidRDefault="00A90C9E" w:rsidP="00A90C9E">
      <w:r>
        <w:t xml:space="preserve">    "title": "Ministry of Finance State Budget / Citizen Budget statements and social protection packages",</w:t>
      </w:r>
    </w:p>
    <w:p w14:paraId="08B646E5" w14:textId="77777777" w:rsidR="00A90C9E" w:rsidRDefault="00A90C9E" w:rsidP="00A90C9E">
      <w:r>
        <w:t xml:space="preserve">    "</w:t>
      </w:r>
      <w:proofErr w:type="spellStart"/>
      <w:r>
        <w:t>date_of_publication</w:t>
      </w:r>
      <w:proofErr w:type="spellEnd"/>
      <w:r>
        <w:t>": "Annual (e.g. FY 2024/25, 2025/26 statements)",</w:t>
      </w:r>
    </w:p>
    <w:p w14:paraId="53CA87B9" w14:textId="77777777" w:rsidR="00A90C9E" w:rsidRDefault="00A90C9E" w:rsidP="00A90C9E">
      <w:r>
        <w:t xml:space="preserve">    "periodicity": "Annual budget cycle",</w:t>
      </w:r>
    </w:p>
    <w:p w14:paraId="1BC59774" w14:textId="77777777" w:rsidR="00A90C9E" w:rsidRDefault="00A90C9E" w:rsidP="00A90C9E">
      <w:r>
        <w:t xml:space="preserve">    "</w:t>
      </w:r>
      <w:proofErr w:type="spellStart"/>
      <w:r>
        <w:t>url</w:t>
      </w:r>
      <w:proofErr w:type="spellEnd"/>
      <w:r>
        <w:t>": "https://mof.gov.eg/ and assets.mof.gov.eg PDFs",</w:t>
      </w:r>
    </w:p>
    <w:p w14:paraId="06500F6A" w14:textId="77777777" w:rsidR="00A90C9E" w:rsidRDefault="00A90C9E" w:rsidP="00A90C9E">
      <w:r>
        <w:t xml:space="preserve">    "</w:t>
      </w:r>
      <w:proofErr w:type="spellStart"/>
      <w:r>
        <w:t>quote_reference</w:t>
      </w:r>
      <w:proofErr w:type="spellEnd"/>
      <w:r>
        <w:t>": "Increase financial allocations for subsidies, grants and social benefits to 635.9 billion pounds... 40 billion pounds for social security pension, and Takaful and Karama... [Packages announced] to alleviate the impact of inflation... a 25% permanent increase in cash allowances for beneficiaries... The 2025/26 budget provides for an increase in subsidies, a 25% increase in funding to the Takaful and Karama social security programmes..."</w:t>
      </w:r>
    </w:p>
    <w:p w14:paraId="486C19EB" w14:textId="77777777" w:rsidR="00A90C9E" w:rsidRDefault="00A90C9E" w:rsidP="00A90C9E">
      <w:r>
        <w:t xml:space="preserve">  }</w:t>
      </w:r>
    </w:p>
    <w:p w14:paraId="3A96BEF0" w14:textId="762B1FFD" w:rsidR="00897D6F" w:rsidRDefault="00A90C9E" w:rsidP="00A90C9E">
      <w:r>
        <w:t>]</w:t>
      </w:r>
    </w:p>
    <w:p w14:paraId="7839F14C" w14:textId="77777777" w:rsidR="00A90C9E" w:rsidRPr="00A90C9E" w:rsidRDefault="00A90C9E" w:rsidP="00A90C9E">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90C9E">
        <w:rPr>
          <w:rFonts w:ascii="Times New Roman" w:eastAsia="Times New Roman" w:hAnsi="Times New Roman" w:cs="Times New Roman"/>
          <w:b/>
          <w:bCs/>
          <w:kern w:val="0"/>
          <w:sz w:val="24"/>
          <w:szCs w:val="24"/>
          <w:lang w:eastAsia="en-CA"/>
          <w14:ligatures w14:val="none"/>
        </w:rPr>
        <w:t>Zoomed-in deep dive on all Egypt nodes.</w:t>
      </w:r>
    </w:p>
    <w:p w14:paraId="61EAD696" w14:textId="77777777" w:rsidR="00A90C9E" w:rsidRPr="00A90C9E" w:rsidRDefault="00A90C9E" w:rsidP="00A90C9E">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90C9E">
        <w:rPr>
          <w:rFonts w:ascii="Times New Roman" w:eastAsia="Times New Roman" w:hAnsi="Times New Roman" w:cs="Times New Roman"/>
          <w:kern w:val="0"/>
          <w:sz w:val="24"/>
          <w:szCs w:val="24"/>
          <w:lang w:eastAsia="en-CA"/>
          <w14:ligatures w14:val="none"/>
        </w:rPr>
        <w:t>I’ve tightened every link with the most concrete numbers, exact legal language, recent figures, and citation chains available as of early August 2026.</w:t>
      </w:r>
    </w:p>
    <w:p w14:paraId="09371A94" w14:textId="77777777" w:rsidR="00A90C9E" w:rsidRPr="00A90C9E" w:rsidRDefault="00A90C9E" w:rsidP="00A90C9E">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A90C9E">
        <w:rPr>
          <w:rFonts w:ascii="Times New Roman" w:eastAsia="Times New Roman" w:hAnsi="Times New Roman" w:cs="Times New Roman"/>
          <w:b/>
          <w:bCs/>
          <w:kern w:val="0"/>
          <w:sz w:val="27"/>
          <w:szCs w:val="27"/>
          <w:lang w:eastAsia="en-CA"/>
          <w14:ligatures w14:val="none"/>
        </w:rPr>
        <w:t>1. Upstream Statistical Node – CAPMAS CPI (10th Series)</w:t>
      </w:r>
    </w:p>
    <w:p w14:paraId="22034A54" w14:textId="77777777" w:rsidR="00A90C9E" w:rsidRPr="00A90C9E" w:rsidRDefault="00A90C9E" w:rsidP="00A90C9E">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90C9E">
        <w:rPr>
          <w:rFonts w:ascii="Times New Roman" w:eastAsia="Times New Roman" w:hAnsi="Times New Roman" w:cs="Times New Roman"/>
          <w:b/>
          <w:bCs/>
          <w:kern w:val="0"/>
          <w:sz w:val="24"/>
          <w:szCs w:val="24"/>
          <w:lang w:eastAsia="en-CA"/>
          <w14:ligatures w14:val="none"/>
        </w:rPr>
        <w:t>Current series details</w:t>
      </w:r>
    </w:p>
    <w:p w14:paraId="73473295" w14:textId="77777777" w:rsidR="00A90C9E" w:rsidRPr="00A90C9E" w:rsidRDefault="00A90C9E" w:rsidP="00A90C9E">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90C9E">
        <w:rPr>
          <w:rFonts w:ascii="Times New Roman" w:eastAsia="Times New Roman" w:hAnsi="Times New Roman" w:cs="Times New Roman"/>
          <w:kern w:val="0"/>
          <w:sz w:val="24"/>
          <w:szCs w:val="24"/>
          <w:lang w:eastAsia="en-CA"/>
          <w14:ligatures w14:val="none"/>
        </w:rPr>
        <w:t>Base period: Average of FY 2018/2019 = 100</w:t>
      </w:r>
    </w:p>
    <w:p w14:paraId="0D6C7591" w14:textId="77777777" w:rsidR="00A90C9E" w:rsidRPr="00A90C9E" w:rsidRDefault="00A90C9E" w:rsidP="00A90C9E">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90C9E">
        <w:rPr>
          <w:rFonts w:ascii="Times New Roman" w:eastAsia="Times New Roman" w:hAnsi="Times New Roman" w:cs="Times New Roman"/>
          <w:kern w:val="0"/>
          <w:sz w:val="24"/>
          <w:szCs w:val="24"/>
          <w:lang w:eastAsia="en-CA"/>
          <w14:ligatures w14:val="none"/>
        </w:rPr>
        <w:t>Weights: Derived from the 2017/2018 Household Income, Expenditure and Consumption Survey (HIECS)</w:t>
      </w:r>
    </w:p>
    <w:p w14:paraId="14E703D6" w14:textId="77777777" w:rsidR="00A90C9E" w:rsidRPr="00A90C9E" w:rsidRDefault="00A90C9E" w:rsidP="00A90C9E">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90C9E">
        <w:rPr>
          <w:rFonts w:ascii="Times New Roman" w:eastAsia="Times New Roman" w:hAnsi="Times New Roman" w:cs="Times New Roman"/>
          <w:kern w:val="0"/>
          <w:sz w:val="24"/>
          <w:szCs w:val="24"/>
          <w:lang w:eastAsia="en-CA"/>
          <w14:ligatures w14:val="none"/>
        </w:rPr>
        <w:t>Released: October 2019 (with September 2019 data)</w:t>
      </w:r>
    </w:p>
    <w:p w14:paraId="7D8AD924" w14:textId="77777777" w:rsidR="00A90C9E" w:rsidRPr="00A90C9E" w:rsidRDefault="00A90C9E" w:rsidP="00A90C9E">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90C9E">
        <w:rPr>
          <w:rFonts w:ascii="Times New Roman" w:eastAsia="Times New Roman" w:hAnsi="Times New Roman" w:cs="Times New Roman"/>
          <w:kern w:val="0"/>
          <w:sz w:val="24"/>
          <w:szCs w:val="24"/>
          <w:lang w:eastAsia="en-CA"/>
          <w14:ligatures w14:val="none"/>
        </w:rPr>
        <w:t>Coverage: Urban, Rural, and Total Republic (nationwide)</w:t>
      </w:r>
    </w:p>
    <w:p w14:paraId="52B94751" w14:textId="77777777" w:rsidR="00A90C9E" w:rsidRPr="00A90C9E" w:rsidRDefault="00A90C9E" w:rsidP="00A90C9E">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90C9E">
        <w:rPr>
          <w:rFonts w:ascii="Times New Roman" w:eastAsia="Times New Roman" w:hAnsi="Times New Roman" w:cs="Times New Roman"/>
          <w:kern w:val="0"/>
          <w:sz w:val="24"/>
          <w:szCs w:val="24"/>
          <w:lang w:eastAsia="en-CA"/>
          <w14:ligatures w14:val="none"/>
        </w:rPr>
        <w:t>Periodicity: Monthly</w:t>
      </w:r>
    </w:p>
    <w:p w14:paraId="28F1D767" w14:textId="77777777" w:rsidR="00A90C9E" w:rsidRPr="00A90C9E" w:rsidRDefault="00A90C9E" w:rsidP="00A90C9E">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90C9E">
        <w:rPr>
          <w:rFonts w:ascii="Times New Roman" w:eastAsia="Times New Roman" w:hAnsi="Times New Roman" w:cs="Times New Roman"/>
          <w:b/>
          <w:bCs/>
          <w:kern w:val="0"/>
          <w:sz w:val="24"/>
          <w:szCs w:val="24"/>
          <w:lang w:eastAsia="en-CA"/>
          <w14:ligatures w14:val="none"/>
        </w:rPr>
        <w:t>Most recent concrete numbers (June 2026)</w:t>
      </w:r>
    </w:p>
    <w:p w14:paraId="60E15040" w14:textId="77777777" w:rsidR="00A90C9E" w:rsidRPr="00A90C9E" w:rsidRDefault="00A90C9E" w:rsidP="00A90C9E">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90C9E">
        <w:rPr>
          <w:rFonts w:ascii="Times New Roman" w:eastAsia="Times New Roman" w:hAnsi="Times New Roman" w:cs="Times New Roman"/>
          <w:kern w:val="0"/>
          <w:sz w:val="24"/>
          <w:szCs w:val="24"/>
          <w:lang w:eastAsia="en-CA"/>
          <w14:ligatures w14:val="none"/>
        </w:rPr>
        <w:t xml:space="preserve">Nationwide headline inflation: </w:t>
      </w:r>
      <w:r w:rsidRPr="00A90C9E">
        <w:rPr>
          <w:rFonts w:ascii="Times New Roman" w:eastAsia="Times New Roman" w:hAnsi="Times New Roman" w:cs="Times New Roman"/>
          <w:b/>
          <w:bCs/>
          <w:kern w:val="0"/>
          <w:sz w:val="24"/>
          <w:szCs w:val="24"/>
          <w:lang w:eastAsia="en-CA"/>
          <w14:ligatures w14:val="none"/>
        </w:rPr>
        <w:t>12.2%</w:t>
      </w:r>
      <w:r w:rsidRPr="00A90C9E">
        <w:rPr>
          <w:rFonts w:ascii="Times New Roman" w:eastAsia="Times New Roman" w:hAnsi="Times New Roman" w:cs="Times New Roman"/>
          <w:kern w:val="0"/>
          <w:sz w:val="24"/>
          <w:szCs w:val="24"/>
          <w:lang w:eastAsia="en-CA"/>
          <w14:ligatures w14:val="none"/>
        </w:rPr>
        <w:t xml:space="preserve"> annual (down from 13.0% in May)</w:t>
      </w:r>
    </w:p>
    <w:p w14:paraId="3ED08C2E" w14:textId="77777777" w:rsidR="00A90C9E" w:rsidRPr="00A90C9E" w:rsidRDefault="00A90C9E" w:rsidP="00A90C9E">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90C9E">
        <w:rPr>
          <w:rFonts w:ascii="Times New Roman" w:eastAsia="Times New Roman" w:hAnsi="Times New Roman" w:cs="Times New Roman"/>
          <w:kern w:val="0"/>
          <w:sz w:val="24"/>
          <w:szCs w:val="24"/>
          <w:lang w:eastAsia="en-CA"/>
          <w14:ligatures w14:val="none"/>
        </w:rPr>
        <w:t xml:space="preserve">Urban headline inflation (the series CBE tracks most closely): </w:t>
      </w:r>
      <w:r w:rsidRPr="00A90C9E">
        <w:rPr>
          <w:rFonts w:ascii="Times New Roman" w:eastAsia="Times New Roman" w:hAnsi="Times New Roman" w:cs="Times New Roman"/>
          <w:b/>
          <w:bCs/>
          <w:kern w:val="0"/>
          <w:sz w:val="24"/>
          <w:szCs w:val="24"/>
          <w:lang w:eastAsia="en-CA"/>
          <w14:ligatures w14:val="none"/>
        </w:rPr>
        <w:t>14.3%</w:t>
      </w:r>
      <w:r w:rsidRPr="00A90C9E">
        <w:rPr>
          <w:rFonts w:ascii="Times New Roman" w:eastAsia="Times New Roman" w:hAnsi="Times New Roman" w:cs="Times New Roman"/>
          <w:kern w:val="0"/>
          <w:sz w:val="24"/>
          <w:szCs w:val="24"/>
          <w:lang w:eastAsia="en-CA"/>
          <w14:ligatures w14:val="none"/>
        </w:rPr>
        <w:t xml:space="preserve"> annual (down from 14.6% in May)</w:t>
      </w:r>
    </w:p>
    <w:p w14:paraId="619E8DE3" w14:textId="77777777" w:rsidR="00A90C9E" w:rsidRPr="00A90C9E" w:rsidRDefault="00A90C9E" w:rsidP="00A90C9E">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90C9E">
        <w:rPr>
          <w:rFonts w:ascii="Times New Roman" w:eastAsia="Times New Roman" w:hAnsi="Times New Roman" w:cs="Times New Roman"/>
          <w:kern w:val="0"/>
          <w:sz w:val="24"/>
          <w:szCs w:val="24"/>
          <w:lang w:eastAsia="en-CA"/>
          <w14:ligatures w14:val="none"/>
        </w:rPr>
        <w:t xml:space="preserve">Core inflation (CBE calculation, excluding volatile food and regulated items): </w:t>
      </w:r>
      <w:r w:rsidRPr="00A90C9E">
        <w:rPr>
          <w:rFonts w:ascii="Times New Roman" w:eastAsia="Times New Roman" w:hAnsi="Times New Roman" w:cs="Times New Roman"/>
          <w:b/>
          <w:bCs/>
          <w:kern w:val="0"/>
          <w:sz w:val="24"/>
          <w:szCs w:val="24"/>
          <w:lang w:eastAsia="en-CA"/>
          <w14:ligatures w14:val="none"/>
        </w:rPr>
        <w:t>14.3%</w:t>
      </w:r>
      <w:r w:rsidRPr="00A90C9E">
        <w:rPr>
          <w:rFonts w:ascii="Times New Roman" w:eastAsia="Times New Roman" w:hAnsi="Times New Roman" w:cs="Times New Roman"/>
          <w:kern w:val="0"/>
          <w:sz w:val="24"/>
          <w:szCs w:val="24"/>
          <w:lang w:eastAsia="en-CA"/>
          <w14:ligatures w14:val="none"/>
        </w:rPr>
        <w:t xml:space="preserve"> annual</w:t>
      </w:r>
    </w:p>
    <w:p w14:paraId="1AB61AC1" w14:textId="77777777" w:rsidR="00A90C9E" w:rsidRPr="00A90C9E" w:rsidRDefault="00A90C9E" w:rsidP="00A90C9E">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90C9E">
        <w:rPr>
          <w:rFonts w:ascii="Times New Roman" w:eastAsia="Times New Roman" w:hAnsi="Times New Roman" w:cs="Times New Roman"/>
          <w:kern w:val="0"/>
          <w:sz w:val="24"/>
          <w:szCs w:val="24"/>
          <w:lang w:eastAsia="en-CA"/>
          <w14:ligatures w14:val="none"/>
        </w:rPr>
        <w:t xml:space="preserve">CPI index level (Total Republic): approximately </w:t>
      </w:r>
      <w:r w:rsidRPr="00A90C9E">
        <w:rPr>
          <w:rFonts w:ascii="Times New Roman" w:eastAsia="Times New Roman" w:hAnsi="Times New Roman" w:cs="Times New Roman"/>
          <w:b/>
          <w:bCs/>
          <w:kern w:val="0"/>
          <w:sz w:val="24"/>
          <w:szCs w:val="24"/>
          <w:lang w:eastAsia="en-CA"/>
          <w14:ligatures w14:val="none"/>
        </w:rPr>
        <w:t>289.5</w:t>
      </w:r>
    </w:p>
    <w:p w14:paraId="572D170F" w14:textId="77777777" w:rsidR="00A90C9E" w:rsidRPr="00A90C9E" w:rsidRDefault="00A90C9E" w:rsidP="00A90C9E">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90C9E">
        <w:rPr>
          <w:rFonts w:ascii="Times New Roman" w:eastAsia="Times New Roman" w:hAnsi="Times New Roman" w:cs="Times New Roman"/>
          <w:kern w:val="0"/>
          <w:sz w:val="24"/>
          <w:szCs w:val="24"/>
          <w:lang w:eastAsia="en-CA"/>
          <w14:ligatures w14:val="none"/>
        </w:rPr>
        <w:t>Month-on-month: –0.9% (nationwide)</w:t>
      </w:r>
    </w:p>
    <w:p w14:paraId="77DA7615" w14:textId="77777777" w:rsidR="00A90C9E" w:rsidRPr="00A90C9E" w:rsidRDefault="00A90C9E" w:rsidP="00A90C9E">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90C9E">
        <w:rPr>
          <w:rFonts w:ascii="Times New Roman" w:eastAsia="Times New Roman" w:hAnsi="Times New Roman" w:cs="Times New Roman"/>
          <w:b/>
          <w:bCs/>
          <w:kern w:val="0"/>
          <w:sz w:val="24"/>
          <w:szCs w:val="24"/>
          <w:lang w:eastAsia="en-CA"/>
          <w14:ligatures w14:val="none"/>
        </w:rPr>
        <w:lastRenderedPageBreak/>
        <w:t>Key methodological / use quote</w:t>
      </w:r>
      <w:r w:rsidRPr="00A90C9E">
        <w:rPr>
          <w:rFonts w:ascii="Times New Roman" w:eastAsia="Times New Roman" w:hAnsi="Times New Roman" w:cs="Times New Roman"/>
          <w:kern w:val="0"/>
          <w:sz w:val="24"/>
          <w:szCs w:val="24"/>
          <w:lang w:eastAsia="en-CA"/>
          <w14:ligatures w14:val="none"/>
        </w:rPr>
        <w:t xml:space="preserve"> CAPMAS and CBE documentation repeatedly note that the CPI is used for measuring inflation, as a deflator, and historically for indexation of wages, pensions and social security payments. MOF fiscal bulletins source CAPMAS tables every month under the “Domestic Prices” section with the explicit note:</w:t>
      </w:r>
    </w:p>
    <w:p w14:paraId="12F10974" w14:textId="77777777" w:rsidR="00A90C9E" w:rsidRPr="00A90C9E" w:rsidRDefault="00A90C9E" w:rsidP="00A90C9E">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90C9E">
        <w:rPr>
          <w:rFonts w:ascii="Times New Roman" w:eastAsia="Times New Roman" w:hAnsi="Times New Roman" w:cs="Times New Roman"/>
          <w:kern w:val="0"/>
          <w:sz w:val="24"/>
          <w:szCs w:val="24"/>
          <w:lang w:eastAsia="en-CA"/>
          <w14:ligatures w14:val="none"/>
        </w:rPr>
        <w:t>“Starting September 2019, CPI Urban data is based on the weights derived from 2017/2018 income and expenditure survey, and using 2018/2019 as a base.”</w:t>
      </w:r>
    </w:p>
    <w:p w14:paraId="44046A80" w14:textId="77777777" w:rsidR="00A90C9E" w:rsidRPr="00A90C9E" w:rsidRDefault="00A90C9E" w:rsidP="00A90C9E">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A90C9E">
        <w:rPr>
          <w:rFonts w:ascii="Times New Roman" w:eastAsia="Times New Roman" w:hAnsi="Times New Roman" w:cs="Times New Roman"/>
          <w:b/>
          <w:bCs/>
          <w:kern w:val="0"/>
          <w:sz w:val="27"/>
          <w:szCs w:val="27"/>
          <w:lang w:eastAsia="en-CA"/>
          <w14:ligatures w14:val="none"/>
        </w:rPr>
        <w:t>2. Legal Node – Social Insurance &amp; Pensions Law No. 148 of 2019 + Executive Regulations</w:t>
      </w:r>
    </w:p>
    <w:p w14:paraId="787695A6" w14:textId="77777777" w:rsidR="00A90C9E" w:rsidRPr="00A90C9E" w:rsidRDefault="00A90C9E" w:rsidP="00A90C9E">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90C9E">
        <w:rPr>
          <w:rFonts w:ascii="Times New Roman" w:eastAsia="Times New Roman" w:hAnsi="Times New Roman" w:cs="Times New Roman"/>
          <w:kern w:val="0"/>
          <w:sz w:val="24"/>
          <w:szCs w:val="24"/>
          <w:lang w:eastAsia="en-CA"/>
          <w14:ligatures w14:val="none"/>
        </w:rPr>
        <w:t>This is the cleanest statutory reference to CAPMAS CPI in the Egyptian system.</w:t>
      </w:r>
    </w:p>
    <w:p w14:paraId="785809BF" w14:textId="77777777" w:rsidR="00A90C9E" w:rsidRPr="00A90C9E" w:rsidRDefault="00A90C9E" w:rsidP="00A90C9E">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90C9E">
        <w:rPr>
          <w:rFonts w:ascii="Times New Roman" w:eastAsia="Times New Roman" w:hAnsi="Times New Roman" w:cs="Times New Roman"/>
          <w:b/>
          <w:bCs/>
          <w:kern w:val="0"/>
          <w:sz w:val="24"/>
          <w:szCs w:val="24"/>
          <w:lang w:eastAsia="en-CA"/>
          <w14:ligatures w14:val="none"/>
        </w:rPr>
        <w:t>Exact definition from the law / regulations</w:t>
      </w:r>
    </w:p>
    <w:p w14:paraId="647ADBBF" w14:textId="77777777" w:rsidR="00A90C9E" w:rsidRPr="00A90C9E" w:rsidRDefault="00A90C9E" w:rsidP="00A90C9E">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90C9E">
        <w:rPr>
          <w:rFonts w:ascii="Times New Roman" w:eastAsia="Times New Roman" w:hAnsi="Times New Roman" w:cs="Times New Roman"/>
          <w:kern w:val="0"/>
          <w:sz w:val="24"/>
          <w:szCs w:val="24"/>
          <w:lang w:eastAsia="en-CA"/>
          <w14:ligatures w14:val="none"/>
        </w:rPr>
        <w:t>“Inflation Rate: The relative change in the General Consumer Price Index across the Republic during the year, as issued by the Central Agency for Public Mobilization and Statistics (CAPMAS) in April of each year. Rules for determining the change in the index shall be issued by the Chairperson of the Authority in coordination with CAPMAS.”</w:t>
      </w:r>
    </w:p>
    <w:p w14:paraId="584D15DD" w14:textId="77777777" w:rsidR="00A90C9E" w:rsidRPr="00A90C9E" w:rsidRDefault="00A90C9E" w:rsidP="00A90C9E">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90C9E">
        <w:rPr>
          <w:rFonts w:ascii="Times New Roman" w:eastAsia="Times New Roman" w:hAnsi="Times New Roman" w:cs="Times New Roman"/>
          <w:kern w:val="0"/>
          <w:sz w:val="24"/>
          <w:szCs w:val="24"/>
          <w:lang w:eastAsia="en-CA"/>
          <w14:ligatures w14:val="none"/>
        </w:rPr>
        <w:t>Law enacted August 2019, effective 1 January 2020</w:t>
      </w:r>
    </w:p>
    <w:p w14:paraId="204C9335" w14:textId="77777777" w:rsidR="00A90C9E" w:rsidRPr="00A90C9E" w:rsidRDefault="00A90C9E" w:rsidP="00A90C9E">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90C9E">
        <w:rPr>
          <w:rFonts w:ascii="Times New Roman" w:eastAsia="Times New Roman" w:hAnsi="Times New Roman" w:cs="Times New Roman"/>
          <w:kern w:val="0"/>
          <w:sz w:val="24"/>
          <w:szCs w:val="24"/>
          <w:lang w:eastAsia="en-CA"/>
          <w14:ligatures w14:val="none"/>
        </w:rPr>
        <w:t>Unified previous fragmented pension schemes</w:t>
      </w:r>
    </w:p>
    <w:p w14:paraId="34B81C84" w14:textId="77777777" w:rsidR="00A90C9E" w:rsidRPr="00A90C9E" w:rsidRDefault="00A90C9E" w:rsidP="00A90C9E">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90C9E">
        <w:rPr>
          <w:rFonts w:ascii="Times New Roman" w:eastAsia="Times New Roman" w:hAnsi="Times New Roman" w:cs="Times New Roman"/>
          <w:kern w:val="0"/>
          <w:sz w:val="24"/>
          <w:szCs w:val="24"/>
          <w:lang w:eastAsia="en-CA"/>
          <w14:ligatures w14:val="none"/>
        </w:rPr>
        <w:t>Executive Regulations issued via Prime Ministerial Decree No. 2437 of 2021</w:t>
      </w:r>
    </w:p>
    <w:p w14:paraId="162AB9A4" w14:textId="77777777" w:rsidR="00A90C9E" w:rsidRPr="00A90C9E" w:rsidRDefault="00A90C9E" w:rsidP="00A90C9E">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90C9E">
        <w:rPr>
          <w:rFonts w:ascii="Times New Roman" w:eastAsia="Times New Roman" w:hAnsi="Times New Roman" w:cs="Times New Roman"/>
          <w:kern w:val="0"/>
          <w:sz w:val="24"/>
          <w:szCs w:val="24"/>
          <w:lang w:eastAsia="en-CA"/>
          <w14:ligatures w14:val="none"/>
        </w:rPr>
        <w:t>Used for actuarial calculations, contribution adjustments, and pension parameter reviews</w:t>
      </w:r>
    </w:p>
    <w:p w14:paraId="00207936" w14:textId="77777777" w:rsidR="00A90C9E" w:rsidRPr="00A90C9E" w:rsidRDefault="00A90C9E" w:rsidP="00A90C9E">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90C9E">
        <w:rPr>
          <w:rFonts w:ascii="Times New Roman" w:eastAsia="Times New Roman" w:hAnsi="Times New Roman" w:cs="Times New Roman"/>
          <w:kern w:val="0"/>
          <w:sz w:val="24"/>
          <w:szCs w:val="24"/>
          <w:lang w:eastAsia="en-CA"/>
          <w14:ligatures w14:val="none"/>
        </w:rPr>
        <w:t>This is the formal legal hook that places CAPMAS CPI upstream of the social insurance system.</w:t>
      </w:r>
    </w:p>
    <w:p w14:paraId="78D6BBAB" w14:textId="77777777" w:rsidR="00A90C9E" w:rsidRPr="00A90C9E" w:rsidRDefault="00A90C9E" w:rsidP="00A90C9E">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A90C9E">
        <w:rPr>
          <w:rFonts w:ascii="Times New Roman" w:eastAsia="Times New Roman" w:hAnsi="Times New Roman" w:cs="Times New Roman"/>
          <w:b/>
          <w:bCs/>
          <w:kern w:val="0"/>
          <w:sz w:val="27"/>
          <w:szCs w:val="27"/>
          <w:lang w:eastAsia="en-CA"/>
          <w14:ligatures w14:val="none"/>
        </w:rPr>
        <w:t>3. Cash Transfer / Disability Node – Takaful and Karama + Law No. 12 of 2025</w:t>
      </w:r>
    </w:p>
    <w:p w14:paraId="60EA9205" w14:textId="77777777" w:rsidR="00A90C9E" w:rsidRPr="00A90C9E" w:rsidRDefault="00A90C9E" w:rsidP="00A90C9E">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90C9E">
        <w:rPr>
          <w:rFonts w:ascii="Times New Roman" w:eastAsia="Times New Roman" w:hAnsi="Times New Roman" w:cs="Times New Roman"/>
          <w:b/>
          <w:bCs/>
          <w:kern w:val="0"/>
          <w:sz w:val="24"/>
          <w:szCs w:val="24"/>
          <w:lang w:eastAsia="en-CA"/>
          <w14:ligatures w14:val="none"/>
        </w:rPr>
        <w:t>Programme structure</w:t>
      </w:r>
    </w:p>
    <w:p w14:paraId="21F0BEA2" w14:textId="77777777" w:rsidR="00A90C9E" w:rsidRPr="00A90C9E" w:rsidRDefault="00A90C9E" w:rsidP="00A90C9E">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90C9E">
        <w:rPr>
          <w:rFonts w:ascii="Times New Roman" w:eastAsia="Times New Roman" w:hAnsi="Times New Roman" w:cs="Times New Roman"/>
          <w:b/>
          <w:bCs/>
          <w:kern w:val="0"/>
          <w:sz w:val="24"/>
          <w:szCs w:val="24"/>
          <w:lang w:eastAsia="en-CA"/>
          <w14:ligatures w14:val="none"/>
        </w:rPr>
        <w:t>Takaful</w:t>
      </w:r>
      <w:r w:rsidRPr="00A90C9E">
        <w:rPr>
          <w:rFonts w:ascii="Times New Roman" w:eastAsia="Times New Roman" w:hAnsi="Times New Roman" w:cs="Times New Roman"/>
          <w:kern w:val="0"/>
          <w:sz w:val="24"/>
          <w:szCs w:val="24"/>
          <w:lang w:eastAsia="en-CA"/>
          <w14:ligatures w14:val="none"/>
        </w:rPr>
        <w:t>: Conditional cash transfers (families with children, health &amp; education conditions)</w:t>
      </w:r>
    </w:p>
    <w:p w14:paraId="2BCE0726" w14:textId="77777777" w:rsidR="00A90C9E" w:rsidRPr="00A90C9E" w:rsidRDefault="00A90C9E" w:rsidP="00A90C9E">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90C9E">
        <w:rPr>
          <w:rFonts w:ascii="Times New Roman" w:eastAsia="Times New Roman" w:hAnsi="Times New Roman" w:cs="Times New Roman"/>
          <w:b/>
          <w:bCs/>
          <w:kern w:val="0"/>
          <w:sz w:val="24"/>
          <w:szCs w:val="24"/>
          <w:lang w:eastAsia="en-CA"/>
          <w14:ligatures w14:val="none"/>
        </w:rPr>
        <w:t>Karama</w:t>
      </w:r>
      <w:r w:rsidRPr="00A90C9E">
        <w:rPr>
          <w:rFonts w:ascii="Times New Roman" w:eastAsia="Times New Roman" w:hAnsi="Times New Roman" w:cs="Times New Roman"/>
          <w:kern w:val="0"/>
          <w:sz w:val="24"/>
          <w:szCs w:val="24"/>
          <w:lang w:eastAsia="en-CA"/>
          <w14:ligatures w14:val="none"/>
        </w:rPr>
        <w:t>: Unconditional cash transfers (elderly, persons with disabilities, orphans, chronically ill, certain other vulnerable categories)</w:t>
      </w:r>
    </w:p>
    <w:p w14:paraId="19F4FC6C" w14:textId="77777777" w:rsidR="00A90C9E" w:rsidRPr="00A90C9E" w:rsidRDefault="00A90C9E" w:rsidP="00A90C9E">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90C9E">
        <w:rPr>
          <w:rFonts w:ascii="Times New Roman" w:eastAsia="Times New Roman" w:hAnsi="Times New Roman" w:cs="Times New Roman"/>
          <w:b/>
          <w:bCs/>
          <w:kern w:val="0"/>
          <w:sz w:val="24"/>
          <w:szCs w:val="24"/>
          <w:lang w:eastAsia="en-CA"/>
          <w14:ligatures w14:val="none"/>
        </w:rPr>
        <w:t>Recent benefit levels and increases</w:t>
      </w:r>
    </w:p>
    <w:p w14:paraId="668476E0" w14:textId="77777777" w:rsidR="00A90C9E" w:rsidRPr="00A90C9E" w:rsidRDefault="00A90C9E" w:rsidP="00A90C9E">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90C9E">
        <w:rPr>
          <w:rFonts w:ascii="Times New Roman" w:eastAsia="Times New Roman" w:hAnsi="Times New Roman" w:cs="Times New Roman"/>
          <w:kern w:val="0"/>
          <w:sz w:val="24"/>
          <w:szCs w:val="24"/>
          <w:lang w:eastAsia="en-CA"/>
          <w14:ligatures w14:val="none"/>
        </w:rPr>
        <w:t>Average monthly payment moved toward ~EGP 900 after the 25% permanent increase that took effect April 2025</w:t>
      </w:r>
    </w:p>
    <w:p w14:paraId="02D15FB2" w14:textId="77777777" w:rsidR="00A90C9E" w:rsidRPr="00A90C9E" w:rsidRDefault="00A90C9E" w:rsidP="00A90C9E">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90C9E">
        <w:rPr>
          <w:rFonts w:ascii="Times New Roman" w:eastAsia="Times New Roman" w:hAnsi="Times New Roman" w:cs="Times New Roman"/>
          <w:kern w:val="0"/>
          <w:sz w:val="24"/>
          <w:szCs w:val="24"/>
          <w:lang w:eastAsia="en-CA"/>
          <w14:ligatures w14:val="none"/>
        </w:rPr>
        <w:t>Karama range previously quoted as EGP 705–884 depending on category</w:t>
      </w:r>
    </w:p>
    <w:p w14:paraId="3550EDDB" w14:textId="77777777" w:rsidR="00A90C9E" w:rsidRPr="00A90C9E" w:rsidRDefault="00A90C9E" w:rsidP="00A90C9E">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90C9E">
        <w:rPr>
          <w:rFonts w:ascii="Times New Roman" w:eastAsia="Times New Roman" w:hAnsi="Times New Roman" w:cs="Times New Roman"/>
          <w:kern w:val="0"/>
          <w:sz w:val="24"/>
          <w:szCs w:val="24"/>
          <w:lang w:eastAsia="en-CA"/>
          <w14:ligatures w14:val="none"/>
        </w:rPr>
        <w:t>Maximum basic Takaful previously capped around EGP 648 (pre-increase figures still appear in some budget tables)</w:t>
      </w:r>
    </w:p>
    <w:p w14:paraId="7CC1BB41" w14:textId="77777777" w:rsidR="00A90C9E" w:rsidRPr="00A90C9E" w:rsidRDefault="00A90C9E" w:rsidP="00A90C9E">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90C9E">
        <w:rPr>
          <w:rFonts w:ascii="Times New Roman" w:eastAsia="Times New Roman" w:hAnsi="Times New Roman" w:cs="Times New Roman"/>
          <w:b/>
          <w:bCs/>
          <w:kern w:val="0"/>
          <w:sz w:val="24"/>
          <w:szCs w:val="24"/>
          <w:lang w:eastAsia="en-CA"/>
          <w14:ligatures w14:val="none"/>
        </w:rPr>
        <w:t>Budget allocations</w:t>
      </w:r>
    </w:p>
    <w:p w14:paraId="2F39B582" w14:textId="77777777" w:rsidR="00A90C9E" w:rsidRPr="00A90C9E" w:rsidRDefault="00A90C9E" w:rsidP="00A90C9E">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90C9E">
        <w:rPr>
          <w:rFonts w:ascii="Times New Roman" w:eastAsia="Times New Roman" w:hAnsi="Times New Roman" w:cs="Times New Roman"/>
          <w:kern w:val="0"/>
          <w:sz w:val="24"/>
          <w:szCs w:val="24"/>
          <w:lang w:eastAsia="en-CA"/>
          <w14:ligatures w14:val="none"/>
        </w:rPr>
        <w:lastRenderedPageBreak/>
        <w:t>FY 2024/25: ~EGP 41 billion</w:t>
      </w:r>
    </w:p>
    <w:p w14:paraId="53F510AB" w14:textId="77777777" w:rsidR="00A90C9E" w:rsidRPr="00A90C9E" w:rsidRDefault="00A90C9E" w:rsidP="00A90C9E">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90C9E">
        <w:rPr>
          <w:rFonts w:ascii="Times New Roman" w:eastAsia="Times New Roman" w:hAnsi="Times New Roman" w:cs="Times New Roman"/>
          <w:kern w:val="0"/>
          <w:sz w:val="24"/>
          <w:szCs w:val="24"/>
          <w:lang w:eastAsia="en-CA"/>
          <w14:ligatures w14:val="none"/>
        </w:rPr>
        <w:t xml:space="preserve">FY 2025/26: raised to approximately </w:t>
      </w:r>
      <w:r w:rsidRPr="00A90C9E">
        <w:rPr>
          <w:rFonts w:ascii="Times New Roman" w:eastAsia="Times New Roman" w:hAnsi="Times New Roman" w:cs="Times New Roman"/>
          <w:b/>
          <w:bCs/>
          <w:kern w:val="0"/>
          <w:sz w:val="24"/>
          <w:szCs w:val="24"/>
          <w:lang w:eastAsia="en-CA"/>
          <w14:ligatures w14:val="none"/>
        </w:rPr>
        <w:t>EGP 54–55 billion</w:t>
      </w:r>
      <w:r w:rsidRPr="00A90C9E">
        <w:rPr>
          <w:rFonts w:ascii="Times New Roman" w:eastAsia="Times New Roman" w:hAnsi="Times New Roman" w:cs="Times New Roman"/>
          <w:kern w:val="0"/>
          <w:sz w:val="24"/>
          <w:szCs w:val="24"/>
          <w:lang w:eastAsia="en-CA"/>
          <w14:ligatures w14:val="none"/>
        </w:rPr>
        <w:t xml:space="preserve"> (≈35% increase in some statements)</w:t>
      </w:r>
    </w:p>
    <w:p w14:paraId="7B8D6528" w14:textId="77777777" w:rsidR="00A90C9E" w:rsidRPr="00A90C9E" w:rsidRDefault="00A90C9E" w:rsidP="00A90C9E">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90C9E">
        <w:rPr>
          <w:rFonts w:ascii="Times New Roman" w:eastAsia="Times New Roman" w:hAnsi="Times New Roman" w:cs="Times New Roman"/>
          <w:b/>
          <w:bCs/>
          <w:kern w:val="0"/>
          <w:sz w:val="24"/>
          <w:szCs w:val="24"/>
          <w:lang w:eastAsia="en-CA"/>
          <w14:ligatures w14:val="none"/>
        </w:rPr>
        <w:t>Legal anchoring</w:t>
      </w:r>
    </w:p>
    <w:p w14:paraId="7A6EA517" w14:textId="77777777" w:rsidR="00A90C9E" w:rsidRPr="00A90C9E" w:rsidRDefault="00A90C9E" w:rsidP="00A90C9E">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90C9E">
        <w:rPr>
          <w:rFonts w:ascii="Times New Roman" w:eastAsia="Times New Roman" w:hAnsi="Times New Roman" w:cs="Times New Roman"/>
          <w:b/>
          <w:bCs/>
          <w:kern w:val="0"/>
          <w:sz w:val="24"/>
          <w:szCs w:val="24"/>
          <w:lang w:eastAsia="en-CA"/>
          <w14:ligatures w14:val="none"/>
        </w:rPr>
        <w:t>Law No. 12 of 2025</w:t>
      </w:r>
      <w:r w:rsidRPr="00A90C9E">
        <w:rPr>
          <w:rFonts w:ascii="Times New Roman" w:eastAsia="Times New Roman" w:hAnsi="Times New Roman" w:cs="Times New Roman"/>
          <w:kern w:val="0"/>
          <w:sz w:val="24"/>
          <w:szCs w:val="24"/>
          <w:lang w:eastAsia="en-CA"/>
          <w14:ligatures w14:val="none"/>
        </w:rPr>
        <w:t xml:space="preserve"> (signed by President El-Sisi in April 2025) formally establishes Takaful and Karama as Egypt’s primary social safety net / legal entitlement and tightens eligibility criteria.</w:t>
      </w:r>
    </w:p>
    <w:p w14:paraId="01C06369" w14:textId="77777777" w:rsidR="00A90C9E" w:rsidRPr="00A90C9E" w:rsidRDefault="00A90C9E" w:rsidP="00A90C9E">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90C9E">
        <w:rPr>
          <w:rFonts w:ascii="Times New Roman" w:eastAsia="Times New Roman" w:hAnsi="Times New Roman" w:cs="Times New Roman"/>
          <w:kern w:val="0"/>
          <w:sz w:val="24"/>
          <w:szCs w:val="24"/>
          <w:lang w:eastAsia="en-CA"/>
          <w14:ligatures w14:val="none"/>
        </w:rPr>
        <w:t>Karama explicitly covers persons with disabilities (alongside the separate Law No. 10 of 2018 on the Rights of Persons with Disabilities).</w:t>
      </w:r>
    </w:p>
    <w:p w14:paraId="4CB276F4" w14:textId="77777777" w:rsidR="00A90C9E" w:rsidRPr="00A90C9E" w:rsidRDefault="00A90C9E" w:rsidP="00A90C9E">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90C9E">
        <w:rPr>
          <w:rFonts w:ascii="Times New Roman" w:eastAsia="Times New Roman" w:hAnsi="Times New Roman" w:cs="Times New Roman"/>
          <w:b/>
          <w:bCs/>
          <w:kern w:val="0"/>
          <w:sz w:val="24"/>
          <w:szCs w:val="24"/>
          <w:lang w:eastAsia="en-CA"/>
          <w14:ligatures w14:val="none"/>
        </w:rPr>
        <w:t>How inflation is referenced</w:t>
      </w:r>
      <w:r w:rsidRPr="00A90C9E">
        <w:rPr>
          <w:rFonts w:ascii="Times New Roman" w:eastAsia="Times New Roman" w:hAnsi="Times New Roman" w:cs="Times New Roman"/>
          <w:kern w:val="0"/>
          <w:sz w:val="24"/>
          <w:szCs w:val="24"/>
          <w:lang w:eastAsia="en-CA"/>
          <w14:ligatures w14:val="none"/>
        </w:rPr>
        <w:t xml:space="preserve"> Government statements and MOF documents repeatedly frame the successive benefit increases (including the 25% permanent rise and planned further adjustments) as responses to rising prices and inflation pressure on vulnerable households. Independent analyses note that nominal increases have largely tracked (but not fully outpaced) cumulative inflation.</w:t>
      </w:r>
    </w:p>
    <w:p w14:paraId="758A573D" w14:textId="77777777" w:rsidR="00A90C9E" w:rsidRPr="00A90C9E" w:rsidRDefault="00A90C9E" w:rsidP="00A90C9E">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A90C9E">
        <w:rPr>
          <w:rFonts w:ascii="Times New Roman" w:eastAsia="Times New Roman" w:hAnsi="Times New Roman" w:cs="Times New Roman"/>
          <w:b/>
          <w:bCs/>
          <w:kern w:val="0"/>
          <w:sz w:val="27"/>
          <w:szCs w:val="27"/>
          <w:lang w:eastAsia="en-CA"/>
          <w14:ligatures w14:val="none"/>
        </w:rPr>
        <w:t>4. Fiscal Node – Ministry of Finance Documents</w:t>
      </w:r>
    </w:p>
    <w:p w14:paraId="5741C5E1" w14:textId="77777777" w:rsidR="00A90C9E" w:rsidRPr="00A90C9E" w:rsidRDefault="00A90C9E" w:rsidP="00A90C9E">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90C9E">
        <w:rPr>
          <w:rFonts w:ascii="Times New Roman" w:eastAsia="Times New Roman" w:hAnsi="Times New Roman" w:cs="Times New Roman"/>
          <w:kern w:val="0"/>
          <w:sz w:val="24"/>
          <w:szCs w:val="24"/>
          <w:lang w:eastAsia="en-CA"/>
          <w14:ligatures w14:val="none"/>
        </w:rPr>
        <w:t>MOF monthly/annual bulletins and budget statements form the practical transmission mechanism:</w:t>
      </w:r>
    </w:p>
    <w:p w14:paraId="1151395C" w14:textId="77777777" w:rsidR="00A90C9E" w:rsidRPr="00A90C9E" w:rsidRDefault="00A90C9E" w:rsidP="00A90C9E">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90C9E">
        <w:rPr>
          <w:rFonts w:ascii="Times New Roman" w:eastAsia="Times New Roman" w:hAnsi="Times New Roman" w:cs="Times New Roman"/>
          <w:kern w:val="0"/>
          <w:sz w:val="24"/>
          <w:szCs w:val="24"/>
          <w:lang w:eastAsia="en-CA"/>
          <w14:ligatures w14:val="none"/>
        </w:rPr>
        <w:t>Every Domestic Prices section sources CAPMAS CPI tables (urban, overall, core) with the 2018/2019 base note.</w:t>
      </w:r>
    </w:p>
    <w:p w14:paraId="7412321F" w14:textId="77777777" w:rsidR="00A90C9E" w:rsidRPr="00A90C9E" w:rsidRDefault="00A90C9E" w:rsidP="00A90C9E">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90C9E">
        <w:rPr>
          <w:rFonts w:ascii="Times New Roman" w:eastAsia="Times New Roman" w:hAnsi="Times New Roman" w:cs="Times New Roman"/>
          <w:kern w:val="0"/>
          <w:sz w:val="24"/>
          <w:szCs w:val="24"/>
          <w:lang w:eastAsia="en-CA"/>
          <w14:ligatures w14:val="none"/>
        </w:rPr>
        <w:t>Social protection packages and budget speeches explicitly link higher Takaful &amp; Karama allocations and pension contributions to “alleviating the impact of inflation.”</w:t>
      </w:r>
    </w:p>
    <w:p w14:paraId="7919B5D6" w14:textId="77777777" w:rsidR="00A90C9E" w:rsidRPr="00A90C9E" w:rsidRDefault="00A90C9E" w:rsidP="00A90C9E">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90C9E">
        <w:rPr>
          <w:rFonts w:ascii="Times New Roman" w:eastAsia="Times New Roman" w:hAnsi="Times New Roman" w:cs="Times New Roman"/>
          <w:kern w:val="0"/>
          <w:sz w:val="24"/>
          <w:szCs w:val="24"/>
          <w:lang w:eastAsia="en-CA"/>
          <w14:ligatures w14:val="none"/>
        </w:rPr>
        <w:t>Example language from recent packages: 25% permanent increase in cash allowances “in light of inflation”; large social protection packages announced in 2024 and 2025 framed as buffers against price rises.</w:t>
      </w:r>
    </w:p>
    <w:p w14:paraId="6A61C634" w14:textId="77777777" w:rsidR="00A90C9E" w:rsidRPr="00A90C9E" w:rsidRDefault="00A90C9E" w:rsidP="00A90C9E">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A90C9E">
        <w:rPr>
          <w:rFonts w:ascii="Times New Roman" w:eastAsia="Times New Roman" w:hAnsi="Times New Roman" w:cs="Times New Roman"/>
          <w:b/>
          <w:bCs/>
          <w:kern w:val="0"/>
          <w:sz w:val="27"/>
          <w:szCs w:val="27"/>
          <w:lang w:eastAsia="en-CA"/>
          <w14:ligatures w14:val="none"/>
        </w:rPr>
        <w:t>Citation Chain Summary (Egypt)</w:t>
      </w:r>
    </w:p>
    <w:p w14:paraId="43FDB5A5" w14:textId="77777777" w:rsidR="00A90C9E" w:rsidRPr="00A90C9E" w:rsidRDefault="00A90C9E" w:rsidP="00A90C9E">
      <w:pPr>
        <w:spacing w:after="0" w:line="240" w:lineRule="auto"/>
        <w:rPr>
          <w:rFonts w:ascii="Times New Roman" w:eastAsia="Times New Roman" w:hAnsi="Times New Roman" w:cs="Times New Roman"/>
          <w:kern w:val="0"/>
          <w:sz w:val="24"/>
          <w:szCs w:val="24"/>
          <w:lang w:eastAsia="en-CA"/>
          <w14:ligatures w14:val="none"/>
        </w:rPr>
      </w:pPr>
      <w:r w:rsidRPr="00A90C9E">
        <w:rPr>
          <w:rFonts w:ascii="Times New Roman" w:eastAsia="Times New Roman" w:hAnsi="Times New Roman" w:cs="Times New Roman"/>
          <w:kern w:val="0"/>
          <w:sz w:val="24"/>
          <w:szCs w:val="24"/>
          <w:lang w:eastAsia="en-CA"/>
          <w14:ligatures w14:val="none"/>
        </w:rPr>
        <w:t>text</w:t>
      </w:r>
    </w:p>
    <w:p w14:paraId="772E6556" w14:textId="77777777" w:rsidR="00A90C9E" w:rsidRPr="00A90C9E" w:rsidRDefault="00A90C9E" w:rsidP="00A90C9E">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lang w:eastAsia="en-CA"/>
          <w14:ligatures w14:val="none"/>
        </w:rPr>
      </w:pPr>
      <w:r w:rsidRPr="00A90C9E">
        <w:rPr>
          <w:rFonts w:ascii="Courier New" w:eastAsia="Times New Roman" w:hAnsi="Courier New" w:cs="Courier New"/>
          <w:color w:val="E6E6E6"/>
          <w:kern w:val="0"/>
          <w:sz w:val="20"/>
          <w:szCs w:val="20"/>
          <w:lang w:eastAsia="en-CA"/>
          <w14:ligatures w14:val="none"/>
        </w:rPr>
        <w:t>CAPMAS CPI (10th series, base 2018/2019)</w:t>
      </w:r>
    </w:p>
    <w:p w14:paraId="49F291BF" w14:textId="77777777" w:rsidR="00A90C9E" w:rsidRPr="00A90C9E" w:rsidRDefault="00A90C9E" w:rsidP="00A90C9E">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lang w:eastAsia="en-CA"/>
          <w14:ligatures w14:val="none"/>
        </w:rPr>
      </w:pPr>
      <w:r w:rsidRPr="00A90C9E">
        <w:rPr>
          <w:rFonts w:ascii="Courier New" w:eastAsia="Times New Roman" w:hAnsi="Courier New" w:cs="Courier New"/>
          <w:color w:val="E6E6E6"/>
          <w:kern w:val="0"/>
          <w:sz w:val="20"/>
          <w:szCs w:val="20"/>
          <w:lang w:eastAsia="en-CA"/>
          <w14:ligatures w14:val="none"/>
        </w:rPr>
        <w:t xml:space="preserve">        ↓</w:t>
      </w:r>
    </w:p>
    <w:p w14:paraId="79CE2FD0" w14:textId="77777777" w:rsidR="00A90C9E" w:rsidRPr="00A90C9E" w:rsidRDefault="00A90C9E" w:rsidP="00A90C9E">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lang w:eastAsia="en-CA"/>
          <w14:ligatures w14:val="none"/>
        </w:rPr>
      </w:pPr>
      <w:r w:rsidRPr="00A90C9E">
        <w:rPr>
          <w:rFonts w:ascii="Courier New" w:eastAsia="Times New Roman" w:hAnsi="Courier New" w:cs="Courier New"/>
          <w:color w:val="E6E6E6"/>
          <w:kern w:val="0"/>
          <w:sz w:val="20"/>
          <w:szCs w:val="20"/>
          <w:lang w:eastAsia="en-CA"/>
          <w14:ligatures w14:val="none"/>
        </w:rPr>
        <w:t>CBE Core Inflation + MOF Fiscal Bulletins (source CAPMAS tables)</w:t>
      </w:r>
    </w:p>
    <w:p w14:paraId="760D402F" w14:textId="77777777" w:rsidR="00A90C9E" w:rsidRPr="00A90C9E" w:rsidRDefault="00A90C9E" w:rsidP="00A90C9E">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lang w:eastAsia="en-CA"/>
          <w14:ligatures w14:val="none"/>
        </w:rPr>
      </w:pPr>
      <w:r w:rsidRPr="00A90C9E">
        <w:rPr>
          <w:rFonts w:ascii="Courier New" w:eastAsia="Times New Roman" w:hAnsi="Courier New" w:cs="Courier New"/>
          <w:color w:val="E6E6E6"/>
          <w:kern w:val="0"/>
          <w:sz w:val="20"/>
          <w:szCs w:val="20"/>
          <w:lang w:eastAsia="en-CA"/>
          <w14:ligatures w14:val="none"/>
        </w:rPr>
        <w:t xml:space="preserve">        ↓</w:t>
      </w:r>
    </w:p>
    <w:p w14:paraId="75645491" w14:textId="77777777" w:rsidR="00A90C9E" w:rsidRPr="00A90C9E" w:rsidRDefault="00A90C9E" w:rsidP="00A90C9E">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lang w:eastAsia="en-CA"/>
          <w14:ligatures w14:val="none"/>
        </w:rPr>
      </w:pPr>
      <w:r w:rsidRPr="00A90C9E">
        <w:rPr>
          <w:rFonts w:ascii="Courier New" w:eastAsia="Times New Roman" w:hAnsi="Courier New" w:cs="Courier New"/>
          <w:color w:val="E6E6E6"/>
          <w:kern w:val="0"/>
          <w:sz w:val="20"/>
          <w:szCs w:val="20"/>
          <w:lang w:eastAsia="en-CA"/>
          <w14:ligatures w14:val="none"/>
        </w:rPr>
        <w:t>Law 148/2019 (explicit statutory definition of “Inflation Rate” = CAPMAS CPI)</w:t>
      </w:r>
    </w:p>
    <w:p w14:paraId="250D2481" w14:textId="77777777" w:rsidR="00A90C9E" w:rsidRPr="00A90C9E" w:rsidRDefault="00A90C9E" w:rsidP="00A90C9E">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lang w:eastAsia="en-CA"/>
          <w14:ligatures w14:val="none"/>
        </w:rPr>
      </w:pPr>
      <w:r w:rsidRPr="00A90C9E">
        <w:rPr>
          <w:rFonts w:ascii="Courier New" w:eastAsia="Times New Roman" w:hAnsi="Courier New" w:cs="Courier New"/>
          <w:color w:val="E6E6E6"/>
          <w:kern w:val="0"/>
          <w:sz w:val="20"/>
          <w:szCs w:val="20"/>
          <w:lang w:eastAsia="en-CA"/>
          <w14:ligatures w14:val="none"/>
        </w:rPr>
        <w:t xml:space="preserve">        ↓</w:t>
      </w:r>
    </w:p>
    <w:p w14:paraId="043E3D03" w14:textId="77777777" w:rsidR="00A90C9E" w:rsidRPr="00A90C9E" w:rsidRDefault="00A90C9E" w:rsidP="00A90C9E">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lang w:eastAsia="en-CA"/>
          <w14:ligatures w14:val="none"/>
        </w:rPr>
      </w:pPr>
      <w:r w:rsidRPr="00A90C9E">
        <w:rPr>
          <w:rFonts w:ascii="Courier New" w:eastAsia="Times New Roman" w:hAnsi="Courier New" w:cs="Courier New"/>
          <w:color w:val="E6E6E6"/>
          <w:kern w:val="0"/>
          <w:sz w:val="20"/>
          <w:szCs w:val="20"/>
          <w:lang w:eastAsia="en-CA"/>
          <w14:ligatures w14:val="none"/>
        </w:rPr>
        <w:t>Takaful &amp; Karama benefit increases + budget allocations</w:t>
      </w:r>
    </w:p>
    <w:p w14:paraId="62B74EE4" w14:textId="77777777" w:rsidR="00A90C9E" w:rsidRPr="00A90C9E" w:rsidRDefault="00A90C9E" w:rsidP="00A90C9E">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lang w:eastAsia="en-CA"/>
          <w14:ligatures w14:val="none"/>
        </w:rPr>
      </w:pPr>
      <w:r w:rsidRPr="00A90C9E">
        <w:rPr>
          <w:rFonts w:ascii="Courier New" w:eastAsia="Times New Roman" w:hAnsi="Courier New" w:cs="Courier New"/>
          <w:color w:val="E6E6E6"/>
          <w:kern w:val="0"/>
          <w:sz w:val="20"/>
          <w:szCs w:val="20"/>
          <w:lang w:eastAsia="en-CA"/>
          <w14:ligatures w14:val="none"/>
        </w:rPr>
        <w:t xml:space="preserve">        ↓</w:t>
      </w:r>
    </w:p>
    <w:p w14:paraId="2D5A6083" w14:textId="77777777" w:rsidR="00A90C9E" w:rsidRPr="00A90C9E" w:rsidRDefault="00A90C9E" w:rsidP="00A90C9E">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E6E6E6"/>
          <w:kern w:val="0"/>
          <w:sz w:val="20"/>
          <w:szCs w:val="20"/>
          <w:lang w:eastAsia="en-CA"/>
          <w14:ligatures w14:val="none"/>
        </w:rPr>
      </w:pPr>
      <w:r w:rsidRPr="00A90C9E">
        <w:rPr>
          <w:rFonts w:ascii="Courier New" w:eastAsia="Times New Roman" w:hAnsi="Courier New" w:cs="Courier New"/>
          <w:color w:val="E6E6E6"/>
          <w:kern w:val="0"/>
          <w:sz w:val="20"/>
          <w:szCs w:val="20"/>
          <w:lang w:eastAsia="en-CA"/>
          <w14:ligatures w14:val="none"/>
        </w:rPr>
        <w:t>Law No. 12 of 2025 (anchors the programme as legal entitlement)</w:t>
      </w:r>
    </w:p>
    <w:p w14:paraId="7F3559B4" w14:textId="77777777" w:rsidR="00A90C9E" w:rsidRPr="00A90C9E" w:rsidRDefault="00A90C9E" w:rsidP="00A90C9E">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90C9E">
        <w:rPr>
          <w:rFonts w:ascii="Times New Roman" w:eastAsia="Times New Roman" w:hAnsi="Times New Roman" w:cs="Times New Roman"/>
          <w:kern w:val="0"/>
          <w:sz w:val="24"/>
          <w:szCs w:val="24"/>
          <w:lang w:eastAsia="en-CA"/>
          <w14:ligatures w14:val="none"/>
        </w:rPr>
        <w:lastRenderedPageBreak/>
        <w:t>Egypt’s system is less automatic than South Africa’s gazette formula or Ethiopia’s PSNP wage-rate rule, but the chain is dense and documented: the statistical series feeds fiscal reporting and the pension law, which in turn underpins the cash-transfer adjustments that cover disability (via Karama).</w:t>
      </w:r>
    </w:p>
    <w:p w14:paraId="1B7A9AAB" w14:textId="77777777" w:rsidR="008D4FE1" w:rsidRPr="008D4FE1" w:rsidRDefault="008D4FE1" w:rsidP="008D4FE1">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b/>
          <w:bCs/>
          <w:kern w:val="0"/>
          <w:sz w:val="24"/>
          <w:szCs w:val="24"/>
          <w:lang w:eastAsia="en-CA"/>
          <w14:ligatures w14:val="none"/>
        </w:rPr>
        <w:t>Here’s the zoomed-in material you requested.</w:t>
      </w:r>
    </w:p>
    <w:p w14:paraId="498C5FF9" w14:textId="77777777" w:rsidR="008D4FE1" w:rsidRPr="008D4FE1" w:rsidRDefault="008D4FE1" w:rsidP="008D4F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8D4FE1">
        <w:rPr>
          <w:rFonts w:ascii="Times New Roman" w:eastAsia="Times New Roman" w:hAnsi="Times New Roman" w:cs="Times New Roman"/>
          <w:b/>
          <w:bCs/>
          <w:kern w:val="0"/>
          <w:sz w:val="27"/>
          <w:szCs w:val="27"/>
          <w:lang w:eastAsia="en-CA"/>
          <w14:ligatures w14:val="none"/>
        </w:rPr>
        <w:t>1. Law No. 148 of 2019 – Relevant Articles on Inflation Rate</w:t>
      </w:r>
    </w:p>
    <w:p w14:paraId="294AA2BC" w14:textId="77777777" w:rsidR="008D4FE1" w:rsidRPr="008D4FE1" w:rsidRDefault="008D4FE1" w:rsidP="008D4FE1">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b/>
          <w:bCs/>
          <w:kern w:val="0"/>
          <w:sz w:val="24"/>
          <w:szCs w:val="24"/>
          <w:lang w:eastAsia="en-CA"/>
          <w14:ligatures w14:val="none"/>
        </w:rPr>
        <w:t>Definition of “Inflation Rate” (as amended)</w:t>
      </w:r>
      <w:r w:rsidRPr="008D4FE1">
        <w:rPr>
          <w:rFonts w:ascii="Times New Roman" w:eastAsia="Times New Roman" w:hAnsi="Times New Roman" w:cs="Times New Roman"/>
          <w:kern w:val="0"/>
          <w:sz w:val="24"/>
          <w:szCs w:val="24"/>
          <w:lang w:eastAsia="en-CA"/>
          <w14:ligatures w14:val="none"/>
        </w:rPr>
        <w:t xml:space="preserve"> (From the official text and subsequent clarifying amendments published in the Official Gazette and widely reproduced by </w:t>
      </w:r>
      <w:proofErr w:type="spellStart"/>
      <w:r w:rsidRPr="008D4FE1">
        <w:rPr>
          <w:rFonts w:ascii="Times New Roman" w:eastAsia="Times New Roman" w:hAnsi="Times New Roman" w:cs="Times New Roman"/>
          <w:kern w:val="0"/>
          <w:sz w:val="24"/>
          <w:szCs w:val="24"/>
          <w:lang w:eastAsia="en-CA"/>
          <w14:ligatures w14:val="none"/>
        </w:rPr>
        <w:t>Eastlaws</w:t>
      </w:r>
      <w:proofErr w:type="spellEnd"/>
      <w:r w:rsidRPr="008D4FE1">
        <w:rPr>
          <w:rFonts w:ascii="Times New Roman" w:eastAsia="Times New Roman" w:hAnsi="Times New Roman" w:cs="Times New Roman"/>
          <w:kern w:val="0"/>
          <w:sz w:val="24"/>
          <w:szCs w:val="24"/>
          <w:lang w:eastAsia="en-CA"/>
          <w14:ligatures w14:val="none"/>
        </w:rPr>
        <w:t xml:space="preserve"> / Youm7 / parliamentary sources)</w:t>
      </w:r>
    </w:p>
    <w:p w14:paraId="2F51C084" w14:textId="77777777" w:rsidR="008D4FE1" w:rsidRPr="008D4FE1" w:rsidRDefault="008D4FE1" w:rsidP="008D4FE1">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proofErr w:type="spellStart"/>
      <w:r w:rsidRPr="008D4FE1">
        <w:rPr>
          <w:rFonts w:ascii="Times New Roman" w:eastAsia="Times New Roman" w:hAnsi="Times New Roman" w:cs="Times New Roman"/>
          <w:b/>
          <w:bCs/>
          <w:kern w:val="0"/>
          <w:sz w:val="24"/>
          <w:szCs w:val="24"/>
          <w:lang w:eastAsia="en-CA"/>
          <w14:ligatures w14:val="none"/>
        </w:rPr>
        <w:t>معدل</w:t>
      </w:r>
      <w:proofErr w:type="spellEnd"/>
      <w:r w:rsidRPr="008D4FE1">
        <w:rPr>
          <w:rFonts w:ascii="Times New Roman" w:eastAsia="Times New Roman" w:hAnsi="Times New Roman" w:cs="Times New Roman"/>
          <w:b/>
          <w:bCs/>
          <w:kern w:val="0"/>
          <w:sz w:val="24"/>
          <w:szCs w:val="24"/>
          <w:lang w:eastAsia="en-CA"/>
          <w14:ligatures w14:val="none"/>
        </w:rPr>
        <w:t xml:space="preserve"> </w:t>
      </w:r>
      <w:proofErr w:type="spellStart"/>
      <w:r w:rsidRPr="008D4FE1">
        <w:rPr>
          <w:rFonts w:ascii="Times New Roman" w:eastAsia="Times New Roman" w:hAnsi="Times New Roman" w:cs="Times New Roman"/>
          <w:b/>
          <w:bCs/>
          <w:kern w:val="0"/>
          <w:sz w:val="24"/>
          <w:szCs w:val="24"/>
          <w:lang w:eastAsia="en-CA"/>
          <w14:ligatures w14:val="none"/>
        </w:rPr>
        <w:t>التضخم</w:t>
      </w:r>
      <w:proofErr w:type="spellEnd"/>
      <w:r w:rsidRPr="008D4FE1">
        <w:rPr>
          <w:rFonts w:ascii="Times New Roman" w:eastAsia="Times New Roman" w:hAnsi="Times New Roman" w:cs="Times New Roman"/>
          <w:kern w:val="0"/>
          <w:sz w:val="24"/>
          <w:szCs w:val="24"/>
          <w:lang w:eastAsia="en-CA"/>
          <w14:ligatures w14:val="none"/>
        </w:rPr>
        <w:t xml:space="preserve">: </w:t>
      </w:r>
      <w:proofErr w:type="spellStart"/>
      <w:r w:rsidRPr="008D4FE1">
        <w:rPr>
          <w:rFonts w:ascii="Times New Roman" w:eastAsia="Times New Roman" w:hAnsi="Times New Roman" w:cs="Times New Roman"/>
          <w:kern w:val="0"/>
          <w:sz w:val="24"/>
          <w:szCs w:val="24"/>
          <w:lang w:eastAsia="en-CA"/>
          <w14:ligatures w14:val="none"/>
        </w:rPr>
        <w:t>التغير</w:t>
      </w:r>
      <w:proofErr w:type="spellEnd"/>
      <w:r w:rsidRPr="008D4FE1">
        <w:rPr>
          <w:rFonts w:ascii="Times New Roman" w:eastAsia="Times New Roman" w:hAnsi="Times New Roman" w:cs="Times New Roman"/>
          <w:kern w:val="0"/>
          <w:sz w:val="24"/>
          <w:szCs w:val="24"/>
          <w:lang w:eastAsia="en-CA"/>
          <w14:ligatures w14:val="none"/>
        </w:rPr>
        <w:t xml:space="preserve"> </w:t>
      </w:r>
      <w:proofErr w:type="spellStart"/>
      <w:r w:rsidRPr="008D4FE1">
        <w:rPr>
          <w:rFonts w:ascii="Times New Roman" w:eastAsia="Times New Roman" w:hAnsi="Times New Roman" w:cs="Times New Roman"/>
          <w:kern w:val="0"/>
          <w:sz w:val="24"/>
          <w:szCs w:val="24"/>
          <w:lang w:eastAsia="en-CA"/>
          <w14:ligatures w14:val="none"/>
        </w:rPr>
        <w:t>النسبي</w:t>
      </w:r>
      <w:proofErr w:type="spellEnd"/>
      <w:r w:rsidRPr="008D4FE1">
        <w:rPr>
          <w:rFonts w:ascii="Times New Roman" w:eastAsia="Times New Roman" w:hAnsi="Times New Roman" w:cs="Times New Roman"/>
          <w:kern w:val="0"/>
          <w:sz w:val="24"/>
          <w:szCs w:val="24"/>
          <w:lang w:eastAsia="en-CA"/>
          <w14:ligatures w14:val="none"/>
        </w:rPr>
        <w:t xml:space="preserve"> </w:t>
      </w:r>
      <w:proofErr w:type="spellStart"/>
      <w:r w:rsidRPr="008D4FE1">
        <w:rPr>
          <w:rFonts w:ascii="Times New Roman" w:eastAsia="Times New Roman" w:hAnsi="Times New Roman" w:cs="Times New Roman"/>
          <w:kern w:val="0"/>
          <w:sz w:val="24"/>
          <w:szCs w:val="24"/>
          <w:lang w:eastAsia="en-CA"/>
          <w14:ligatures w14:val="none"/>
        </w:rPr>
        <w:t>في</w:t>
      </w:r>
      <w:proofErr w:type="spellEnd"/>
      <w:r w:rsidRPr="008D4FE1">
        <w:rPr>
          <w:rFonts w:ascii="Times New Roman" w:eastAsia="Times New Roman" w:hAnsi="Times New Roman" w:cs="Times New Roman"/>
          <w:kern w:val="0"/>
          <w:sz w:val="24"/>
          <w:szCs w:val="24"/>
          <w:lang w:eastAsia="en-CA"/>
          <w14:ligatures w14:val="none"/>
        </w:rPr>
        <w:t xml:space="preserve"> </w:t>
      </w:r>
      <w:proofErr w:type="spellStart"/>
      <w:r w:rsidRPr="008D4FE1">
        <w:rPr>
          <w:rFonts w:ascii="Times New Roman" w:eastAsia="Times New Roman" w:hAnsi="Times New Roman" w:cs="Times New Roman"/>
          <w:kern w:val="0"/>
          <w:sz w:val="24"/>
          <w:szCs w:val="24"/>
          <w:lang w:eastAsia="en-CA"/>
          <w14:ligatures w14:val="none"/>
        </w:rPr>
        <w:t>الرقم</w:t>
      </w:r>
      <w:proofErr w:type="spellEnd"/>
      <w:r w:rsidRPr="008D4FE1">
        <w:rPr>
          <w:rFonts w:ascii="Times New Roman" w:eastAsia="Times New Roman" w:hAnsi="Times New Roman" w:cs="Times New Roman"/>
          <w:kern w:val="0"/>
          <w:sz w:val="24"/>
          <w:szCs w:val="24"/>
          <w:lang w:eastAsia="en-CA"/>
          <w14:ligatures w14:val="none"/>
        </w:rPr>
        <w:t xml:space="preserve"> </w:t>
      </w:r>
      <w:proofErr w:type="spellStart"/>
      <w:r w:rsidRPr="008D4FE1">
        <w:rPr>
          <w:rFonts w:ascii="Times New Roman" w:eastAsia="Times New Roman" w:hAnsi="Times New Roman" w:cs="Times New Roman"/>
          <w:kern w:val="0"/>
          <w:sz w:val="24"/>
          <w:szCs w:val="24"/>
          <w:lang w:eastAsia="en-CA"/>
          <w14:ligatures w14:val="none"/>
        </w:rPr>
        <w:t>القياسي</w:t>
      </w:r>
      <w:proofErr w:type="spellEnd"/>
      <w:r w:rsidRPr="008D4FE1">
        <w:rPr>
          <w:rFonts w:ascii="Times New Roman" w:eastAsia="Times New Roman" w:hAnsi="Times New Roman" w:cs="Times New Roman"/>
          <w:kern w:val="0"/>
          <w:sz w:val="24"/>
          <w:szCs w:val="24"/>
          <w:lang w:eastAsia="en-CA"/>
          <w14:ligatures w14:val="none"/>
        </w:rPr>
        <w:t xml:space="preserve"> </w:t>
      </w:r>
      <w:proofErr w:type="spellStart"/>
      <w:r w:rsidRPr="008D4FE1">
        <w:rPr>
          <w:rFonts w:ascii="Times New Roman" w:eastAsia="Times New Roman" w:hAnsi="Times New Roman" w:cs="Times New Roman"/>
          <w:kern w:val="0"/>
          <w:sz w:val="24"/>
          <w:szCs w:val="24"/>
          <w:lang w:eastAsia="en-CA"/>
          <w14:ligatures w14:val="none"/>
        </w:rPr>
        <w:t>العام</w:t>
      </w:r>
      <w:proofErr w:type="spellEnd"/>
      <w:r w:rsidRPr="008D4FE1">
        <w:rPr>
          <w:rFonts w:ascii="Times New Roman" w:eastAsia="Times New Roman" w:hAnsi="Times New Roman" w:cs="Times New Roman"/>
          <w:kern w:val="0"/>
          <w:sz w:val="24"/>
          <w:szCs w:val="24"/>
          <w:lang w:eastAsia="en-CA"/>
          <w14:ligatures w14:val="none"/>
        </w:rPr>
        <w:t xml:space="preserve"> </w:t>
      </w:r>
      <w:proofErr w:type="spellStart"/>
      <w:r w:rsidRPr="008D4FE1">
        <w:rPr>
          <w:rFonts w:ascii="Times New Roman" w:eastAsia="Times New Roman" w:hAnsi="Times New Roman" w:cs="Times New Roman"/>
          <w:kern w:val="0"/>
          <w:sz w:val="24"/>
          <w:szCs w:val="24"/>
          <w:lang w:eastAsia="en-CA"/>
          <w14:ligatures w14:val="none"/>
        </w:rPr>
        <w:t>لأسعار</w:t>
      </w:r>
      <w:proofErr w:type="spellEnd"/>
      <w:r w:rsidRPr="008D4FE1">
        <w:rPr>
          <w:rFonts w:ascii="Times New Roman" w:eastAsia="Times New Roman" w:hAnsi="Times New Roman" w:cs="Times New Roman"/>
          <w:kern w:val="0"/>
          <w:sz w:val="24"/>
          <w:szCs w:val="24"/>
          <w:lang w:eastAsia="en-CA"/>
          <w14:ligatures w14:val="none"/>
        </w:rPr>
        <w:t xml:space="preserve"> </w:t>
      </w:r>
      <w:proofErr w:type="spellStart"/>
      <w:r w:rsidRPr="008D4FE1">
        <w:rPr>
          <w:rFonts w:ascii="Times New Roman" w:eastAsia="Times New Roman" w:hAnsi="Times New Roman" w:cs="Times New Roman"/>
          <w:kern w:val="0"/>
          <w:sz w:val="24"/>
          <w:szCs w:val="24"/>
          <w:lang w:eastAsia="en-CA"/>
          <w14:ligatures w14:val="none"/>
        </w:rPr>
        <w:t>المستهلكين</w:t>
      </w:r>
      <w:proofErr w:type="spellEnd"/>
      <w:r w:rsidRPr="008D4FE1">
        <w:rPr>
          <w:rFonts w:ascii="Times New Roman" w:eastAsia="Times New Roman" w:hAnsi="Times New Roman" w:cs="Times New Roman"/>
          <w:kern w:val="0"/>
          <w:sz w:val="24"/>
          <w:szCs w:val="24"/>
          <w:lang w:eastAsia="en-CA"/>
          <w14:ligatures w14:val="none"/>
        </w:rPr>
        <w:t xml:space="preserve"> </w:t>
      </w:r>
      <w:proofErr w:type="spellStart"/>
      <w:r w:rsidRPr="008D4FE1">
        <w:rPr>
          <w:rFonts w:ascii="Times New Roman" w:eastAsia="Times New Roman" w:hAnsi="Times New Roman" w:cs="Times New Roman"/>
          <w:kern w:val="0"/>
          <w:sz w:val="24"/>
          <w:szCs w:val="24"/>
          <w:lang w:eastAsia="en-CA"/>
          <w14:ligatures w14:val="none"/>
        </w:rPr>
        <w:t>على</w:t>
      </w:r>
      <w:proofErr w:type="spellEnd"/>
      <w:r w:rsidRPr="008D4FE1">
        <w:rPr>
          <w:rFonts w:ascii="Times New Roman" w:eastAsia="Times New Roman" w:hAnsi="Times New Roman" w:cs="Times New Roman"/>
          <w:kern w:val="0"/>
          <w:sz w:val="24"/>
          <w:szCs w:val="24"/>
          <w:lang w:eastAsia="en-CA"/>
          <w14:ligatures w14:val="none"/>
        </w:rPr>
        <w:t xml:space="preserve"> </w:t>
      </w:r>
      <w:proofErr w:type="spellStart"/>
      <w:r w:rsidRPr="008D4FE1">
        <w:rPr>
          <w:rFonts w:ascii="Times New Roman" w:eastAsia="Times New Roman" w:hAnsi="Times New Roman" w:cs="Times New Roman"/>
          <w:kern w:val="0"/>
          <w:sz w:val="24"/>
          <w:szCs w:val="24"/>
          <w:lang w:eastAsia="en-CA"/>
          <w14:ligatures w14:val="none"/>
        </w:rPr>
        <w:t>مستوى</w:t>
      </w:r>
      <w:proofErr w:type="spellEnd"/>
      <w:r w:rsidRPr="008D4FE1">
        <w:rPr>
          <w:rFonts w:ascii="Times New Roman" w:eastAsia="Times New Roman" w:hAnsi="Times New Roman" w:cs="Times New Roman"/>
          <w:kern w:val="0"/>
          <w:sz w:val="24"/>
          <w:szCs w:val="24"/>
          <w:lang w:eastAsia="en-CA"/>
          <w14:ligatures w14:val="none"/>
        </w:rPr>
        <w:t xml:space="preserve"> </w:t>
      </w:r>
      <w:proofErr w:type="spellStart"/>
      <w:r w:rsidRPr="008D4FE1">
        <w:rPr>
          <w:rFonts w:ascii="Times New Roman" w:eastAsia="Times New Roman" w:hAnsi="Times New Roman" w:cs="Times New Roman"/>
          <w:kern w:val="0"/>
          <w:sz w:val="24"/>
          <w:szCs w:val="24"/>
          <w:lang w:eastAsia="en-CA"/>
          <w14:ligatures w14:val="none"/>
        </w:rPr>
        <w:t>الجمهورية</w:t>
      </w:r>
      <w:proofErr w:type="spellEnd"/>
      <w:r w:rsidRPr="008D4FE1">
        <w:rPr>
          <w:rFonts w:ascii="Times New Roman" w:eastAsia="Times New Roman" w:hAnsi="Times New Roman" w:cs="Times New Roman"/>
          <w:kern w:val="0"/>
          <w:sz w:val="24"/>
          <w:szCs w:val="24"/>
          <w:lang w:eastAsia="en-CA"/>
          <w14:ligatures w14:val="none"/>
        </w:rPr>
        <w:t xml:space="preserve"> </w:t>
      </w:r>
      <w:proofErr w:type="spellStart"/>
      <w:r w:rsidRPr="008D4FE1">
        <w:rPr>
          <w:rFonts w:ascii="Times New Roman" w:eastAsia="Times New Roman" w:hAnsi="Times New Roman" w:cs="Times New Roman"/>
          <w:kern w:val="0"/>
          <w:sz w:val="24"/>
          <w:szCs w:val="24"/>
          <w:lang w:eastAsia="en-CA"/>
          <w14:ligatures w14:val="none"/>
        </w:rPr>
        <w:t>خلال</w:t>
      </w:r>
      <w:proofErr w:type="spellEnd"/>
      <w:r w:rsidRPr="008D4FE1">
        <w:rPr>
          <w:rFonts w:ascii="Times New Roman" w:eastAsia="Times New Roman" w:hAnsi="Times New Roman" w:cs="Times New Roman"/>
          <w:kern w:val="0"/>
          <w:sz w:val="24"/>
          <w:szCs w:val="24"/>
          <w:lang w:eastAsia="en-CA"/>
          <w14:ligatures w14:val="none"/>
        </w:rPr>
        <w:t xml:space="preserve"> </w:t>
      </w:r>
      <w:proofErr w:type="spellStart"/>
      <w:r w:rsidRPr="008D4FE1">
        <w:rPr>
          <w:rFonts w:ascii="Times New Roman" w:eastAsia="Times New Roman" w:hAnsi="Times New Roman" w:cs="Times New Roman"/>
          <w:kern w:val="0"/>
          <w:sz w:val="24"/>
          <w:szCs w:val="24"/>
          <w:lang w:eastAsia="en-CA"/>
          <w14:ligatures w14:val="none"/>
        </w:rPr>
        <w:t>عام</w:t>
      </w:r>
      <w:proofErr w:type="spellEnd"/>
      <w:r w:rsidRPr="008D4FE1">
        <w:rPr>
          <w:rFonts w:ascii="Times New Roman" w:eastAsia="Times New Roman" w:hAnsi="Times New Roman" w:cs="Times New Roman"/>
          <w:kern w:val="0"/>
          <w:sz w:val="24"/>
          <w:szCs w:val="24"/>
          <w:lang w:eastAsia="en-CA"/>
          <w14:ligatures w14:val="none"/>
        </w:rPr>
        <w:t xml:space="preserve"> </w:t>
      </w:r>
      <w:proofErr w:type="spellStart"/>
      <w:r w:rsidRPr="008D4FE1">
        <w:rPr>
          <w:rFonts w:ascii="Times New Roman" w:eastAsia="Times New Roman" w:hAnsi="Times New Roman" w:cs="Times New Roman"/>
          <w:kern w:val="0"/>
          <w:sz w:val="24"/>
          <w:szCs w:val="24"/>
          <w:lang w:eastAsia="en-CA"/>
          <w14:ligatures w14:val="none"/>
        </w:rPr>
        <w:t>والصادر</w:t>
      </w:r>
      <w:proofErr w:type="spellEnd"/>
      <w:r w:rsidRPr="008D4FE1">
        <w:rPr>
          <w:rFonts w:ascii="Times New Roman" w:eastAsia="Times New Roman" w:hAnsi="Times New Roman" w:cs="Times New Roman"/>
          <w:kern w:val="0"/>
          <w:sz w:val="24"/>
          <w:szCs w:val="24"/>
          <w:lang w:eastAsia="en-CA"/>
          <w14:ligatures w14:val="none"/>
        </w:rPr>
        <w:t xml:space="preserve"> </w:t>
      </w:r>
      <w:proofErr w:type="spellStart"/>
      <w:r w:rsidRPr="008D4FE1">
        <w:rPr>
          <w:rFonts w:ascii="Times New Roman" w:eastAsia="Times New Roman" w:hAnsi="Times New Roman" w:cs="Times New Roman"/>
          <w:kern w:val="0"/>
          <w:sz w:val="24"/>
          <w:szCs w:val="24"/>
          <w:lang w:eastAsia="en-CA"/>
          <w14:ligatures w14:val="none"/>
        </w:rPr>
        <w:t>عن</w:t>
      </w:r>
      <w:proofErr w:type="spellEnd"/>
      <w:r w:rsidRPr="008D4FE1">
        <w:rPr>
          <w:rFonts w:ascii="Times New Roman" w:eastAsia="Times New Roman" w:hAnsi="Times New Roman" w:cs="Times New Roman"/>
          <w:kern w:val="0"/>
          <w:sz w:val="24"/>
          <w:szCs w:val="24"/>
          <w:lang w:eastAsia="en-CA"/>
          <w14:ligatures w14:val="none"/>
        </w:rPr>
        <w:t xml:space="preserve"> </w:t>
      </w:r>
      <w:proofErr w:type="spellStart"/>
      <w:r w:rsidRPr="008D4FE1">
        <w:rPr>
          <w:rFonts w:ascii="Times New Roman" w:eastAsia="Times New Roman" w:hAnsi="Times New Roman" w:cs="Times New Roman"/>
          <w:kern w:val="0"/>
          <w:sz w:val="24"/>
          <w:szCs w:val="24"/>
          <w:lang w:eastAsia="en-CA"/>
          <w14:ligatures w14:val="none"/>
        </w:rPr>
        <w:t>الجهاز</w:t>
      </w:r>
      <w:proofErr w:type="spellEnd"/>
      <w:r w:rsidRPr="008D4FE1">
        <w:rPr>
          <w:rFonts w:ascii="Times New Roman" w:eastAsia="Times New Roman" w:hAnsi="Times New Roman" w:cs="Times New Roman"/>
          <w:kern w:val="0"/>
          <w:sz w:val="24"/>
          <w:szCs w:val="24"/>
          <w:lang w:eastAsia="en-CA"/>
          <w14:ligatures w14:val="none"/>
        </w:rPr>
        <w:t xml:space="preserve"> </w:t>
      </w:r>
      <w:proofErr w:type="spellStart"/>
      <w:r w:rsidRPr="008D4FE1">
        <w:rPr>
          <w:rFonts w:ascii="Times New Roman" w:eastAsia="Times New Roman" w:hAnsi="Times New Roman" w:cs="Times New Roman"/>
          <w:kern w:val="0"/>
          <w:sz w:val="24"/>
          <w:szCs w:val="24"/>
          <w:lang w:eastAsia="en-CA"/>
          <w14:ligatures w14:val="none"/>
        </w:rPr>
        <w:t>المركزي</w:t>
      </w:r>
      <w:proofErr w:type="spellEnd"/>
      <w:r w:rsidRPr="008D4FE1">
        <w:rPr>
          <w:rFonts w:ascii="Times New Roman" w:eastAsia="Times New Roman" w:hAnsi="Times New Roman" w:cs="Times New Roman"/>
          <w:kern w:val="0"/>
          <w:sz w:val="24"/>
          <w:szCs w:val="24"/>
          <w:lang w:eastAsia="en-CA"/>
          <w14:ligatures w14:val="none"/>
        </w:rPr>
        <w:t xml:space="preserve"> </w:t>
      </w:r>
      <w:proofErr w:type="spellStart"/>
      <w:r w:rsidRPr="008D4FE1">
        <w:rPr>
          <w:rFonts w:ascii="Times New Roman" w:eastAsia="Times New Roman" w:hAnsi="Times New Roman" w:cs="Times New Roman"/>
          <w:kern w:val="0"/>
          <w:sz w:val="24"/>
          <w:szCs w:val="24"/>
          <w:lang w:eastAsia="en-CA"/>
          <w14:ligatures w14:val="none"/>
        </w:rPr>
        <w:t>للتعبئة</w:t>
      </w:r>
      <w:proofErr w:type="spellEnd"/>
      <w:r w:rsidRPr="008D4FE1">
        <w:rPr>
          <w:rFonts w:ascii="Times New Roman" w:eastAsia="Times New Roman" w:hAnsi="Times New Roman" w:cs="Times New Roman"/>
          <w:kern w:val="0"/>
          <w:sz w:val="24"/>
          <w:szCs w:val="24"/>
          <w:lang w:eastAsia="en-CA"/>
          <w14:ligatures w14:val="none"/>
        </w:rPr>
        <w:t xml:space="preserve"> </w:t>
      </w:r>
      <w:proofErr w:type="spellStart"/>
      <w:r w:rsidRPr="008D4FE1">
        <w:rPr>
          <w:rFonts w:ascii="Times New Roman" w:eastAsia="Times New Roman" w:hAnsi="Times New Roman" w:cs="Times New Roman"/>
          <w:kern w:val="0"/>
          <w:sz w:val="24"/>
          <w:szCs w:val="24"/>
          <w:lang w:eastAsia="en-CA"/>
          <w14:ligatures w14:val="none"/>
        </w:rPr>
        <w:t>العامة</w:t>
      </w:r>
      <w:proofErr w:type="spellEnd"/>
      <w:r w:rsidRPr="008D4FE1">
        <w:rPr>
          <w:rFonts w:ascii="Times New Roman" w:eastAsia="Times New Roman" w:hAnsi="Times New Roman" w:cs="Times New Roman"/>
          <w:kern w:val="0"/>
          <w:sz w:val="24"/>
          <w:szCs w:val="24"/>
          <w:lang w:eastAsia="en-CA"/>
          <w14:ligatures w14:val="none"/>
        </w:rPr>
        <w:t xml:space="preserve"> </w:t>
      </w:r>
      <w:proofErr w:type="spellStart"/>
      <w:r w:rsidRPr="008D4FE1">
        <w:rPr>
          <w:rFonts w:ascii="Times New Roman" w:eastAsia="Times New Roman" w:hAnsi="Times New Roman" w:cs="Times New Roman"/>
          <w:kern w:val="0"/>
          <w:sz w:val="24"/>
          <w:szCs w:val="24"/>
          <w:lang w:eastAsia="en-CA"/>
          <w14:ligatures w14:val="none"/>
        </w:rPr>
        <w:t>والإحصاء</w:t>
      </w:r>
      <w:proofErr w:type="spellEnd"/>
      <w:r w:rsidRPr="008D4FE1">
        <w:rPr>
          <w:rFonts w:ascii="Times New Roman" w:eastAsia="Times New Roman" w:hAnsi="Times New Roman" w:cs="Times New Roman"/>
          <w:kern w:val="0"/>
          <w:sz w:val="24"/>
          <w:szCs w:val="24"/>
          <w:lang w:eastAsia="en-CA"/>
          <w14:ligatures w14:val="none"/>
        </w:rPr>
        <w:t xml:space="preserve">، </w:t>
      </w:r>
      <w:proofErr w:type="spellStart"/>
      <w:r w:rsidRPr="008D4FE1">
        <w:rPr>
          <w:rFonts w:ascii="Times New Roman" w:eastAsia="Times New Roman" w:hAnsi="Times New Roman" w:cs="Times New Roman"/>
          <w:kern w:val="0"/>
          <w:sz w:val="24"/>
          <w:szCs w:val="24"/>
          <w:lang w:eastAsia="en-CA"/>
          <w14:ligatures w14:val="none"/>
        </w:rPr>
        <w:t>ويحدد</w:t>
      </w:r>
      <w:proofErr w:type="spellEnd"/>
      <w:r w:rsidRPr="008D4FE1">
        <w:rPr>
          <w:rFonts w:ascii="Times New Roman" w:eastAsia="Times New Roman" w:hAnsi="Times New Roman" w:cs="Times New Roman"/>
          <w:kern w:val="0"/>
          <w:sz w:val="24"/>
          <w:szCs w:val="24"/>
          <w:lang w:eastAsia="en-CA"/>
          <w14:ligatures w14:val="none"/>
        </w:rPr>
        <w:t xml:space="preserve"> </w:t>
      </w:r>
      <w:proofErr w:type="spellStart"/>
      <w:r w:rsidRPr="008D4FE1">
        <w:rPr>
          <w:rFonts w:ascii="Times New Roman" w:eastAsia="Times New Roman" w:hAnsi="Times New Roman" w:cs="Times New Roman"/>
          <w:kern w:val="0"/>
          <w:sz w:val="24"/>
          <w:szCs w:val="24"/>
          <w:lang w:eastAsia="en-CA"/>
          <w14:ligatures w14:val="none"/>
        </w:rPr>
        <w:t>في</w:t>
      </w:r>
      <w:proofErr w:type="spellEnd"/>
      <w:r w:rsidRPr="008D4FE1">
        <w:rPr>
          <w:rFonts w:ascii="Times New Roman" w:eastAsia="Times New Roman" w:hAnsi="Times New Roman" w:cs="Times New Roman"/>
          <w:kern w:val="0"/>
          <w:sz w:val="24"/>
          <w:szCs w:val="24"/>
          <w:lang w:eastAsia="en-CA"/>
          <w14:ligatures w14:val="none"/>
        </w:rPr>
        <w:t xml:space="preserve"> </w:t>
      </w:r>
      <w:proofErr w:type="spellStart"/>
      <w:r w:rsidRPr="008D4FE1">
        <w:rPr>
          <w:rFonts w:ascii="Times New Roman" w:eastAsia="Times New Roman" w:hAnsi="Times New Roman" w:cs="Times New Roman"/>
          <w:kern w:val="0"/>
          <w:sz w:val="24"/>
          <w:szCs w:val="24"/>
          <w:lang w:eastAsia="en-CA"/>
          <w14:ligatures w14:val="none"/>
        </w:rPr>
        <w:t>شهر</w:t>
      </w:r>
      <w:proofErr w:type="spellEnd"/>
      <w:r w:rsidRPr="008D4FE1">
        <w:rPr>
          <w:rFonts w:ascii="Times New Roman" w:eastAsia="Times New Roman" w:hAnsi="Times New Roman" w:cs="Times New Roman"/>
          <w:kern w:val="0"/>
          <w:sz w:val="24"/>
          <w:szCs w:val="24"/>
          <w:lang w:eastAsia="en-CA"/>
          <w14:ligatures w14:val="none"/>
        </w:rPr>
        <w:t xml:space="preserve"> </w:t>
      </w:r>
      <w:proofErr w:type="spellStart"/>
      <w:r w:rsidRPr="008D4FE1">
        <w:rPr>
          <w:rFonts w:ascii="Times New Roman" w:eastAsia="Times New Roman" w:hAnsi="Times New Roman" w:cs="Times New Roman"/>
          <w:kern w:val="0"/>
          <w:sz w:val="24"/>
          <w:szCs w:val="24"/>
          <w:lang w:eastAsia="en-CA"/>
          <w14:ligatures w14:val="none"/>
        </w:rPr>
        <w:t>أبريل</w:t>
      </w:r>
      <w:proofErr w:type="spellEnd"/>
      <w:r w:rsidRPr="008D4FE1">
        <w:rPr>
          <w:rFonts w:ascii="Times New Roman" w:eastAsia="Times New Roman" w:hAnsi="Times New Roman" w:cs="Times New Roman"/>
          <w:kern w:val="0"/>
          <w:sz w:val="24"/>
          <w:szCs w:val="24"/>
          <w:lang w:eastAsia="en-CA"/>
          <w14:ligatures w14:val="none"/>
        </w:rPr>
        <w:t xml:space="preserve"> </w:t>
      </w:r>
      <w:proofErr w:type="spellStart"/>
      <w:r w:rsidRPr="008D4FE1">
        <w:rPr>
          <w:rFonts w:ascii="Times New Roman" w:eastAsia="Times New Roman" w:hAnsi="Times New Roman" w:cs="Times New Roman"/>
          <w:kern w:val="0"/>
          <w:sz w:val="24"/>
          <w:szCs w:val="24"/>
          <w:lang w:eastAsia="en-CA"/>
          <w14:ligatures w14:val="none"/>
        </w:rPr>
        <w:t>من</w:t>
      </w:r>
      <w:proofErr w:type="spellEnd"/>
      <w:r w:rsidRPr="008D4FE1">
        <w:rPr>
          <w:rFonts w:ascii="Times New Roman" w:eastAsia="Times New Roman" w:hAnsi="Times New Roman" w:cs="Times New Roman"/>
          <w:kern w:val="0"/>
          <w:sz w:val="24"/>
          <w:szCs w:val="24"/>
          <w:lang w:eastAsia="en-CA"/>
          <w14:ligatures w14:val="none"/>
        </w:rPr>
        <w:t xml:space="preserve"> </w:t>
      </w:r>
      <w:proofErr w:type="spellStart"/>
      <w:r w:rsidRPr="008D4FE1">
        <w:rPr>
          <w:rFonts w:ascii="Times New Roman" w:eastAsia="Times New Roman" w:hAnsi="Times New Roman" w:cs="Times New Roman"/>
          <w:kern w:val="0"/>
          <w:sz w:val="24"/>
          <w:szCs w:val="24"/>
          <w:lang w:eastAsia="en-CA"/>
          <w14:ligatures w14:val="none"/>
        </w:rPr>
        <w:t>كل</w:t>
      </w:r>
      <w:proofErr w:type="spellEnd"/>
      <w:r w:rsidRPr="008D4FE1">
        <w:rPr>
          <w:rFonts w:ascii="Times New Roman" w:eastAsia="Times New Roman" w:hAnsi="Times New Roman" w:cs="Times New Roman"/>
          <w:kern w:val="0"/>
          <w:sz w:val="24"/>
          <w:szCs w:val="24"/>
          <w:lang w:eastAsia="en-CA"/>
          <w14:ligatures w14:val="none"/>
        </w:rPr>
        <w:t xml:space="preserve"> </w:t>
      </w:r>
      <w:proofErr w:type="spellStart"/>
      <w:r w:rsidRPr="008D4FE1">
        <w:rPr>
          <w:rFonts w:ascii="Times New Roman" w:eastAsia="Times New Roman" w:hAnsi="Times New Roman" w:cs="Times New Roman"/>
          <w:kern w:val="0"/>
          <w:sz w:val="24"/>
          <w:szCs w:val="24"/>
          <w:lang w:eastAsia="en-CA"/>
          <w14:ligatures w14:val="none"/>
        </w:rPr>
        <w:t>عام</w:t>
      </w:r>
      <w:proofErr w:type="spellEnd"/>
      <w:r w:rsidRPr="008D4FE1">
        <w:rPr>
          <w:rFonts w:ascii="Times New Roman" w:eastAsia="Times New Roman" w:hAnsi="Times New Roman" w:cs="Times New Roman"/>
          <w:kern w:val="0"/>
          <w:sz w:val="24"/>
          <w:szCs w:val="24"/>
          <w:lang w:eastAsia="en-CA"/>
          <w14:ligatures w14:val="none"/>
        </w:rPr>
        <w:t xml:space="preserve">. </w:t>
      </w:r>
      <w:proofErr w:type="spellStart"/>
      <w:r w:rsidRPr="008D4FE1">
        <w:rPr>
          <w:rFonts w:ascii="Times New Roman" w:eastAsia="Times New Roman" w:hAnsi="Times New Roman" w:cs="Times New Roman"/>
          <w:kern w:val="0"/>
          <w:sz w:val="24"/>
          <w:szCs w:val="24"/>
          <w:lang w:eastAsia="en-CA"/>
          <w14:ligatures w14:val="none"/>
        </w:rPr>
        <w:t>وتصدر</w:t>
      </w:r>
      <w:proofErr w:type="spellEnd"/>
      <w:r w:rsidRPr="008D4FE1">
        <w:rPr>
          <w:rFonts w:ascii="Times New Roman" w:eastAsia="Times New Roman" w:hAnsi="Times New Roman" w:cs="Times New Roman"/>
          <w:kern w:val="0"/>
          <w:sz w:val="24"/>
          <w:szCs w:val="24"/>
          <w:lang w:eastAsia="en-CA"/>
          <w14:ligatures w14:val="none"/>
        </w:rPr>
        <w:t xml:space="preserve"> </w:t>
      </w:r>
      <w:proofErr w:type="spellStart"/>
      <w:r w:rsidRPr="008D4FE1">
        <w:rPr>
          <w:rFonts w:ascii="Times New Roman" w:eastAsia="Times New Roman" w:hAnsi="Times New Roman" w:cs="Times New Roman"/>
          <w:kern w:val="0"/>
          <w:sz w:val="24"/>
          <w:szCs w:val="24"/>
          <w:lang w:eastAsia="en-CA"/>
          <w14:ligatures w14:val="none"/>
        </w:rPr>
        <w:t>قواعد</w:t>
      </w:r>
      <w:proofErr w:type="spellEnd"/>
      <w:r w:rsidRPr="008D4FE1">
        <w:rPr>
          <w:rFonts w:ascii="Times New Roman" w:eastAsia="Times New Roman" w:hAnsi="Times New Roman" w:cs="Times New Roman"/>
          <w:kern w:val="0"/>
          <w:sz w:val="24"/>
          <w:szCs w:val="24"/>
          <w:lang w:eastAsia="en-CA"/>
          <w14:ligatures w14:val="none"/>
        </w:rPr>
        <w:t xml:space="preserve"> </w:t>
      </w:r>
      <w:proofErr w:type="spellStart"/>
      <w:r w:rsidRPr="008D4FE1">
        <w:rPr>
          <w:rFonts w:ascii="Times New Roman" w:eastAsia="Times New Roman" w:hAnsi="Times New Roman" w:cs="Times New Roman"/>
          <w:kern w:val="0"/>
          <w:sz w:val="24"/>
          <w:szCs w:val="24"/>
          <w:lang w:eastAsia="en-CA"/>
          <w14:ligatures w14:val="none"/>
        </w:rPr>
        <w:t>تحديد</w:t>
      </w:r>
      <w:proofErr w:type="spellEnd"/>
      <w:r w:rsidRPr="008D4FE1">
        <w:rPr>
          <w:rFonts w:ascii="Times New Roman" w:eastAsia="Times New Roman" w:hAnsi="Times New Roman" w:cs="Times New Roman"/>
          <w:kern w:val="0"/>
          <w:sz w:val="24"/>
          <w:szCs w:val="24"/>
          <w:lang w:eastAsia="en-CA"/>
          <w14:ligatures w14:val="none"/>
        </w:rPr>
        <w:t xml:space="preserve"> </w:t>
      </w:r>
      <w:proofErr w:type="spellStart"/>
      <w:r w:rsidRPr="008D4FE1">
        <w:rPr>
          <w:rFonts w:ascii="Times New Roman" w:eastAsia="Times New Roman" w:hAnsi="Times New Roman" w:cs="Times New Roman"/>
          <w:kern w:val="0"/>
          <w:sz w:val="24"/>
          <w:szCs w:val="24"/>
          <w:lang w:eastAsia="en-CA"/>
          <w14:ligatures w14:val="none"/>
        </w:rPr>
        <w:t>التغير</w:t>
      </w:r>
      <w:proofErr w:type="spellEnd"/>
      <w:r w:rsidRPr="008D4FE1">
        <w:rPr>
          <w:rFonts w:ascii="Times New Roman" w:eastAsia="Times New Roman" w:hAnsi="Times New Roman" w:cs="Times New Roman"/>
          <w:kern w:val="0"/>
          <w:sz w:val="24"/>
          <w:szCs w:val="24"/>
          <w:lang w:eastAsia="en-CA"/>
          <w14:ligatures w14:val="none"/>
        </w:rPr>
        <w:t xml:space="preserve"> </w:t>
      </w:r>
      <w:proofErr w:type="spellStart"/>
      <w:r w:rsidRPr="008D4FE1">
        <w:rPr>
          <w:rFonts w:ascii="Times New Roman" w:eastAsia="Times New Roman" w:hAnsi="Times New Roman" w:cs="Times New Roman"/>
          <w:kern w:val="0"/>
          <w:sz w:val="24"/>
          <w:szCs w:val="24"/>
          <w:lang w:eastAsia="en-CA"/>
          <w14:ligatures w14:val="none"/>
        </w:rPr>
        <w:t>النسبي</w:t>
      </w:r>
      <w:proofErr w:type="spellEnd"/>
      <w:r w:rsidRPr="008D4FE1">
        <w:rPr>
          <w:rFonts w:ascii="Times New Roman" w:eastAsia="Times New Roman" w:hAnsi="Times New Roman" w:cs="Times New Roman"/>
          <w:kern w:val="0"/>
          <w:sz w:val="24"/>
          <w:szCs w:val="24"/>
          <w:lang w:eastAsia="en-CA"/>
          <w14:ligatures w14:val="none"/>
        </w:rPr>
        <w:t xml:space="preserve"> </w:t>
      </w:r>
      <w:proofErr w:type="spellStart"/>
      <w:r w:rsidRPr="008D4FE1">
        <w:rPr>
          <w:rFonts w:ascii="Times New Roman" w:eastAsia="Times New Roman" w:hAnsi="Times New Roman" w:cs="Times New Roman"/>
          <w:kern w:val="0"/>
          <w:sz w:val="24"/>
          <w:szCs w:val="24"/>
          <w:lang w:eastAsia="en-CA"/>
          <w14:ligatures w14:val="none"/>
        </w:rPr>
        <w:t>للرقم</w:t>
      </w:r>
      <w:proofErr w:type="spellEnd"/>
      <w:r w:rsidRPr="008D4FE1">
        <w:rPr>
          <w:rFonts w:ascii="Times New Roman" w:eastAsia="Times New Roman" w:hAnsi="Times New Roman" w:cs="Times New Roman"/>
          <w:kern w:val="0"/>
          <w:sz w:val="24"/>
          <w:szCs w:val="24"/>
          <w:lang w:eastAsia="en-CA"/>
          <w14:ligatures w14:val="none"/>
        </w:rPr>
        <w:t xml:space="preserve"> </w:t>
      </w:r>
      <w:proofErr w:type="spellStart"/>
      <w:r w:rsidRPr="008D4FE1">
        <w:rPr>
          <w:rFonts w:ascii="Times New Roman" w:eastAsia="Times New Roman" w:hAnsi="Times New Roman" w:cs="Times New Roman"/>
          <w:kern w:val="0"/>
          <w:sz w:val="24"/>
          <w:szCs w:val="24"/>
          <w:lang w:eastAsia="en-CA"/>
          <w14:ligatures w14:val="none"/>
        </w:rPr>
        <w:t>القياسي</w:t>
      </w:r>
      <w:proofErr w:type="spellEnd"/>
      <w:r w:rsidRPr="008D4FE1">
        <w:rPr>
          <w:rFonts w:ascii="Times New Roman" w:eastAsia="Times New Roman" w:hAnsi="Times New Roman" w:cs="Times New Roman"/>
          <w:kern w:val="0"/>
          <w:sz w:val="24"/>
          <w:szCs w:val="24"/>
          <w:lang w:eastAsia="en-CA"/>
          <w14:ligatures w14:val="none"/>
        </w:rPr>
        <w:t xml:space="preserve"> </w:t>
      </w:r>
      <w:proofErr w:type="spellStart"/>
      <w:r w:rsidRPr="008D4FE1">
        <w:rPr>
          <w:rFonts w:ascii="Times New Roman" w:eastAsia="Times New Roman" w:hAnsi="Times New Roman" w:cs="Times New Roman"/>
          <w:kern w:val="0"/>
          <w:sz w:val="24"/>
          <w:szCs w:val="24"/>
          <w:lang w:eastAsia="en-CA"/>
          <w14:ligatures w14:val="none"/>
        </w:rPr>
        <w:t>لأسعار</w:t>
      </w:r>
      <w:proofErr w:type="spellEnd"/>
      <w:r w:rsidRPr="008D4FE1">
        <w:rPr>
          <w:rFonts w:ascii="Times New Roman" w:eastAsia="Times New Roman" w:hAnsi="Times New Roman" w:cs="Times New Roman"/>
          <w:kern w:val="0"/>
          <w:sz w:val="24"/>
          <w:szCs w:val="24"/>
          <w:lang w:eastAsia="en-CA"/>
          <w14:ligatures w14:val="none"/>
        </w:rPr>
        <w:t xml:space="preserve"> </w:t>
      </w:r>
      <w:proofErr w:type="spellStart"/>
      <w:r w:rsidRPr="008D4FE1">
        <w:rPr>
          <w:rFonts w:ascii="Times New Roman" w:eastAsia="Times New Roman" w:hAnsi="Times New Roman" w:cs="Times New Roman"/>
          <w:kern w:val="0"/>
          <w:sz w:val="24"/>
          <w:szCs w:val="24"/>
          <w:lang w:eastAsia="en-CA"/>
          <w14:ligatures w14:val="none"/>
        </w:rPr>
        <w:t>المستهلكين</w:t>
      </w:r>
      <w:proofErr w:type="spellEnd"/>
      <w:r w:rsidRPr="008D4FE1">
        <w:rPr>
          <w:rFonts w:ascii="Times New Roman" w:eastAsia="Times New Roman" w:hAnsi="Times New Roman" w:cs="Times New Roman"/>
          <w:kern w:val="0"/>
          <w:sz w:val="24"/>
          <w:szCs w:val="24"/>
          <w:lang w:eastAsia="en-CA"/>
          <w14:ligatures w14:val="none"/>
        </w:rPr>
        <w:t xml:space="preserve"> </w:t>
      </w:r>
      <w:proofErr w:type="spellStart"/>
      <w:r w:rsidRPr="008D4FE1">
        <w:rPr>
          <w:rFonts w:ascii="Times New Roman" w:eastAsia="Times New Roman" w:hAnsi="Times New Roman" w:cs="Times New Roman"/>
          <w:kern w:val="0"/>
          <w:sz w:val="24"/>
          <w:szCs w:val="24"/>
          <w:lang w:eastAsia="en-CA"/>
          <w14:ligatures w14:val="none"/>
        </w:rPr>
        <w:t>على</w:t>
      </w:r>
      <w:proofErr w:type="spellEnd"/>
      <w:r w:rsidRPr="008D4FE1">
        <w:rPr>
          <w:rFonts w:ascii="Times New Roman" w:eastAsia="Times New Roman" w:hAnsi="Times New Roman" w:cs="Times New Roman"/>
          <w:kern w:val="0"/>
          <w:sz w:val="24"/>
          <w:szCs w:val="24"/>
          <w:lang w:eastAsia="en-CA"/>
          <w14:ligatures w14:val="none"/>
        </w:rPr>
        <w:t xml:space="preserve"> </w:t>
      </w:r>
      <w:proofErr w:type="spellStart"/>
      <w:r w:rsidRPr="008D4FE1">
        <w:rPr>
          <w:rFonts w:ascii="Times New Roman" w:eastAsia="Times New Roman" w:hAnsi="Times New Roman" w:cs="Times New Roman"/>
          <w:kern w:val="0"/>
          <w:sz w:val="24"/>
          <w:szCs w:val="24"/>
          <w:lang w:eastAsia="en-CA"/>
          <w14:ligatures w14:val="none"/>
        </w:rPr>
        <w:t>مستوى</w:t>
      </w:r>
      <w:proofErr w:type="spellEnd"/>
      <w:r w:rsidRPr="008D4FE1">
        <w:rPr>
          <w:rFonts w:ascii="Times New Roman" w:eastAsia="Times New Roman" w:hAnsi="Times New Roman" w:cs="Times New Roman"/>
          <w:kern w:val="0"/>
          <w:sz w:val="24"/>
          <w:szCs w:val="24"/>
          <w:lang w:eastAsia="en-CA"/>
          <w14:ligatures w14:val="none"/>
        </w:rPr>
        <w:t xml:space="preserve"> </w:t>
      </w:r>
      <w:proofErr w:type="spellStart"/>
      <w:r w:rsidRPr="008D4FE1">
        <w:rPr>
          <w:rFonts w:ascii="Times New Roman" w:eastAsia="Times New Roman" w:hAnsi="Times New Roman" w:cs="Times New Roman"/>
          <w:kern w:val="0"/>
          <w:sz w:val="24"/>
          <w:szCs w:val="24"/>
          <w:lang w:eastAsia="en-CA"/>
          <w14:ligatures w14:val="none"/>
        </w:rPr>
        <w:t>الجمهورية</w:t>
      </w:r>
      <w:proofErr w:type="spellEnd"/>
      <w:r w:rsidRPr="008D4FE1">
        <w:rPr>
          <w:rFonts w:ascii="Times New Roman" w:eastAsia="Times New Roman" w:hAnsi="Times New Roman" w:cs="Times New Roman"/>
          <w:kern w:val="0"/>
          <w:sz w:val="24"/>
          <w:szCs w:val="24"/>
          <w:lang w:eastAsia="en-CA"/>
          <w14:ligatures w14:val="none"/>
        </w:rPr>
        <w:t xml:space="preserve"> </w:t>
      </w:r>
      <w:proofErr w:type="spellStart"/>
      <w:r w:rsidRPr="008D4FE1">
        <w:rPr>
          <w:rFonts w:ascii="Times New Roman" w:eastAsia="Times New Roman" w:hAnsi="Times New Roman" w:cs="Times New Roman"/>
          <w:kern w:val="0"/>
          <w:sz w:val="24"/>
          <w:szCs w:val="24"/>
          <w:lang w:eastAsia="en-CA"/>
          <w14:ligatures w14:val="none"/>
        </w:rPr>
        <w:t>بقرار</w:t>
      </w:r>
      <w:proofErr w:type="spellEnd"/>
      <w:r w:rsidRPr="008D4FE1">
        <w:rPr>
          <w:rFonts w:ascii="Times New Roman" w:eastAsia="Times New Roman" w:hAnsi="Times New Roman" w:cs="Times New Roman"/>
          <w:kern w:val="0"/>
          <w:sz w:val="24"/>
          <w:szCs w:val="24"/>
          <w:lang w:eastAsia="en-CA"/>
          <w14:ligatures w14:val="none"/>
        </w:rPr>
        <w:t xml:space="preserve"> </w:t>
      </w:r>
      <w:proofErr w:type="spellStart"/>
      <w:r w:rsidRPr="008D4FE1">
        <w:rPr>
          <w:rFonts w:ascii="Times New Roman" w:eastAsia="Times New Roman" w:hAnsi="Times New Roman" w:cs="Times New Roman"/>
          <w:kern w:val="0"/>
          <w:sz w:val="24"/>
          <w:szCs w:val="24"/>
          <w:lang w:eastAsia="en-CA"/>
          <w14:ligatures w14:val="none"/>
        </w:rPr>
        <w:t>من</w:t>
      </w:r>
      <w:proofErr w:type="spellEnd"/>
      <w:r w:rsidRPr="008D4FE1">
        <w:rPr>
          <w:rFonts w:ascii="Times New Roman" w:eastAsia="Times New Roman" w:hAnsi="Times New Roman" w:cs="Times New Roman"/>
          <w:kern w:val="0"/>
          <w:sz w:val="24"/>
          <w:szCs w:val="24"/>
          <w:lang w:eastAsia="en-CA"/>
          <w14:ligatures w14:val="none"/>
        </w:rPr>
        <w:t xml:space="preserve"> </w:t>
      </w:r>
      <w:proofErr w:type="spellStart"/>
      <w:r w:rsidRPr="008D4FE1">
        <w:rPr>
          <w:rFonts w:ascii="Times New Roman" w:eastAsia="Times New Roman" w:hAnsi="Times New Roman" w:cs="Times New Roman"/>
          <w:kern w:val="0"/>
          <w:sz w:val="24"/>
          <w:szCs w:val="24"/>
          <w:lang w:eastAsia="en-CA"/>
          <w14:ligatures w14:val="none"/>
        </w:rPr>
        <w:t>رئيس</w:t>
      </w:r>
      <w:proofErr w:type="spellEnd"/>
      <w:r w:rsidRPr="008D4FE1">
        <w:rPr>
          <w:rFonts w:ascii="Times New Roman" w:eastAsia="Times New Roman" w:hAnsi="Times New Roman" w:cs="Times New Roman"/>
          <w:kern w:val="0"/>
          <w:sz w:val="24"/>
          <w:szCs w:val="24"/>
          <w:lang w:eastAsia="en-CA"/>
          <w14:ligatures w14:val="none"/>
        </w:rPr>
        <w:t xml:space="preserve"> </w:t>
      </w:r>
      <w:proofErr w:type="spellStart"/>
      <w:r w:rsidRPr="008D4FE1">
        <w:rPr>
          <w:rFonts w:ascii="Times New Roman" w:eastAsia="Times New Roman" w:hAnsi="Times New Roman" w:cs="Times New Roman"/>
          <w:kern w:val="0"/>
          <w:sz w:val="24"/>
          <w:szCs w:val="24"/>
          <w:lang w:eastAsia="en-CA"/>
          <w14:ligatures w14:val="none"/>
        </w:rPr>
        <w:t>الهيئة</w:t>
      </w:r>
      <w:proofErr w:type="spellEnd"/>
      <w:r w:rsidRPr="008D4FE1">
        <w:rPr>
          <w:rFonts w:ascii="Times New Roman" w:eastAsia="Times New Roman" w:hAnsi="Times New Roman" w:cs="Times New Roman"/>
          <w:kern w:val="0"/>
          <w:sz w:val="24"/>
          <w:szCs w:val="24"/>
          <w:lang w:eastAsia="en-CA"/>
          <w14:ligatures w14:val="none"/>
        </w:rPr>
        <w:t xml:space="preserve"> </w:t>
      </w:r>
      <w:proofErr w:type="spellStart"/>
      <w:r w:rsidRPr="008D4FE1">
        <w:rPr>
          <w:rFonts w:ascii="Times New Roman" w:eastAsia="Times New Roman" w:hAnsi="Times New Roman" w:cs="Times New Roman"/>
          <w:kern w:val="0"/>
          <w:sz w:val="24"/>
          <w:szCs w:val="24"/>
          <w:lang w:eastAsia="en-CA"/>
          <w14:ligatures w14:val="none"/>
        </w:rPr>
        <w:t>بالتنسيق</w:t>
      </w:r>
      <w:proofErr w:type="spellEnd"/>
      <w:r w:rsidRPr="008D4FE1">
        <w:rPr>
          <w:rFonts w:ascii="Times New Roman" w:eastAsia="Times New Roman" w:hAnsi="Times New Roman" w:cs="Times New Roman"/>
          <w:kern w:val="0"/>
          <w:sz w:val="24"/>
          <w:szCs w:val="24"/>
          <w:lang w:eastAsia="en-CA"/>
          <w14:ligatures w14:val="none"/>
        </w:rPr>
        <w:t xml:space="preserve"> </w:t>
      </w:r>
      <w:proofErr w:type="spellStart"/>
      <w:r w:rsidRPr="008D4FE1">
        <w:rPr>
          <w:rFonts w:ascii="Times New Roman" w:eastAsia="Times New Roman" w:hAnsi="Times New Roman" w:cs="Times New Roman"/>
          <w:kern w:val="0"/>
          <w:sz w:val="24"/>
          <w:szCs w:val="24"/>
          <w:lang w:eastAsia="en-CA"/>
          <w14:ligatures w14:val="none"/>
        </w:rPr>
        <w:t>مع</w:t>
      </w:r>
      <w:proofErr w:type="spellEnd"/>
      <w:r w:rsidRPr="008D4FE1">
        <w:rPr>
          <w:rFonts w:ascii="Times New Roman" w:eastAsia="Times New Roman" w:hAnsi="Times New Roman" w:cs="Times New Roman"/>
          <w:kern w:val="0"/>
          <w:sz w:val="24"/>
          <w:szCs w:val="24"/>
          <w:lang w:eastAsia="en-CA"/>
          <w14:ligatures w14:val="none"/>
        </w:rPr>
        <w:t xml:space="preserve"> </w:t>
      </w:r>
      <w:proofErr w:type="spellStart"/>
      <w:r w:rsidRPr="008D4FE1">
        <w:rPr>
          <w:rFonts w:ascii="Times New Roman" w:eastAsia="Times New Roman" w:hAnsi="Times New Roman" w:cs="Times New Roman"/>
          <w:kern w:val="0"/>
          <w:sz w:val="24"/>
          <w:szCs w:val="24"/>
          <w:lang w:eastAsia="en-CA"/>
          <w14:ligatures w14:val="none"/>
        </w:rPr>
        <w:t>الجهاز</w:t>
      </w:r>
      <w:proofErr w:type="spellEnd"/>
      <w:r w:rsidRPr="008D4FE1">
        <w:rPr>
          <w:rFonts w:ascii="Times New Roman" w:eastAsia="Times New Roman" w:hAnsi="Times New Roman" w:cs="Times New Roman"/>
          <w:kern w:val="0"/>
          <w:sz w:val="24"/>
          <w:szCs w:val="24"/>
          <w:lang w:eastAsia="en-CA"/>
          <w14:ligatures w14:val="none"/>
        </w:rPr>
        <w:t xml:space="preserve"> </w:t>
      </w:r>
      <w:proofErr w:type="spellStart"/>
      <w:r w:rsidRPr="008D4FE1">
        <w:rPr>
          <w:rFonts w:ascii="Times New Roman" w:eastAsia="Times New Roman" w:hAnsi="Times New Roman" w:cs="Times New Roman"/>
          <w:kern w:val="0"/>
          <w:sz w:val="24"/>
          <w:szCs w:val="24"/>
          <w:lang w:eastAsia="en-CA"/>
          <w14:ligatures w14:val="none"/>
        </w:rPr>
        <w:t>المركزي</w:t>
      </w:r>
      <w:proofErr w:type="spellEnd"/>
      <w:r w:rsidRPr="008D4FE1">
        <w:rPr>
          <w:rFonts w:ascii="Times New Roman" w:eastAsia="Times New Roman" w:hAnsi="Times New Roman" w:cs="Times New Roman"/>
          <w:kern w:val="0"/>
          <w:sz w:val="24"/>
          <w:szCs w:val="24"/>
          <w:lang w:eastAsia="en-CA"/>
          <w14:ligatures w14:val="none"/>
        </w:rPr>
        <w:t xml:space="preserve"> </w:t>
      </w:r>
      <w:proofErr w:type="spellStart"/>
      <w:r w:rsidRPr="008D4FE1">
        <w:rPr>
          <w:rFonts w:ascii="Times New Roman" w:eastAsia="Times New Roman" w:hAnsi="Times New Roman" w:cs="Times New Roman"/>
          <w:kern w:val="0"/>
          <w:sz w:val="24"/>
          <w:szCs w:val="24"/>
          <w:lang w:eastAsia="en-CA"/>
          <w14:ligatures w14:val="none"/>
        </w:rPr>
        <w:t>للتعبئة</w:t>
      </w:r>
      <w:proofErr w:type="spellEnd"/>
      <w:r w:rsidRPr="008D4FE1">
        <w:rPr>
          <w:rFonts w:ascii="Times New Roman" w:eastAsia="Times New Roman" w:hAnsi="Times New Roman" w:cs="Times New Roman"/>
          <w:kern w:val="0"/>
          <w:sz w:val="24"/>
          <w:szCs w:val="24"/>
          <w:lang w:eastAsia="en-CA"/>
          <w14:ligatures w14:val="none"/>
        </w:rPr>
        <w:t xml:space="preserve"> </w:t>
      </w:r>
      <w:proofErr w:type="spellStart"/>
      <w:r w:rsidRPr="008D4FE1">
        <w:rPr>
          <w:rFonts w:ascii="Times New Roman" w:eastAsia="Times New Roman" w:hAnsi="Times New Roman" w:cs="Times New Roman"/>
          <w:kern w:val="0"/>
          <w:sz w:val="24"/>
          <w:szCs w:val="24"/>
          <w:lang w:eastAsia="en-CA"/>
          <w14:ligatures w14:val="none"/>
        </w:rPr>
        <w:t>العامة</w:t>
      </w:r>
      <w:proofErr w:type="spellEnd"/>
      <w:r w:rsidRPr="008D4FE1">
        <w:rPr>
          <w:rFonts w:ascii="Times New Roman" w:eastAsia="Times New Roman" w:hAnsi="Times New Roman" w:cs="Times New Roman"/>
          <w:kern w:val="0"/>
          <w:sz w:val="24"/>
          <w:szCs w:val="24"/>
          <w:lang w:eastAsia="en-CA"/>
          <w14:ligatures w14:val="none"/>
        </w:rPr>
        <w:t xml:space="preserve"> </w:t>
      </w:r>
      <w:proofErr w:type="spellStart"/>
      <w:r w:rsidRPr="008D4FE1">
        <w:rPr>
          <w:rFonts w:ascii="Times New Roman" w:eastAsia="Times New Roman" w:hAnsi="Times New Roman" w:cs="Times New Roman"/>
          <w:kern w:val="0"/>
          <w:sz w:val="24"/>
          <w:szCs w:val="24"/>
          <w:lang w:eastAsia="en-CA"/>
          <w14:ligatures w14:val="none"/>
        </w:rPr>
        <w:t>والإحصاء</w:t>
      </w:r>
      <w:proofErr w:type="spellEnd"/>
      <w:r w:rsidRPr="008D4FE1">
        <w:rPr>
          <w:rFonts w:ascii="Times New Roman" w:eastAsia="Times New Roman" w:hAnsi="Times New Roman" w:cs="Times New Roman"/>
          <w:kern w:val="0"/>
          <w:sz w:val="24"/>
          <w:szCs w:val="24"/>
          <w:lang w:eastAsia="en-CA"/>
          <w14:ligatures w14:val="none"/>
        </w:rPr>
        <w:t>.</w:t>
      </w:r>
    </w:p>
    <w:p w14:paraId="6E5366F6" w14:textId="77777777" w:rsidR="008D4FE1" w:rsidRPr="008D4FE1" w:rsidRDefault="008D4FE1" w:rsidP="008D4FE1">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b/>
          <w:bCs/>
          <w:kern w:val="0"/>
          <w:sz w:val="24"/>
          <w:szCs w:val="24"/>
          <w:lang w:eastAsia="en-CA"/>
          <w14:ligatures w14:val="none"/>
        </w:rPr>
        <w:t>English translation of the operative definition</w:t>
      </w:r>
      <w:r w:rsidRPr="008D4FE1">
        <w:rPr>
          <w:rFonts w:ascii="Times New Roman" w:eastAsia="Times New Roman" w:hAnsi="Times New Roman" w:cs="Times New Roman"/>
          <w:kern w:val="0"/>
          <w:sz w:val="24"/>
          <w:szCs w:val="24"/>
          <w:lang w:eastAsia="en-CA"/>
          <w14:ligatures w14:val="none"/>
        </w:rPr>
        <w:t>:</w:t>
      </w:r>
    </w:p>
    <w:p w14:paraId="10A1D17F" w14:textId="77777777" w:rsidR="008D4FE1" w:rsidRPr="008D4FE1" w:rsidRDefault="008D4FE1" w:rsidP="008D4FE1">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“Inflation Rate: The relative change in the General Consumer Price Index across the Republic during the year, as issued by the Central Agency for Public Mobilization and Statistics (CAPMAS), and determined in the month of April each year. Rules for determining the relative change in the Consumer Price Index across the Republic shall be issued by a decision of the Chairman of the Authority in coordination with CAPMAS.”</w:t>
      </w:r>
    </w:p>
    <w:p w14:paraId="2AEEBECB" w14:textId="77777777" w:rsidR="008D4FE1" w:rsidRPr="008D4FE1" w:rsidRDefault="008D4FE1" w:rsidP="008D4FE1">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b/>
          <w:bCs/>
          <w:kern w:val="0"/>
          <w:sz w:val="24"/>
          <w:szCs w:val="24"/>
          <w:lang w:eastAsia="en-CA"/>
          <w14:ligatures w14:val="none"/>
        </w:rPr>
        <w:t>Linked provision on annual pension increases (Article 35, as amended)</w:t>
      </w:r>
      <w:r w:rsidRPr="008D4FE1">
        <w:rPr>
          <w:rFonts w:ascii="Times New Roman" w:eastAsia="Times New Roman" w:hAnsi="Times New Roman" w:cs="Times New Roman"/>
          <w:kern w:val="0"/>
          <w:sz w:val="24"/>
          <w:szCs w:val="24"/>
          <w:lang w:eastAsia="en-CA"/>
          <w14:ligatures w14:val="none"/>
        </w:rPr>
        <w:t xml:space="preserve"> Pensions due on 30 June of each year are increased as of 1 July by a rate </w:t>
      </w:r>
      <w:r w:rsidRPr="008D4FE1">
        <w:rPr>
          <w:rFonts w:ascii="Times New Roman" w:eastAsia="Times New Roman" w:hAnsi="Times New Roman" w:cs="Times New Roman"/>
          <w:b/>
          <w:bCs/>
          <w:kern w:val="0"/>
          <w:sz w:val="24"/>
          <w:szCs w:val="24"/>
          <w:lang w:eastAsia="en-CA"/>
          <w14:ligatures w14:val="none"/>
        </w:rPr>
        <w:t>not less than the inflation rate</w:t>
      </w:r>
      <w:r w:rsidRPr="008D4FE1">
        <w:rPr>
          <w:rFonts w:ascii="Times New Roman" w:eastAsia="Times New Roman" w:hAnsi="Times New Roman" w:cs="Times New Roman"/>
          <w:kern w:val="0"/>
          <w:sz w:val="24"/>
          <w:szCs w:val="24"/>
          <w:lang w:eastAsia="en-CA"/>
          <w14:ligatures w14:val="none"/>
        </w:rPr>
        <w:t xml:space="preserve"> and </w:t>
      </w:r>
      <w:r w:rsidRPr="008D4FE1">
        <w:rPr>
          <w:rFonts w:ascii="Times New Roman" w:eastAsia="Times New Roman" w:hAnsi="Times New Roman" w:cs="Times New Roman"/>
          <w:b/>
          <w:bCs/>
          <w:kern w:val="0"/>
          <w:sz w:val="24"/>
          <w:szCs w:val="24"/>
          <w:lang w:eastAsia="en-CA"/>
          <w14:ligatures w14:val="none"/>
        </w:rPr>
        <w:t>not more than 15%</w:t>
      </w:r>
      <w:r w:rsidRPr="008D4FE1">
        <w:rPr>
          <w:rFonts w:ascii="Times New Roman" w:eastAsia="Times New Roman" w:hAnsi="Times New Roman" w:cs="Times New Roman"/>
          <w:kern w:val="0"/>
          <w:sz w:val="24"/>
          <w:szCs w:val="24"/>
          <w:lang w:eastAsia="en-CA"/>
          <w14:ligatures w14:val="none"/>
        </w:rPr>
        <w:t>, with the increase capped relative to the maximum contribution wage. The Social Insurance Fund bears part of the cost and the Treasury the remainder.</w:t>
      </w:r>
    </w:p>
    <w:p w14:paraId="241A3A6E" w14:textId="77777777" w:rsidR="008D4FE1" w:rsidRPr="008D4FE1" w:rsidRDefault="008D4FE1" w:rsidP="008D4FE1">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This is the cleanest statutory reference that places CAPMAS CPI directly upstream of pension adjustments.</w:t>
      </w:r>
    </w:p>
    <w:p w14:paraId="1D4048C8" w14:textId="77777777" w:rsidR="008D4FE1" w:rsidRPr="008D4FE1" w:rsidRDefault="00000000" w:rsidP="008D4FE1">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01B81897">
          <v:rect id="_x0000_i1027" style="width:0;height:1.5pt" o:hralign="center" o:hrstd="t" o:hr="t" fillcolor="#a0a0a0" stroked="f"/>
        </w:pict>
      </w:r>
    </w:p>
    <w:p w14:paraId="4634EAAF" w14:textId="77777777" w:rsidR="008D4FE1" w:rsidRPr="008D4FE1" w:rsidRDefault="008D4FE1" w:rsidP="008D4F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8D4FE1">
        <w:rPr>
          <w:rFonts w:ascii="Times New Roman" w:eastAsia="Times New Roman" w:hAnsi="Times New Roman" w:cs="Times New Roman"/>
          <w:b/>
          <w:bCs/>
          <w:kern w:val="0"/>
          <w:sz w:val="27"/>
          <w:szCs w:val="27"/>
          <w:lang w:eastAsia="en-CA"/>
          <w14:ligatures w14:val="none"/>
        </w:rPr>
        <w:t>2. Law No. 12 of 2025 (Social Security / Takaful &amp; Karama Law)</w:t>
      </w:r>
    </w:p>
    <w:p w14:paraId="771C2718" w14:textId="77777777" w:rsidR="008D4FE1" w:rsidRPr="008D4FE1" w:rsidRDefault="008D4FE1" w:rsidP="008D4FE1">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b/>
          <w:bCs/>
          <w:kern w:val="0"/>
          <w:sz w:val="24"/>
          <w:szCs w:val="24"/>
          <w:lang w:eastAsia="en-CA"/>
          <w14:ligatures w14:val="none"/>
        </w:rPr>
        <w:t>Key operative articles</w:t>
      </w:r>
      <w:r w:rsidRPr="008D4FE1">
        <w:rPr>
          <w:rFonts w:ascii="Times New Roman" w:eastAsia="Times New Roman" w:hAnsi="Times New Roman" w:cs="Times New Roman"/>
          <w:kern w:val="0"/>
          <w:sz w:val="24"/>
          <w:szCs w:val="24"/>
          <w:lang w:eastAsia="en-CA"/>
          <w14:ligatures w14:val="none"/>
        </w:rPr>
        <w:t xml:space="preserve"> (from the text published in the Official Gazette No. 14 of 3 April 2025 and reproduced by Youm7, SIS, and legal summaries):</w:t>
      </w:r>
    </w:p>
    <w:p w14:paraId="0E14B6AA" w14:textId="77777777" w:rsidR="008D4FE1" w:rsidRPr="008D4FE1" w:rsidRDefault="008D4FE1" w:rsidP="008D4FE1">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b/>
          <w:bCs/>
          <w:kern w:val="0"/>
          <w:sz w:val="24"/>
          <w:szCs w:val="24"/>
          <w:lang w:eastAsia="en-CA"/>
          <w14:ligatures w14:val="none"/>
        </w:rPr>
        <w:t>Article 1</w:t>
      </w:r>
      <w:r w:rsidRPr="008D4FE1">
        <w:rPr>
          <w:rFonts w:ascii="Times New Roman" w:eastAsia="Times New Roman" w:hAnsi="Times New Roman" w:cs="Times New Roman"/>
          <w:kern w:val="0"/>
          <w:sz w:val="24"/>
          <w:szCs w:val="24"/>
          <w:lang w:eastAsia="en-CA"/>
          <w14:ligatures w14:val="none"/>
        </w:rPr>
        <w:t xml:space="preserve"> The provisions of this law and the accompanying law shall apply in the matter of social security.</w:t>
      </w:r>
    </w:p>
    <w:p w14:paraId="4BB03D72" w14:textId="77777777" w:rsidR="008D4FE1" w:rsidRPr="008D4FE1" w:rsidRDefault="008D4FE1" w:rsidP="008D4FE1">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b/>
          <w:bCs/>
          <w:kern w:val="0"/>
          <w:sz w:val="24"/>
          <w:szCs w:val="24"/>
          <w:lang w:eastAsia="en-CA"/>
          <w14:ligatures w14:val="none"/>
        </w:rPr>
        <w:t>Article 2</w:t>
      </w:r>
      <w:r w:rsidRPr="008D4FE1">
        <w:rPr>
          <w:rFonts w:ascii="Times New Roman" w:eastAsia="Times New Roman" w:hAnsi="Times New Roman" w:cs="Times New Roman"/>
          <w:kern w:val="0"/>
          <w:sz w:val="24"/>
          <w:szCs w:val="24"/>
          <w:lang w:eastAsia="en-CA"/>
          <w14:ligatures w14:val="none"/>
        </w:rPr>
        <w:t xml:space="preserve"> The provisions of this law and the accompanying law shall apply to every Egyptian who does not enjoy the social insurance system and is unable to support himself/herself and </w:t>
      </w:r>
      <w:r w:rsidRPr="008D4FE1">
        <w:rPr>
          <w:rFonts w:ascii="Times New Roman" w:eastAsia="Times New Roman" w:hAnsi="Times New Roman" w:cs="Times New Roman"/>
          <w:kern w:val="0"/>
          <w:sz w:val="24"/>
          <w:szCs w:val="24"/>
          <w:lang w:eastAsia="en-CA"/>
          <w14:ligatures w14:val="none"/>
        </w:rPr>
        <w:lastRenderedPageBreak/>
        <w:t>his/her family, and in cases of inability to work and old age. (It also extends, under reciprocity conditions, to certain foreign residents.)</w:t>
      </w:r>
    </w:p>
    <w:p w14:paraId="43322644" w14:textId="77777777" w:rsidR="008D4FE1" w:rsidRPr="008D4FE1" w:rsidRDefault="008D4FE1" w:rsidP="008D4FE1">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b/>
          <w:bCs/>
          <w:kern w:val="0"/>
          <w:sz w:val="24"/>
          <w:szCs w:val="24"/>
          <w:lang w:eastAsia="en-CA"/>
          <w14:ligatures w14:val="none"/>
        </w:rPr>
        <w:t>Article 3</w:t>
      </w:r>
      <w:r w:rsidRPr="008D4FE1">
        <w:rPr>
          <w:rFonts w:ascii="Times New Roman" w:eastAsia="Times New Roman" w:hAnsi="Times New Roman" w:cs="Times New Roman"/>
          <w:kern w:val="0"/>
          <w:sz w:val="24"/>
          <w:szCs w:val="24"/>
          <w:lang w:eastAsia="en-CA"/>
          <w14:ligatures w14:val="none"/>
        </w:rPr>
        <w:t xml:space="preserve"> The Takaful and Karama Fund established under the accompanying law shall replace the Central Social Security Fund established under Law No. 137 of 2010. All assets, rights and obligations of the previous fund shall transfer to the new Fund.</w:t>
      </w:r>
    </w:p>
    <w:p w14:paraId="75F2CF19" w14:textId="77777777" w:rsidR="008D4FE1" w:rsidRPr="008D4FE1" w:rsidRDefault="008D4FE1" w:rsidP="008D4FE1">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b/>
          <w:bCs/>
          <w:kern w:val="0"/>
          <w:sz w:val="24"/>
          <w:szCs w:val="24"/>
          <w:lang w:eastAsia="en-CA"/>
          <w14:ligatures w14:val="none"/>
        </w:rPr>
        <w:t>Article 4</w:t>
      </w:r>
      <w:r w:rsidRPr="008D4FE1">
        <w:rPr>
          <w:rFonts w:ascii="Times New Roman" w:eastAsia="Times New Roman" w:hAnsi="Times New Roman" w:cs="Times New Roman"/>
          <w:kern w:val="0"/>
          <w:sz w:val="24"/>
          <w:szCs w:val="24"/>
          <w:lang w:eastAsia="en-CA"/>
          <w14:ligatures w14:val="none"/>
        </w:rPr>
        <w:t xml:space="preserve"> Law No. 137 of 2010 on Social Security is repealed, as is Article 49 of the Child Law No. 12 of 1996, and every provision that contradicts this law.</w:t>
      </w:r>
    </w:p>
    <w:p w14:paraId="7EFFEE76" w14:textId="77777777" w:rsidR="008D4FE1" w:rsidRPr="008D4FE1" w:rsidRDefault="008D4FE1" w:rsidP="008D4FE1">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b/>
          <w:bCs/>
          <w:kern w:val="0"/>
          <w:sz w:val="24"/>
          <w:szCs w:val="24"/>
          <w:lang w:eastAsia="en-CA"/>
          <w14:ligatures w14:val="none"/>
        </w:rPr>
        <w:t>Key substantive provisions in the accompanying law</w:t>
      </w:r>
      <w:r w:rsidRPr="008D4FE1">
        <w:rPr>
          <w:rFonts w:ascii="Times New Roman" w:eastAsia="Times New Roman" w:hAnsi="Times New Roman" w:cs="Times New Roman"/>
          <w:kern w:val="0"/>
          <w:sz w:val="24"/>
          <w:szCs w:val="24"/>
          <w:lang w:eastAsia="en-CA"/>
          <w14:ligatures w14:val="none"/>
        </w:rPr>
        <w:t xml:space="preserve"> (summarised from official and secondary sources):</w:t>
      </w:r>
    </w:p>
    <w:p w14:paraId="3B6C12CA" w14:textId="77777777" w:rsidR="008D4FE1" w:rsidRPr="008D4FE1" w:rsidRDefault="008D4FE1" w:rsidP="008D4FE1">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 xml:space="preserve">Establishes </w:t>
      </w:r>
      <w:r w:rsidRPr="008D4FE1">
        <w:rPr>
          <w:rFonts w:ascii="Times New Roman" w:eastAsia="Times New Roman" w:hAnsi="Times New Roman" w:cs="Times New Roman"/>
          <w:b/>
          <w:bCs/>
          <w:kern w:val="0"/>
          <w:sz w:val="24"/>
          <w:szCs w:val="24"/>
          <w:lang w:eastAsia="en-CA"/>
          <w14:ligatures w14:val="none"/>
        </w:rPr>
        <w:t>conditional cash support (Takaful)</w:t>
      </w:r>
      <w:r w:rsidRPr="008D4FE1">
        <w:rPr>
          <w:rFonts w:ascii="Times New Roman" w:eastAsia="Times New Roman" w:hAnsi="Times New Roman" w:cs="Times New Roman"/>
          <w:kern w:val="0"/>
          <w:sz w:val="24"/>
          <w:szCs w:val="24"/>
          <w:lang w:eastAsia="en-CA"/>
          <w14:ligatures w14:val="none"/>
        </w:rPr>
        <w:t xml:space="preserve"> and </w:t>
      </w:r>
      <w:r w:rsidRPr="008D4FE1">
        <w:rPr>
          <w:rFonts w:ascii="Times New Roman" w:eastAsia="Times New Roman" w:hAnsi="Times New Roman" w:cs="Times New Roman"/>
          <w:b/>
          <w:bCs/>
          <w:kern w:val="0"/>
          <w:sz w:val="24"/>
          <w:szCs w:val="24"/>
          <w:lang w:eastAsia="en-CA"/>
          <w14:ligatures w14:val="none"/>
        </w:rPr>
        <w:t>unconditional cash support (Karama)</w:t>
      </w:r>
      <w:r w:rsidRPr="008D4FE1">
        <w:rPr>
          <w:rFonts w:ascii="Times New Roman" w:eastAsia="Times New Roman" w:hAnsi="Times New Roman" w:cs="Times New Roman"/>
          <w:kern w:val="0"/>
          <w:sz w:val="24"/>
          <w:szCs w:val="24"/>
          <w:lang w:eastAsia="en-CA"/>
          <w14:ligatures w14:val="none"/>
        </w:rPr>
        <w:t xml:space="preserve"> as the primary social safety-net instruments.</w:t>
      </w:r>
    </w:p>
    <w:p w14:paraId="3C1994D8" w14:textId="77777777" w:rsidR="008D4FE1" w:rsidRPr="008D4FE1" w:rsidRDefault="008D4FE1" w:rsidP="008D4FE1">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b/>
          <w:bCs/>
          <w:kern w:val="0"/>
          <w:sz w:val="24"/>
          <w:szCs w:val="24"/>
          <w:lang w:eastAsia="en-CA"/>
          <w14:ligatures w14:val="none"/>
        </w:rPr>
        <w:t>Karama</w:t>
      </w:r>
      <w:r w:rsidRPr="008D4FE1">
        <w:rPr>
          <w:rFonts w:ascii="Times New Roman" w:eastAsia="Times New Roman" w:hAnsi="Times New Roman" w:cs="Times New Roman"/>
          <w:kern w:val="0"/>
          <w:sz w:val="24"/>
          <w:szCs w:val="24"/>
          <w:lang w:eastAsia="en-CA"/>
          <w14:ligatures w14:val="none"/>
        </w:rPr>
        <w:t xml:space="preserve"> (unconditional) covers, among others: persons with disabilities, persons with severe chronic illness, the elderly (living alone or in care institutions), non-breadwinning women, orphans, care-leavers, certain former artists/athletes/writers, and unmarried women.</w:t>
      </w:r>
    </w:p>
    <w:p w14:paraId="3C6FE48E" w14:textId="77777777" w:rsidR="008D4FE1" w:rsidRPr="008D4FE1" w:rsidRDefault="008D4FE1" w:rsidP="008D4FE1">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Takaful is conditional (linked mainly to children’s health and education compliance).</w:t>
      </w:r>
    </w:p>
    <w:p w14:paraId="2B9FFD5E" w14:textId="77777777" w:rsidR="008D4FE1" w:rsidRPr="008D4FE1" w:rsidRDefault="008D4FE1" w:rsidP="008D4FE1">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 xml:space="preserve">The law turns the previous administrative programme into a </w:t>
      </w:r>
      <w:r w:rsidRPr="008D4FE1">
        <w:rPr>
          <w:rFonts w:ascii="Times New Roman" w:eastAsia="Times New Roman" w:hAnsi="Times New Roman" w:cs="Times New Roman"/>
          <w:b/>
          <w:bCs/>
          <w:kern w:val="0"/>
          <w:sz w:val="24"/>
          <w:szCs w:val="24"/>
          <w:lang w:eastAsia="en-CA"/>
          <w14:ligatures w14:val="none"/>
        </w:rPr>
        <w:t>legal entitlement</w:t>
      </w:r>
      <w:r w:rsidRPr="008D4FE1">
        <w:rPr>
          <w:rFonts w:ascii="Times New Roman" w:eastAsia="Times New Roman" w:hAnsi="Times New Roman" w:cs="Times New Roman"/>
          <w:kern w:val="0"/>
          <w:sz w:val="24"/>
          <w:szCs w:val="24"/>
          <w:lang w:eastAsia="en-CA"/>
          <w14:ligatures w14:val="none"/>
        </w:rPr>
        <w:t xml:space="preserve"> with clearer eligibility, review, and grievance procedures.</w:t>
      </w:r>
    </w:p>
    <w:p w14:paraId="33C7DA90" w14:textId="77777777" w:rsidR="008D4FE1" w:rsidRPr="008D4FE1" w:rsidRDefault="008D4FE1" w:rsidP="008D4FE1">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Executive regulations were issued by the Minister of Social Solidarity in mid-2026.</w:t>
      </w:r>
    </w:p>
    <w:p w14:paraId="151890DE" w14:textId="77777777" w:rsidR="008D4FE1" w:rsidRPr="008D4FE1" w:rsidRDefault="008D4FE1" w:rsidP="008D4FE1">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This law is the formal legal anchor that places Takaful &amp; Karama (including disability coverage under Karama) as a statutory right rather than a discretionary programme.</w:t>
      </w:r>
    </w:p>
    <w:p w14:paraId="6A7A6438" w14:textId="77777777" w:rsidR="008D4FE1" w:rsidRPr="008D4FE1" w:rsidRDefault="00000000" w:rsidP="008D4FE1">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0E93F70E">
          <v:rect id="_x0000_i1028" style="width:0;height:1.5pt" o:hralign="center" o:hrstd="t" o:hr="t" fillcolor="#a0a0a0" stroked="f"/>
        </w:pict>
      </w:r>
    </w:p>
    <w:p w14:paraId="7463B4CC" w14:textId="77777777" w:rsidR="008D4FE1" w:rsidRPr="008D4FE1" w:rsidRDefault="008D4FE1" w:rsidP="008D4F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8D4FE1">
        <w:rPr>
          <w:rFonts w:ascii="Times New Roman" w:eastAsia="Times New Roman" w:hAnsi="Times New Roman" w:cs="Times New Roman"/>
          <w:b/>
          <w:bCs/>
          <w:kern w:val="0"/>
          <w:sz w:val="27"/>
          <w:szCs w:val="27"/>
          <w:lang w:eastAsia="en-CA"/>
          <w14:ligatures w14:val="none"/>
        </w:rPr>
        <w:t>3. Recent CAPMAS CPI Detailed Tables (June 2026)</w:t>
      </w:r>
    </w:p>
    <w:p w14:paraId="301BEB00" w14:textId="77777777" w:rsidR="008D4FE1" w:rsidRPr="008D4FE1" w:rsidRDefault="008D4FE1" w:rsidP="008D4FE1">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b/>
          <w:bCs/>
          <w:kern w:val="0"/>
          <w:sz w:val="24"/>
          <w:szCs w:val="24"/>
          <w:lang w:eastAsia="en-CA"/>
          <w14:ligatures w14:val="none"/>
        </w:rPr>
        <w:t>Source</w:t>
      </w:r>
      <w:r w:rsidRPr="008D4FE1">
        <w:rPr>
          <w:rFonts w:ascii="Times New Roman" w:eastAsia="Times New Roman" w:hAnsi="Times New Roman" w:cs="Times New Roman"/>
          <w:kern w:val="0"/>
          <w:sz w:val="24"/>
          <w:szCs w:val="24"/>
          <w:lang w:eastAsia="en-CA"/>
          <w14:ligatures w14:val="none"/>
        </w:rPr>
        <w:t>: CAPMAS release + CBE Monthly Inflation Developments note (June 2026). Base = Average 2018/2019 = 100.</w:t>
      </w:r>
    </w:p>
    <w:p w14:paraId="3A132043" w14:textId="77777777" w:rsidR="008D4FE1" w:rsidRPr="008D4FE1" w:rsidRDefault="008D4FE1" w:rsidP="008D4FE1">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b/>
          <w:bCs/>
          <w:kern w:val="0"/>
          <w:sz w:val="24"/>
          <w:szCs w:val="24"/>
          <w:lang w:eastAsia="en-CA"/>
          <w14:ligatures w14:val="none"/>
        </w:rPr>
        <w:t>Urban Headline CPI (the series most used by CBE and fiscal documents)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9"/>
        <w:gridCol w:w="807"/>
        <w:gridCol w:w="1475"/>
        <w:gridCol w:w="1475"/>
        <w:gridCol w:w="856"/>
        <w:gridCol w:w="1058"/>
      </w:tblGrid>
      <w:tr w:rsidR="008D4FE1" w:rsidRPr="008D4FE1" w14:paraId="3A7E6102" w14:textId="77777777">
        <w:trPr>
          <w:tblHeader/>
          <w:tblCellSpacing w:w="15" w:type="dxa"/>
        </w:trPr>
        <w:tc>
          <w:tcPr>
            <w:tcW w:w="0" w:type="auto"/>
            <w:vAlign w:val="center"/>
            <w:hideMark/>
          </w:tcPr>
          <w:p w14:paraId="0AC98C33" w14:textId="77777777" w:rsidR="008D4FE1" w:rsidRPr="008D4FE1" w:rsidRDefault="008D4FE1" w:rsidP="008D4FE1">
            <w:pPr>
              <w:spacing w:after="0" w:line="240" w:lineRule="auto"/>
              <w:jc w:val="center"/>
              <w:rPr>
                <w:rFonts w:ascii="Times New Roman" w:eastAsia="Times New Roman" w:hAnsi="Times New Roman" w:cs="Times New Roman"/>
                <w:b/>
                <w:bCs/>
                <w:kern w:val="0"/>
                <w:sz w:val="24"/>
                <w:szCs w:val="24"/>
                <w:lang w:eastAsia="en-CA"/>
                <w14:ligatures w14:val="none"/>
              </w:rPr>
            </w:pPr>
            <w:r w:rsidRPr="008D4FE1">
              <w:rPr>
                <w:rFonts w:ascii="Times New Roman" w:eastAsia="Times New Roman" w:hAnsi="Times New Roman" w:cs="Times New Roman"/>
                <w:b/>
                <w:bCs/>
                <w:kern w:val="0"/>
                <w:sz w:val="24"/>
                <w:szCs w:val="24"/>
                <w:lang w:eastAsia="en-CA"/>
                <w14:ligatures w14:val="none"/>
              </w:rPr>
              <w:t>Category</w:t>
            </w:r>
          </w:p>
        </w:tc>
        <w:tc>
          <w:tcPr>
            <w:tcW w:w="0" w:type="auto"/>
            <w:vAlign w:val="center"/>
            <w:hideMark/>
          </w:tcPr>
          <w:p w14:paraId="71143C8B" w14:textId="77777777" w:rsidR="008D4FE1" w:rsidRPr="008D4FE1" w:rsidRDefault="008D4FE1" w:rsidP="008D4FE1">
            <w:pPr>
              <w:spacing w:after="0" w:line="240" w:lineRule="auto"/>
              <w:jc w:val="center"/>
              <w:rPr>
                <w:rFonts w:ascii="Times New Roman" w:eastAsia="Times New Roman" w:hAnsi="Times New Roman" w:cs="Times New Roman"/>
                <w:b/>
                <w:bCs/>
                <w:kern w:val="0"/>
                <w:sz w:val="24"/>
                <w:szCs w:val="24"/>
                <w:lang w:eastAsia="en-CA"/>
                <w14:ligatures w14:val="none"/>
              </w:rPr>
            </w:pPr>
            <w:r w:rsidRPr="008D4FE1">
              <w:rPr>
                <w:rFonts w:ascii="Times New Roman" w:eastAsia="Times New Roman" w:hAnsi="Times New Roman" w:cs="Times New Roman"/>
                <w:b/>
                <w:bCs/>
                <w:kern w:val="0"/>
                <w:sz w:val="24"/>
                <w:szCs w:val="24"/>
                <w:lang w:eastAsia="en-CA"/>
                <w14:ligatures w14:val="none"/>
              </w:rPr>
              <w:t>Weight</w:t>
            </w:r>
          </w:p>
        </w:tc>
        <w:tc>
          <w:tcPr>
            <w:tcW w:w="0" w:type="auto"/>
            <w:vAlign w:val="center"/>
            <w:hideMark/>
          </w:tcPr>
          <w:p w14:paraId="30638D4B" w14:textId="77777777" w:rsidR="008D4FE1" w:rsidRPr="008D4FE1" w:rsidRDefault="008D4FE1" w:rsidP="008D4FE1">
            <w:pPr>
              <w:spacing w:after="0" w:line="240" w:lineRule="auto"/>
              <w:jc w:val="center"/>
              <w:rPr>
                <w:rFonts w:ascii="Times New Roman" w:eastAsia="Times New Roman" w:hAnsi="Times New Roman" w:cs="Times New Roman"/>
                <w:b/>
                <w:bCs/>
                <w:kern w:val="0"/>
                <w:sz w:val="24"/>
                <w:szCs w:val="24"/>
                <w:lang w:eastAsia="en-CA"/>
                <w14:ligatures w14:val="none"/>
              </w:rPr>
            </w:pPr>
            <w:r w:rsidRPr="008D4FE1">
              <w:rPr>
                <w:rFonts w:ascii="Times New Roman" w:eastAsia="Times New Roman" w:hAnsi="Times New Roman" w:cs="Times New Roman"/>
                <w:b/>
                <w:bCs/>
                <w:kern w:val="0"/>
                <w:sz w:val="24"/>
                <w:szCs w:val="24"/>
                <w:lang w:eastAsia="en-CA"/>
                <w14:ligatures w14:val="none"/>
              </w:rPr>
              <w:t>Index June 2025</w:t>
            </w:r>
          </w:p>
        </w:tc>
        <w:tc>
          <w:tcPr>
            <w:tcW w:w="0" w:type="auto"/>
            <w:vAlign w:val="center"/>
            <w:hideMark/>
          </w:tcPr>
          <w:p w14:paraId="76304631" w14:textId="77777777" w:rsidR="008D4FE1" w:rsidRPr="008D4FE1" w:rsidRDefault="008D4FE1" w:rsidP="008D4FE1">
            <w:pPr>
              <w:spacing w:after="0" w:line="240" w:lineRule="auto"/>
              <w:jc w:val="center"/>
              <w:rPr>
                <w:rFonts w:ascii="Times New Roman" w:eastAsia="Times New Roman" w:hAnsi="Times New Roman" w:cs="Times New Roman"/>
                <w:b/>
                <w:bCs/>
                <w:kern w:val="0"/>
                <w:sz w:val="24"/>
                <w:szCs w:val="24"/>
                <w:lang w:eastAsia="en-CA"/>
                <w14:ligatures w14:val="none"/>
              </w:rPr>
            </w:pPr>
            <w:r w:rsidRPr="008D4FE1">
              <w:rPr>
                <w:rFonts w:ascii="Times New Roman" w:eastAsia="Times New Roman" w:hAnsi="Times New Roman" w:cs="Times New Roman"/>
                <w:b/>
                <w:bCs/>
                <w:kern w:val="0"/>
                <w:sz w:val="24"/>
                <w:szCs w:val="24"/>
                <w:lang w:eastAsia="en-CA"/>
                <w14:ligatures w14:val="none"/>
              </w:rPr>
              <w:t>Index June 2026</w:t>
            </w:r>
          </w:p>
        </w:tc>
        <w:tc>
          <w:tcPr>
            <w:tcW w:w="0" w:type="auto"/>
            <w:vAlign w:val="center"/>
            <w:hideMark/>
          </w:tcPr>
          <w:p w14:paraId="3501BEBC" w14:textId="77777777" w:rsidR="008D4FE1" w:rsidRPr="008D4FE1" w:rsidRDefault="008D4FE1" w:rsidP="008D4FE1">
            <w:pPr>
              <w:spacing w:after="0" w:line="240" w:lineRule="auto"/>
              <w:jc w:val="center"/>
              <w:rPr>
                <w:rFonts w:ascii="Times New Roman" w:eastAsia="Times New Roman" w:hAnsi="Times New Roman" w:cs="Times New Roman"/>
                <w:b/>
                <w:bCs/>
                <w:kern w:val="0"/>
                <w:sz w:val="24"/>
                <w:szCs w:val="24"/>
                <w:lang w:eastAsia="en-CA"/>
                <w14:ligatures w14:val="none"/>
              </w:rPr>
            </w:pPr>
            <w:r w:rsidRPr="008D4FE1">
              <w:rPr>
                <w:rFonts w:ascii="Times New Roman" w:eastAsia="Times New Roman" w:hAnsi="Times New Roman" w:cs="Times New Roman"/>
                <w:b/>
                <w:bCs/>
                <w:kern w:val="0"/>
                <w:sz w:val="24"/>
                <w:szCs w:val="24"/>
                <w:lang w:eastAsia="en-CA"/>
                <w14:ligatures w14:val="none"/>
              </w:rPr>
              <w:t>MoM %</w:t>
            </w:r>
          </w:p>
        </w:tc>
        <w:tc>
          <w:tcPr>
            <w:tcW w:w="0" w:type="auto"/>
            <w:vAlign w:val="center"/>
            <w:hideMark/>
          </w:tcPr>
          <w:p w14:paraId="1EFF12BB" w14:textId="77777777" w:rsidR="008D4FE1" w:rsidRPr="008D4FE1" w:rsidRDefault="008D4FE1" w:rsidP="008D4FE1">
            <w:pPr>
              <w:spacing w:after="0" w:line="240" w:lineRule="auto"/>
              <w:jc w:val="center"/>
              <w:rPr>
                <w:rFonts w:ascii="Times New Roman" w:eastAsia="Times New Roman" w:hAnsi="Times New Roman" w:cs="Times New Roman"/>
                <w:b/>
                <w:bCs/>
                <w:kern w:val="0"/>
                <w:sz w:val="24"/>
                <w:szCs w:val="24"/>
                <w:lang w:eastAsia="en-CA"/>
                <w14:ligatures w14:val="none"/>
              </w:rPr>
            </w:pPr>
            <w:r w:rsidRPr="008D4FE1">
              <w:rPr>
                <w:rFonts w:ascii="Times New Roman" w:eastAsia="Times New Roman" w:hAnsi="Times New Roman" w:cs="Times New Roman"/>
                <w:b/>
                <w:bCs/>
                <w:kern w:val="0"/>
                <w:sz w:val="24"/>
                <w:szCs w:val="24"/>
                <w:lang w:eastAsia="en-CA"/>
                <w14:ligatures w14:val="none"/>
              </w:rPr>
              <w:t>Annual %</w:t>
            </w:r>
          </w:p>
        </w:tc>
      </w:tr>
      <w:tr w:rsidR="008D4FE1" w:rsidRPr="008D4FE1" w14:paraId="77153CEB" w14:textId="77777777">
        <w:trPr>
          <w:tblCellSpacing w:w="15" w:type="dxa"/>
        </w:trPr>
        <w:tc>
          <w:tcPr>
            <w:tcW w:w="0" w:type="auto"/>
            <w:vAlign w:val="center"/>
            <w:hideMark/>
          </w:tcPr>
          <w:p w14:paraId="1D5C51BC" w14:textId="77777777" w:rsidR="008D4FE1" w:rsidRPr="008D4FE1" w:rsidRDefault="008D4FE1" w:rsidP="008D4FE1">
            <w:pPr>
              <w:spacing w:after="0"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b/>
                <w:bCs/>
                <w:kern w:val="0"/>
                <w:sz w:val="24"/>
                <w:szCs w:val="24"/>
                <w:lang w:eastAsia="en-CA"/>
                <w14:ligatures w14:val="none"/>
              </w:rPr>
              <w:t>Headline – All items</w:t>
            </w:r>
          </w:p>
        </w:tc>
        <w:tc>
          <w:tcPr>
            <w:tcW w:w="0" w:type="auto"/>
            <w:vAlign w:val="center"/>
            <w:hideMark/>
          </w:tcPr>
          <w:p w14:paraId="79B86220" w14:textId="77777777" w:rsidR="008D4FE1" w:rsidRPr="008D4FE1" w:rsidRDefault="008D4FE1" w:rsidP="008D4FE1">
            <w:pPr>
              <w:spacing w:after="0"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100.00</w:t>
            </w:r>
          </w:p>
        </w:tc>
        <w:tc>
          <w:tcPr>
            <w:tcW w:w="0" w:type="auto"/>
            <w:vAlign w:val="center"/>
            <w:hideMark/>
          </w:tcPr>
          <w:p w14:paraId="319954BF" w14:textId="77777777" w:rsidR="008D4FE1" w:rsidRPr="008D4FE1" w:rsidRDefault="008D4FE1" w:rsidP="008D4FE1">
            <w:pPr>
              <w:spacing w:after="0"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254.15</w:t>
            </w:r>
          </w:p>
        </w:tc>
        <w:tc>
          <w:tcPr>
            <w:tcW w:w="0" w:type="auto"/>
            <w:vAlign w:val="center"/>
            <w:hideMark/>
          </w:tcPr>
          <w:p w14:paraId="6254E53F" w14:textId="77777777" w:rsidR="008D4FE1" w:rsidRPr="008D4FE1" w:rsidRDefault="008D4FE1" w:rsidP="008D4FE1">
            <w:pPr>
              <w:spacing w:after="0"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b/>
                <w:bCs/>
                <w:kern w:val="0"/>
                <w:sz w:val="24"/>
                <w:szCs w:val="24"/>
                <w:lang w:eastAsia="en-CA"/>
                <w14:ligatures w14:val="none"/>
              </w:rPr>
              <w:t>290.50</w:t>
            </w:r>
          </w:p>
        </w:tc>
        <w:tc>
          <w:tcPr>
            <w:tcW w:w="0" w:type="auto"/>
            <w:vAlign w:val="center"/>
            <w:hideMark/>
          </w:tcPr>
          <w:p w14:paraId="6DEB9520" w14:textId="77777777" w:rsidR="008D4FE1" w:rsidRPr="008D4FE1" w:rsidRDefault="008D4FE1" w:rsidP="008D4FE1">
            <w:pPr>
              <w:spacing w:after="0"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–0.40</w:t>
            </w:r>
          </w:p>
        </w:tc>
        <w:tc>
          <w:tcPr>
            <w:tcW w:w="0" w:type="auto"/>
            <w:vAlign w:val="center"/>
            <w:hideMark/>
          </w:tcPr>
          <w:p w14:paraId="01C4D468" w14:textId="77777777" w:rsidR="008D4FE1" w:rsidRPr="008D4FE1" w:rsidRDefault="008D4FE1" w:rsidP="008D4FE1">
            <w:pPr>
              <w:spacing w:after="0"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b/>
                <w:bCs/>
                <w:kern w:val="0"/>
                <w:sz w:val="24"/>
                <w:szCs w:val="24"/>
                <w:lang w:eastAsia="en-CA"/>
                <w14:ligatures w14:val="none"/>
              </w:rPr>
              <w:t>14.31</w:t>
            </w:r>
          </w:p>
        </w:tc>
      </w:tr>
      <w:tr w:rsidR="008D4FE1" w:rsidRPr="008D4FE1" w14:paraId="14361FC5" w14:textId="77777777">
        <w:trPr>
          <w:tblCellSpacing w:w="15" w:type="dxa"/>
        </w:trPr>
        <w:tc>
          <w:tcPr>
            <w:tcW w:w="0" w:type="auto"/>
            <w:vAlign w:val="center"/>
            <w:hideMark/>
          </w:tcPr>
          <w:p w14:paraId="04CF0AD9" w14:textId="77777777" w:rsidR="008D4FE1" w:rsidRPr="008D4FE1" w:rsidRDefault="008D4FE1" w:rsidP="008D4FE1">
            <w:pPr>
              <w:spacing w:after="0"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Food and non-alcoholic beverages</w:t>
            </w:r>
          </w:p>
        </w:tc>
        <w:tc>
          <w:tcPr>
            <w:tcW w:w="0" w:type="auto"/>
            <w:vAlign w:val="center"/>
            <w:hideMark/>
          </w:tcPr>
          <w:p w14:paraId="15DFDA9C" w14:textId="77777777" w:rsidR="008D4FE1" w:rsidRPr="008D4FE1" w:rsidRDefault="008D4FE1" w:rsidP="008D4FE1">
            <w:pPr>
              <w:spacing w:after="0"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32.73</w:t>
            </w:r>
          </w:p>
        </w:tc>
        <w:tc>
          <w:tcPr>
            <w:tcW w:w="0" w:type="auto"/>
            <w:vAlign w:val="center"/>
            <w:hideMark/>
          </w:tcPr>
          <w:p w14:paraId="47D259DB" w14:textId="77777777" w:rsidR="008D4FE1" w:rsidRPr="008D4FE1" w:rsidRDefault="008D4FE1" w:rsidP="008D4FE1">
            <w:pPr>
              <w:spacing w:after="0"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300.56</w:t>
            </w:r>
          </w:p>
        </w:tc>
        <w:tc>
          <w:tcPr>
            <w:tcW w:w="0" w:type="auto"/>
            <w:vAlign w:val="center"/>
            <w:hideMark/>
          </w:tcPr>
          <w:p w14:paraId="6BCDEF76" w14:textId="77777777" w:rsidR="008D4FE1" w:rsidRPr="008D4FE1" w:rsidRDefault="008D4FE1" w:rsidP="008D4FE1">
            <w:pPr>
              <w:spacing w:after="0"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316.81</w:t>
            </w:r>
          </w:p>
        </w:tc>
        <w:tc>
          <w:tcPr>
            <w:tcW w:w="0" w:type="auto"/>
            <w:vAlign w:val="center"/>
            <w:hideMark/>
          </w:tcPr>
          <w:p w14:paraId="566877F4" w14:textId="77777777" w:rsidR="008D4FE1" w:rsidRPr="008D4FE1" w:rsidRDefault="008D4FE1" w:rsidP="008D4FE1">
            <w:pPr>
              <w:spacing w:after="0"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–3.24</w:t>
            </w:r>
          </w:p>
        </w:tc>
        <w:tc>
          <w:tcPr>
            <w:tcW w:w="0" w:type="auto"/>
            <w:vAlign w:val="center"/>
            <w:hideMark/>
          </w:tcPr>
          <w:p w14:paraId="00CEAFAD" w14:textId="77777777" w:rsidR="008D4FE1" w:rsidRPr="008D4FE1" w:rsidRDefault="008D4FE1" w:rsidP="008D4FE1">
            <w:pPr>
              <w:spacing w:after="0"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5.41</w:t>
            </w:r>
          </w:p>
        </w:tc>
      </w:tr>
      <w:tr w:rsidR="008D4FE1" w:rsidRPr="008D4FE1" w14:paraId="165F3D1C" w14:textId="77777777">
        <w:trPr>
          <w:tblCellSpacing w:w="15" w:type="dxa"/>
        </w:trPr>
        <w:tc>
          <w:tcPr>
            <w:tcW w:w="0" w:type="auto"/>
            <w:vAlign w:val="center"/>
            <w:hideMark/>
          </w:tcPr>
          <w:p w14:paraId="7B6D8A93" w14:textId="77777777" w:rsidR="008D4FE1" w:rsidRPr="008D4FE1" w:rsidRDefault="008D4FE1" w:rsidP="008D4FE1">
            <w:pPr>
              <w:spacing w:after="0"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Tobacco and alcoholic beverages</w:t>
            </w:r>
          </w:p>
        </w:tc>
        <w:tc>
          <w:tcPr>
            <w:tcW w:w="0" w:type="auto"/>
            <w:vAlign w:val="center"/>
            <w:hideMark/>
          </w:tcPr>
          <w:p w14:paraId="346A3615" w14:textId="77777777" w:rsidR="008D4FE1" w:rsidRPr="008D4FE1" w:rsidRDefault="008D4FE1" w:rsidP="008D4FE1">
            <w:pPr>
              <w:spacing w:after="0"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4.41</w:t>
            </w:r>
          </w:p>
        </w:tc>
        <w:tc>
          <w:tcPr>
            <w:tcW w:w="0" w:type="auto"/>
            <w:vAlign w:val="center"/>
            <w:hideMark/>
          </w:tcPr>
          <w:p w14:paraId="69A98B7C" w14:textId="77777777" w:rsidR="008D4FE1" w:rsidRPr="008D4FE1" w:rsidRDefault="008D4FE1" w:rsidP="008D4FE1">
            <w:pPr>
              <w:spacing w:after="0"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326.02</w:t>
            </w:r>
          </w:p>
        </w:tc>
        <w:tc>
          <w:tcPr>
            <w:tcW w:w="0" w:type="auto"/>
            <w:vAlign w:val="center"/>
            <w:hideMark/>
          </w:tcPr>
          <w:p w14:paraId="2858F54E" w14:textId="77777777" w:rsidR="008D4FE1" w:rsidRPr="008D4FE1" w:rsidRDefault="008D4FE1" w:rsidP="008D4FE1">
            <w:pPr>
              <w:spacing w:after="0"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384.27</w:t>
            </w:r>
          </w:p>
        </w:tc>
        <w:tc>
          <w:tcPr>
            <w:tcW w:w="0" w:type="auto"/>
            <w:vAlign w:val="center"/>
            <w:hideMark/>
          </w:tcPr>
          <w:p w14:paraId="77C78255" w14:textId="77777777" w:rsidR="008D4FE1" w:rsidRPr="008D4FE1" w:rsidRDefault="008D4FE1" w:rsidP="008D4FE1">
            <w:pPr>
              <w:spacing w:after="0"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0.20</w:t>
            </w:r>
          </w:p>
        </w:tc>
        <w:tc>
          <w:tcPr>
            <w:tcW w:w="0" w:type="auto"/>
            <w:vAlign w:val="center"/>
            <w:hideMark/>
          </w:tcPr>
          <w:p w14:paraId="3BDFDE48" w14:textId="77777777" w:rsidR="008D4FE1" w:rsidRPr="008D4FE1" w:rsidRDefault="008D4FE1" w:rsidP="008D4FE1">
            <w:pPr>
              <w:spacing w:after="0"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17.87</w:t>
            </w:r>
          </w:p>
        </w:tc>
      </w:tr>
      <w:tr w:rsidR="008D4FE1" w:rsidRPr="008D4FE1" w14:paraId="6DD80B62" w14:textId="77777777">
        <w:trPr>
          <w:tblCellSpacing w:w="15" w:type="dxa"/>
        </w:trPr>
        <w:tc>
          <w:tcPr>
            <w:tcW w:w="0" w:type="auto"/>
            <w:vAlign w:val="center"/>
            <w:hideMark/>
          </w:tcPr>
          <w:p w14:paraId="5EB8238D" w14:textId="77777777" w:rsidR="008D4FE1" w:rsidRPr="008D4FE1" w:rsidRDefault="008D4FE1" w:rsidP="008D4FE1">
            <w:pPr>
              <w:spacing w:after="0"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Clothing and footwear</w:t>
            </w:r>
          </w:p>
        </w:tc>
        <w:tc>
          <w:tcPr>
            <w:tcW w:w="0" w:type="auto"/>
            <w:vAlign w:val="center"/>
            <w:hideMark/>
          </w:tcPr>
          <w:p w14:paraId="5938C3E5" w14:textId="77777777" w:rsidR="008D4FE1" w:rsidRPr="008D4FE1" w:rsidRDefault="008D4FE1" w:rsidP="008D4FE1">
            <w:pPr>
              <w:spacing w:after="0"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4.38</w:t>
            </w:r>
          </w:p>
        </w:tc>
        <w:tc>
          <w:tcPr>
            <w:tcW w:w="0" w:type="auto"/>
            <w:vAlign w:val="center"/>
            <w:hideMark/>
          </w:tcPr>
          <w:p w14:paraId="71C002B4" w14:textId="77777777" w:rsidR="008D4FE1" w:rsidRPr="008D4FE1" w:rsidRDefault="008D4FE1" w:rsidP="008D4FE1">
            <w:pPr>
              <w:spacing w:after="0"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209.58</w:t>
            </w:r>
          </w:p>
        </w:tc>
        <w:tc>
          <w:tcPr>
            <w:tcW w:w="0" w:type="auto"/>
            <w:vAlign w:val="center"/>
            <w:hideMark/>
          </w:tcPr>
          <w:p w14:paraId="6E349D69" w14:textId="77777777" w:rsidR="008D4FE1" w:rsidRPr="008D4FE1" w:rsidRDefault="008D4FE1" w:rsidP="008D4FE1">
            <w:pPr>
              <w:spacing w:after="0"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238.18</w:t>
            </w:r>
          </w:p>
        </w:tc>
        <w:tc>
          <w:tcPr>
            <w:tcW w:w="0" w:type="auto"/>
            <w:vAlign w:val="center"/>
            <w:hideMark/>
          </w:tcPr>
          <w:p w14:paraId="7387C63E" w14:textId="77777777" w:rsidR="008D4FE1" w:rsidRPr="008D4FE1" w:rsidRDefault="008D4FE1" w:rsidP="008D4FE1">
            <w:pPr>
              <w:spacing w:after="0"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0.40</w:t>
            </w:r>
          </w:p>
        </w:tc>
        <w:tc>
          <w:tcPr>
            <w:tcW w:w="0" w:type="auto"/>
            <w:vAlign w:val="center"/>
            <w:hideMark/>
          </w:tcPr>
          <w:p w14:paraId="3ACD3787" w14:textId="77777777" w:rsidR="008D4FE1" w:rsidRPr="008D4FE1" w:rsidRDefault="008D4FE1" w:rsidP="008D4FE1">
            <w:pPr>
              <w:spacing w:after="0"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13.65</w:t>
            </w:r>
          </w:p>
        </w:tc>
      </w:tr>
      <w:tr w:rsidR="008D4FE1" w:rsidRPr="008D4FE1" w14:paraId="642133F4" w14:textId="77777777">
        <w:trPr>
          <w:tblCellSpacing w:w="15" w:type="dxa"/>
        </w:trPr>
        <w:tc>
          <w:tcPr>
            <w:tcW w:w="0" w:type="auto"/>
            <w:vAlign w:val="center"/>
            <w:hideMark/>
          </w:tcPr>
          <w:p w14:paraId="1439AA89" w14:textId="77777777" w:rsidR="008D4FE1" w:rsidRPr="008D4FE1" w:rsidRDefault="008D4FE1" w:rsidP="008D4FE1">
            <w:pPr>
              <w:spacing w:after="0"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Housing, water, electricity, gas &amp; other fuels</w:t>
            </w:r>
          </w:p>
        </w:tc>
        <w:tc>
          <w:tcPr>
            <w:tcW w:w="0" w:type="auto"/>
            <w:vAlign w:val="center"/>
            <w:hideMark/>
          </w:tcPr>
          <w:p w14:paraId="03500E09" w14:textId="77777777" w:rsidR="008D4FE1" w:rsidRPr="008D4FE1" w:rsidRDefault="008D4FE1" w:rsidP="008D4FE1">
            <w:pPr>
              <w:spacing w:after="0"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19.46</w:t>
            </w:r>
          </w:p>
        </w:tc>
        <w:tc>
          <w:tcPr>
            <w:tcW w:w="0" w:type="auto"/>
            <w:vAlign w:val="center"/>
            <w:hideMark/>
          </w:tcPr>
          <w:p w14:paraId="31370E97" w14:textId="77777777" w:rsidR="008D4FE1" w:rsidRPr="008D4FE1" w:rsidRDefault="008D4FE1" w:rsidP="008D4FE1">
            <w:pPr>
              <w:spacing w:after="0"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160.46</w:t>
            </w:r>
          </w:p>
        </w:tc>
        <w:tc>
          <w:tcPr>
            <w:tcW w:w="0" w:type="auto"/>
            <w:vAlign w:val="center"/>
            <w:hideMark/>
          </w:tcPr>
          <w:p w14:paraId="28378DDA" w14:textId="77777777" w:rsidR="008D4FE1" w:rsidRPr="008D4FE1" w:rsidRDefault="008D4FE1" w:rsidP="008D4FE1">
            <w:pPr>
              <w:spacing w:after="0"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226.55</w:t>
            </w:r>
          </w:p>
        </w:tc>
        <w:tc>
          <w:tcPr>
            <w:tcW w:w="0" w:type="auto"/>
            <w:vAlign w:val="center"/>
            <w:hideMark/>
          </w:tcPr>
          <w:p w14:paraId="7649AA40" w14:textId="77777777" w:rsidR="008D4FE1" w:rsidRPr="008D4FE1" w:rsidRDefault="008D4FE1" w:rsidP="008D4FE1">
            <w:pPr>
              <w:spacing w:after="0"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2.02</w:t>
            </w:r>
          </w:p>
        </w:tc>
        <w:tc>
          <w:tcPr>
            <w:tcW w:w="0" w:type="auto"/>
            <w:vAlign w:val="center"/>
            <w:hideMark/>
          </w:tcPr>
          <w:p w14:paraId="03155316" w14:textId="77777777" w:rsidR="008D4FE1" w:rsidRPr="008D4FE1" w:rsidRDefault="008D4FE1" w:rsidP="008D4FE1">
            <w:pPr>
              <w:spacing w:after="0"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b/>
                <w:bCs/>
                <w:kern w:val="0"/>
                <w:sz w:val="24"/>
                <w:szCs w:val="24"/>
                <w:lang w:eastAsia="en-CA"/>
                <w14:ligatures w14:val="none"/>
              </w:rPr>
              <w:t>41.19</w:t>
            </w:r>
          </w:p>
        </w:tc>
      </w:tr>
      <w:tr w:rsidR="008D4FE1" w:rsidRPr="008D4FE1" w14:paraId="17A02C1F" w14:textId="77777777">
        <w:trPr>
          <w:tblCellSpacing w:w="15" w:type="dxa"/>
        </w:trPr>
        <w:tc>
          <w:tcPr>
            <w:tcW w:w="0" w:type="auto"/>
            <w:vAlign w:val="center"/>
            <w:hideMark/>
          </w:tcPr>
          <w:p w14:paraId="68D303FD" w14:textId="77777777" w:rsidR="008D4FE1" w:rsidRPr="008D4FE1" w:rsidRDefault="008D4FE1" w:rsidP="008D4FE1">
            <w:pPr>
              <w:spacing w:after="0"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Furnishings &amp; household equipment</w:t>
            </w:r>
          </w:p>
        </w:tc>
        <w:tc>
          <w:tcPr>
            <w:tcW w:w="0" w:type="auto"/>
            <w:vAlign w:val="center"/>
            <w:hideMark/>
          </w:tcPr>
          <w:p w14:paraId="024CE46B" w14:textId="77777777" w:rsidR="008D4FE1" w:rsidRPr="008D4FE1" w:rsidRDefault="008D4FE1" w:rsidP="008D4FE1">
            <w:pPr>
              <w:spacing w:after="0"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3.93</w:t>
            </w:r>
          </w:p>
        </w:tc>
        <w:tc>
          <w:tcPr>
            <w:tcW w:w="0" w:type="auto"/>
            <w:vAlign w:val="center"/>
            <w:hideMark/>
          </w:tcPr>
          <w:p w14:paraId="5AE398BD" w14:textId="77777777" w:rsidR="008D4FE1" w:rsidRPr="008D4FE1" w:rsidRDefault="008D4FE1" w:rsidP="008D4FE1">
            <w:pPr>
              <w:spacing w:after="0"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242.44</w:t>
            </w:r>
          </w:p>
        </w:tc>
        <w:tc>
          <w:tcPr>
            <w:tcW w:w="0" w:type="auto"/>
            <w:vAlign w:val="center"/>
            <w:hideMark/>
          </w:tcPr>
          <w:p w14:paraId="68676985" w14:textId="77777777" w:rsidR="008D4FE1" w:rsidRPr="008D4FE1" w:rsidRDefault="008D4FE1" w:rsidP="008D4FE1">
            <w:pPr>
              <w:spacing w:after="0"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282.77</w:t>
            </w:r>
          </w:p>
        </w:tc>
        <w:tc>
          <w:tcPr>
            <w:tcW w:w="0" w:type="auto"/>
            <w:vAlign w:val="center"/>
            <w:hideMark/>
          </w:tcPr>
          <w:p w14:paraId="62480282" w14:textId="77777777" w:rsidR="008D4FE1" w:rsidRPr="008D4FE1" w:rsidRDefault="008D4FE1" w:rsidP="008D4FE1">
            <w:pPr>
              <w:spacing w:after="0"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3.27</w:t>
            </w:r>
          </w:p>
        </w:tc>
        <w:tc>
          <w:tcPr>
            <w:tcW w:w="0" w:type="auto"/>
            <w:vAlign w:val="center"/>
            <w:hideMark/>
          </w:tcPr>
          <w:p w14:paraId="7F952457" w14:textId="77777777" w:rsidR="008D4FE1" w:rsidRPr="008D4FE1" w:rsidRDefault="008D4FE1" w:rsidP="008D4FE1">
            <w:pPr>
              <w:spacing w:after="0"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16.64</w:t>
            </w:r>
          </w:p>
        </w:tc>
      </w:tr>
      <w:tr w:rsidR="008D4FE1" w:rsidRPr="008D4FE1" w14:paraId="226F8788" w14:textId="77777777">
        <w:trPr>
          <w:tblCellSpacing w:w="15" w:type="dxa"/>
        </w:trPr>
        <w:tc>
          <w:tcPr>
            <w:tcW w:w="0" w:type="auto"/>
            <w:vAlign w:val="center"/>
            <w:hideMark/>
          </w:tcPr>
          <w:p w14:paraId="76C96751" w14:textId="77777777" w:rsidR="008D4FE1" w:rsidRPr="008D4FE1" w:rsidRDefault="008D4FE1" w:rsidP="008D4FE1">
            <w:pPr>
              <w:spacing w:after="0"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lastRenderedPageBreak/>
              <w:t>Medical care</w:t>
            </w:r>
          </w:p>
        </w:tc>
        <w:tc>
          <w:tcPr>
            <w:tcW w:w="0" w:type="auto"/>
            <w:vAlign w:val="center"/>
            <w:hideMark/>
          </w:tcPr>
          <w:p w14:paraId="278D8843" w14:textId="77777777" w:rsidR="008D4FE1" w:rsidRPr="008D4FE1" w:rsidRDefault="008D4FE1" w:rsidP="008D4FE1">
            <w:pPr>
              <w:spacing w:after="0"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8.59</w:t>
            </w:r>
          </w:p>
        </w:tc>
        <w:tc>
          <w:tcPr>
            <w:tcW w:w="0" w:type="auto"/>
            <w:vAlign w:val="center"/>
            <w:hideMark/>
          </w:tcPr>
          <w:p w14:paraId="7BB1334D" w14:textId="77777777" w:rsidR="008D4FE1" w:rsidRPr="008D4FE1" w:rsidRDefault="008D4FE1" w:rsidP="008D4FE1">
            <w:pPr>
              <w:spacing w:after="0"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255.55</w:t>
            </w:r>
          </w:p>
        </w:tc>
        <w:tc>
          <w:tcPr>
            <w:tcW w:w="0" w:type="auto"/>
            <w:vAlign w:val="center"/>
            <w:hideMark/>
          </w:tcPr>
          <w:p w14:paraId="5809FD51" w14:textId="77777777" w:rsidR="008D4FE1" w:rsidRPr="008D4FE1" w:rsidRDefault="008D4FE1" w:rsidP="008D4FE1">
            <w:pPr>
              <w:spacing w:after="0"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265.83</w:t>
            </w:r>
          </w:p>
        </w:tc>
        <w:tc>
          <w:tcPr>
            <w:tcW w:w="0" w:type="auto"/>
            <w:vAlign w:val="center"/>
            <w:hideMark/>
          </w:tcPr>
          <w:p w14:paraId="1247FF72" w14:textId="77777777" w:rsidR="008D4FE1" w:rsidRPr="008D4FE1" w:rsidRDefault="008D4FE1" w:rsidP="008D4FE1">
            <w:pPr>
              <w:spacing w:after="0"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0.35</w:t>
            </w:r>
          </w:p>
        </w:tc>
        <w:tc>
          <w:tcPr>
            <w:tcW w:w="0" w:type="auto"/>
            <w:vAlign w:val="center"/>
            <w:hideMark/>
          </w:tcPr>
          <w:p w14:paraId="6F1F64EB" w14:textId="77777777" w:rsidR="008D4FE1" w:rsidRPr="008D4FE1" w:rsidRDefault="008D4FE1" w:rsidP="008D4FE1">
            <w:pPr>
              <w:spacing w:after="0"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4.02</w:t>
            </w:r>
          </w:p>
        </w:tc>
      </w:tr>
      <w:tr w:rsidR="008D4FE1" w:rsidRPr="008D4FE1" w14:paraId="16BB93FA" w14:textId="77777777">
        <w:trPr>
          <w:tblCellSpacing w:w="15" w:type="dxa"/>
        </w:trPr>
        <w:tc>
          <w:tcPr>
            <w:tcW w:w="0" w:type="auto"/>
            <w:vAlign w:val="center"/>
            <w:hideMark/>
          </w:tcPr>
          <w:p w14:paraId="2BAF1F22" w14:textId="77777777" w:rsidR="008D4FE1" w:rsidRPr="008D4FE1" w:rsidRDefault="008D4FE1" w:rsidP="008D4FE1">
            <w:pPr>
              <w:spacing w:after="0"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Transportation</w:t>
            </w:r>
          </w:p>
        </w:tc>
        <w:tc>
          <w:tcPr>
            <w:tcW w:w="0" w:type="auto"/>
            <w:vAlign w:val="center"/>
            <w:hideMark/>
          </w:tcPr>
          <w:p w14:paraId="784A3410" w14:textId="77777777" w:rsidR="008D4FE1" w:rsidRPr="008D4FE1" w:rsidRDefault="008D4FE1" w:rsidP="008D4FE1">
            <w:pPr>
              <w:spacing w:after="0"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6.66</w:t>
            </w:r>
          </w:p>
        </w:tc>
        <w:tc>
          <w:tcPr>
            <w:tcW w:w="0" w:type="auto"/>
            <w:vAlign w:val="center"/>
            <w:hideMark/>
          </w:tcPr>
          <w:p w14:paraId="51BC4C69" w14:textId="77777777" w:rsidR="008D4FE1" w:rsidRPr="008D4FE1" w:rsidRDefault="008D4FE1" w:rsidP="008D4FE1">
            <w:pPr>
              <w:spacing w:after="0"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274.39</w:t>
            </w:r>
          </w:p>
        </w:tc>
        <w:tc>
          <w:tcPr>
            <w:tcW w:w="0" w:type="auto"/>
            <w:vAlign w:val="center"/>
            <w:hideMark/>
          </w:tcPr>
          <w:p w14:paraId="3FCC4910" w14:textId="77777777" w:rsidR="008D4FE1" w:rsidRPr="008D4FE1" w:rsidRDefault="008D4FE1" w:rsidP="008D4FE1">
            <w:pPr>
              <w:spacing w:after="0"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341.47</w:t>
            </w:r>
          </w:p>
        </w:tc>
        <w:tc>
          <w:tcPr>
            <w:tcW w:w="0" w:type="auto"/>
            <w:vAlign w:val="center"/>
            <w:hideMark/>
          </w:tcPr>
          <w:p w14:paraId="1B1BBA64" w14:textId="77777777" w:rsidR="008D4FE1" w:rsidRPr="008D4FE1" w:rsidRDefault="008D4FE1" w:rsidP="008D4FE1">
            <w:pPr>
              <w:spacing w:after="0"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0.20</w:t>
            </w:r>
          </w:p>
        </w:tc>
        <w:tc>
          <w:tcPr>
            <w:tcW w:w="0" w:type="auto"/>
            <w:vAlign w:val="center"/>
            <w:hideMark/>
          </w:tcPr>
          <w:p w14:paraId="11CA3E10" w14:textId="77777777" w:rsidR="008D4FE1" w:rsidRPr="008D4FE1" w:rsidRDefault="008D4FE1" w:rsidP="008D4FE1">
            <w:pPr>
              <w:spacing w:after="0"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b/>
                <w:bCs/>
                <w:kern w:val="0"/>
                <w:sz w:val="24"/>
                <w:szCs w:val="24"/>
                <w:lang w:eastAsia="en-CA"/>
                <w14:ligatures w14:val="none"/>
              </w:rPr>
              <w:t>24.45</w:t>
            </w:r>
          </w:p>
        </w:tc>
      </w:tr>
      <w:tr w:rsidR="008D4FE1" w:rsidRPr="008D4FE1" w14:paraId="5989654A" w14:textId="77777777">
        <w:trPr>
          <w:tblCellSpacing w:w="15" w:type="dxa"/>
        </w:trPr>
        <w:tc>
          <w:tcPr>
            <w:tcW w:w="0" w:type="auto"/>
            <w:vAlign w:val="center"/>
            <w:hideMark/>
          </w:tcPr>
          <w:p w14:paraId="35289F15" w14:textId="77777777" w:rsidR="008D4FE1" w:rsidRPr="008D4FE1" w:rsidRDefault="008D4FE1" w:rsidP="008D4FE1">
            <w:pPr>
              <w:spacing w:after="0"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Communications</w:t>
            </w:r>
          </w:p>
        </w:tc>
        <w:tc>
          <w:tcPr>
            <w:tcW w:w="0" w:type="auto"/>
            <w:vAlign w:val="center"/>
            <w:hideMark/>
          </w:tcPr>
          <w:p w14:paraId="726BCA7C" w14:textId="77777777" w:rsidR="008D4FE1" w:rsidRPr="008D4FE1" w:rsidRDefault="008D4FE1" w:rsidP="008D4FE1">
            <w:pPr>
              <w:spacing w:after="0"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2.75</w:t>
            </w:r>
          </w:p>
        </w:tc>
        <w:tc>
          <w:tcPr>
            <w:tcW w:w="0" w:type="auto"/>
            <w:vAlign w:val="center"/>
            <w:hideMark/>
          </w:tcPr>
          <w:p w14:paraId="2C43D96E" w14:textId="77777777" w:rsidR="008D4FE1" w:rsidRPr="008D4FE1" w:rsidRDefault="008D4FE1" w:rsidP="008D4FE1">
            <w:pPr>
              <w:spacing w:after="0"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136.45</w:t>
            </w:r>
          </w:p>
        </w:tc>
        <w:tc>
          <w:tcPr>
            <w:tcW w:w="0" w:type="auto"/>
            <w:vAlign w:val="center"/>
            <w:hideMark/>
          </w:tcPr>
          <w:p w14:paraId="41F91778" w14:textId="77777777" w:rsidR="008D4FE1" w:rsidRPr="008D4FE1" w:rsidRDefault="008D4FE1" w:rsidP="008D4FE1">
            <w:pPr>
              <w:spacing w:after="0"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151.82</w:t>
            </w:r>
          </w:p>
        </w:tc>
        <w:tc>
          <w:tcPr>
            <w:tcW w:w="0" w:type="auto"/>
            <w:vAlign w:val="center"/>
            <w:hideMark/>
          </w:tcPr>
          <w:p w14:paraId="0C062D84" w14:textId="77777777" w:rsidR="008D4FE1" w:rsidRPr="008D4FE1" w:rsidRDefault="008D4FE1" w:rsidP="008D4FE1">
            <w:pPr>
              <w:spacing w:after="0"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–0.04</w:t>
            </w:r>
          </w:p>
        </w:tc>
        <w:tc>
          <w:tcPr>
            <w:tcW w:w="0" w:type="auto"/>
            <w:vAlign w:val="center"/>
            <w:hideMark/>
          </w:tcPr>
          <w:p w14:paraId="640CC90A" w14:textId="77777777" w:rsidR="008D4FE1" w:rsidRPr="008D4FE1" w:rsidRDefault="008D4FE1" w:rsidP="008D4FE1">
            <w:pPr>
              <w:spacing w:after="0"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11.26</w:t>
            </w:r>
          </w:p>
        </w:tc>
      </w:tr>
      <w:tr w:rsidR="008D4FE1" w:rsidRPr="008D4FE1" w14:paraId="626EBC55" w14:textId="77777777">
        <w:trPr>
          <w:tblCellSpacing w:w="15" w:type="dxa"/>
        </w:trPr>
        <w:tc>
          <w:tcPr>
            <w:tcW w:w="0" w:type="auto"/>
            <w:vAlign w:val="center"/>
            <w:hideMark/>
          </w:tcPr>
          <w:p w14:paraId="06FFADDD" w14:textId="77777777" w:rsidR="008D4FE1" w:rsidRPr="008D4FE1" w:rsidRDefault="008D4FE1" w:rsidP="008D4FE1">
            <w:pPr>
              <w:spacing w:after="0"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Recreation and culture</w:t>
            </w:r>
          </w:p>
        </w:tc>
        <w:tc>
          <w:tcPr>
            <w:tcW w:w="0" w:type="auto"/>
            <w:vAlign w:val="center"/>
            <w:hideMark/>
          </w:tcPr>
          <w:p w14:paraId="19BDB2EE" w14:textId="77777777" w:rsidR="008D4FE1" w:rsidRPr="008D4FE1" w:rsidRDefault="008D4FE1" w:rsidP="008D4FE1">
            <w:pPr>
              <w:spacing w:after="0"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2.24</w:t>
            </w:r>
          </w:p>
        </w:tc>
        <w:tc>
          <w:tcPr>
            <w:tcW w:w="0" w:type="auto"/>
            <w:vAlign w:val="center"/>
            <w:hideMark/>
          </w:tcPr>
          <w:p w14:paraId="1D861E6B" w14:textId="77777777" w:rsidR="008D4FE1" w:rsidRPr="008D4FE1" w:rsidRDefault="008D4FE1" w:rsidP="008D4FE1">
            <w:pPr>
              <w:spacing w:after="0"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355.25</w:t>
            </w:r>
          </w:p>
        </w:tc>
        <w:tc>
          <w:tcPr>
            <w:tcW w:w="0" w:type="auto"/>
            <w:vAlign w:val="center"/>
            <w:hideMark/>
          </w:tcPr>
          <w:p w14:paraId="3D49AD10" w14:textId="77777777" w:rsidR="008D4FE1" w:rsidRPr="008D4FE1" w:rsidRDefault="008D4FE1" w:rsidP="008D4FE1">
            <w:pPr>
              <w:spacing w:after="0"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410.41</w:t>
            </w:r>
          </w:p>
        </w:tc>
        <w:tc>
          <w:tcPr>
            <w:tcW w:w="0" w:type="auto"/>
            <w:vAlign w:val="center"/>
            <w:hideMark/>
          </w:tcPr>
          <w:p w14:paraId="4E810F82" w14:textId="77777777" w:rsidR="008D4FE1" w:rsidRPr="008D4FE1" w:rsidRDefault="008D4FE1" w:rsidP="008D4FE1">
            <w:pPr>
              <w:spacing w:after="0"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7.51</w:t>
            </w:r>
          </w:p>
        </w:tc>
        <w:tc>
          <w:tcPr>
            <w:tcW w:w="0" w:type="auto"/>
            <w:vAlign w:val="center"/>
            <w:hideMark/>
          </w:tcPr>
          <w:p w14:paraId="483CE01E" w14:textId="77777777" w:rsidR="008D4FE1" w:rsidRPr="008D4FE1" w:rsidRDefault="008D4FE1" w:rsidP="008D4FE1">
            <w:pPr>
              <w:spacing w:after="0"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15.53</w:t>
            </w:r>
          </w:p>
        </w:tc>
      </w:tr>
      <w:tr w:rsidR="008D4FE1" w:rsidRPr="008D4FE1" w14:paraId="5032C060" w14:textId="77777777">
        <w:trPr>
          <w:tblCellSpacing w:w="15" w:type="dxa"/>
        </w:trPr>
        <w:tc>
          <w:tcPr>
            <w:tcW w:w="0" w:type="auto"/>
            <w:vAlign w:val="center"/>
            <w:hideMark/>
          </w:tcPr>
          <w:p w14:paraId="4D3BF620" w14:textId="77777777" w:rsidR="008D4FE1" w:rsidRPr="008D4FE1" w:rsidRDefault="008D4FE1" w:rsidP="008D4FE1">
            <w:pPr>
              <w:spacing w:after="0"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Education</w:t>
            </w:r>
          </w:p>
        </w:tc>
        <w:tc>
          <w:tcPr>
            <w:tcW w:w="0" w:type="auto"/>
            <w:vAlign w:val="center"/>
            <w:hideMark/>
          </w:tcPr>
          <w:p w14:paraId="105DFD06" w14:textId="77777777" w:rsidR="008D4FE1" w:rsidRPr="008D4FE1" w:rsidRDefault="008D4FE1" w:rsidP="008D4FE1">
            <w:pPr>
              <w:spacing w:after="0"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5.49</w:t>
            </w:r>
          </w:p>
        </w:tc>
        <w:tc>
          <w:tcPr>
            <w:tcW w:w="0" w:type="auto"/>
            <w:vAlign w:val="center"/>
            <w:hideMark/>
          </w:tcPr>
          <w:p w14:paraId="00C08907" w14:textId="77777777" w:rsidR="008D4FE1" w:rsidRPr="008D4FE1" w:rsidRDefault="008D4FE1" w:rsidP="008D4FE1">
            <w:pPr>
              <w:spacing w:after="0"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249.33</w:t>
            </w:r>
          </w:p>
        </w:tc>
        <w:tc>
          <w:tcPr>
            <w:tcW w:w="0" w:type="auto"/>
            <w:vAlign w:val="center"/>
            <w:hideMark/>
          </w:tcPr>
          <w:p w14:paraId="75558DB5" w14:textId="77777777" w:rsidR="008D4FE1" w:rsidRPr="008D4FE1" w:rsidRDefault="008D4FE1" w:rsidP="008D4FE1">
            <w:pPr>
              <w:spacing w:after="0"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295.99</w:t>
            </w:r>
          </w:p>
        </w:tc>
        <w:tc>
          <w:tcPr>
            <w:tcW w:w="0" w:type="auto"/>
            <w:vAlign w:val="center"/>
            <w:hideMark/>
          </w:tcPr>
          <w:p w14:paraId="6E2A537C" w14:textId="77777777" w:rsidR="008D4FE1" w:rsidRPr="008D4FE1" w:rsidRDefault="008D4FE1" w:rsidP="008D4FE1">
            <w:pPr>
              <w:spacing w:after="0"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0.00</w:t>
            </w:r>
          </w:p>
        </w:tc>
        <w:tc>
          <w:tcPr>
            <w:tcW w:w="0" w:type="auto"/>
            <w:vAlign w:val="center"/>
            <w:hideMark/>
          </w:tcPr>
          <w:p w14:paraId="68D1B5A7" w14:textId="77777777" w:rsidR="008D4FE1" w:rsidRPr="008D4FE1" w:rsidRDefault="008D4FE1" w:rsidP="008D4FE1">
            <w:pPr>
              <w:spacing w:after="0"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18.71</w:t>
            </w:r>
          </w:p>
        </w:tc>
      </w:tr>
      <w:tr w:rsidR="008D4FE1" w:rsidRPr="008D4FE1" w14:paraId="5C6F4147" w14:textId="77777777">
        <w:trPr>
          <w:tblCellSpacing w:w="15" w:type="dxa"/>
        </w:trPr>
        <w:tc>
          <w:tcPr>
            <w:tcW w:w="0" w:type="auto"/>
            <w:vAlign w:val="center"/>
            <w:hideMark/>
          </w:tcPr>
          <w:p w14:paraId="460B149E" w14:textId="77777777" w:rsidR="008D4FE1" w:rsidRPr="008D4FE1" w:rsidRDefault="008D4FE1" w:rsidP="008D4FE1">
            <w:pPr>
              <w:spacing w:after="0"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Hotels, cafés and restaurants</w:t>
            </w:r>
          </w:p>
        </w:tc>
        <w:tc>
          <w:tcPr>
            <w:tcW w:w="0" w:type="auto"/>
            <w:vAlign w:val="center"/>
            <w:hideMark/>
          </w:tcPr>
          <w:p w14:paraId="3222C0E6" w14:textId="77777777" w:rsidR="008D4FE1" w:rsidRPr="008D4FE1" w:rsidRDefault="008D4FE1" w:rsidP="008D4FE1">
            <w:pPr>
              <w:spacing w:after="0"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4.98</w:t>
            </w:r>
          </w:p>
        </w:tc>
        <w:tc>
          <w:tcPr>
            <w:tcW w:w="0" w:type="auto"/>
            <w:vAlign w:val="center"/>
            <w:hideMark/>
          </w:tcPr>
          <w:p w14:paraId="7A4F06AD" w14:textId="77777777" w:rsidR="008D4FE1" w:rsidRPr="008D4FE1" w:rsidRDefault="008D4FE1" w:rsidP="008D4FE1">
            <w:pPr>
              <w:spacing w:after="0"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323.12</w:t>
            </w:r>
          </w:p>
        </w:tc>
        <w:tc>
          <w:tcPr>
            <w:tcW w:w="0" w:type="auto"/>
            <w:vAlign w:val="center"/>
            <w:hideMark/>
          </w:tcPr>
          <w:p w14:paraId="44C013DB" w14:textId="77777777" w:rsidR="008D4FE1" w:rsidRPr="008D4FE1" w:rsidRDefault="008D4FE1" w:rsidP="008D4FE1">
            <w:pPr>
              <w:spacing w:after="0"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362.91</w:t>
            </w:r>
          </w:p>
        </w:tc>
        <w:tc>
          <w:tcPr>
            <w:tcW w:w="0" w:type="auto"/>
            <w:vAlign w:val="center"/>
            <w:hideMark/>
          </w:tcPr>
          <w:p w14:paraId="17C69FE3" w14:textId="77777777" w:rsidR="008D4FE1" w:rsidRPr="008D4FE1" w:rsidRDefault="008D4FE1" w:rsidP="008D4FE1">
            <w:pPr>
              <w:spacing w:after="0"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1.00</w:t>
            </w:r>
          </w:p>
        </w:tc>
        <w:tc>
          <w:tcPr>
            <w:tcW w:w="0" w:type="auto"/>
            <w:vAlign w:val="center"/>
            <w:hideMark/>
          </w:tcPr>
          <w:p w14:paraId="39F08D73" w14:textId="77777777" w:rsidR="008D4FE1" w:rsidRPr="008D4FE1" w:rsidRDefault="008D4FE1" w:rsidP="008D4FE1">
            <w:pPr>
              <w:spacing w:after="0"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12.31</w:t>
            </w:r>
          </w:p>
        </w:tc>
      </w:tr>
      <w:tr w:rsidR="008D4FE1" w:rsidRPr="008D4FE1" w14:paraId="37E09E5A" w14:textId="77777777">
        <w:trPr>
          <w:tblCellSpacing w:w="15" w:type="dxa"/>
        </w:trPr>
        <w:tc>
          <w:tcPr>
            <w:tcW w:w="0" w:type="auto"/>
            <w:vAlign w:val="center"/>
            <w:hideMark/>
          </w:tcPr>
          <w:p w14:paraId="33282C17" w14:textId="77777777" w:rsidR="008D4FE1" w:rsidRPr="008D4FE1" w:rsidRDefault="008D4FE1" w:rsidP="008D4FE1">
            <w:pPr>
              <w:spacing w:after="0"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Miscellaneous goods and services</w:t>
            </w:r>
          </w:p>
        </w:tc>
        <w:tc>
          <w:tcPr>
            <w:tcW w:w="0" w:type="auto"/>
            <w:vAlign w:val="center"/>
            <w:hideMark/>
          </w:tcPr>
          <w:p w14:paraId="27304C64" w14:textId="77777777" w:rsidR="008D4FE1" w:rsidRPr="008D4FE1" w:rsidRDefault="008D4FE1" w:rsidP="008D4FE1">
            <w:pPr>
              <w:spacing w:after="0"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4.37</w:t>
            </w:r>
          </w:p>
        </w:tc>
        <w:tc>
          <w:tcPr>
            <w:tcW w:w="0" w:type="auto"/>
            <w:vAlign w:val="center"/>
            <w:hideMark/>
          </w:tcPr>
          <w:p w14:paraId="02EF7099" w14:textId="77777777" w:rsidR="008D4FE1" w:rsidRPr="008D4FE1" w:rsidRDefault="008D4FE1" w:rsidP="008D4FE1">
            <w:pPr>
              <w:spacing w:after="0"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222.57</w:t>
            </w:r>
          </w:p>
        </w:tc>
        <w:tc>
          <w:tcPr>
            <w:tcW w:w="0" w:type="auto"/>
            <w:vAlign w:val="center"/>
            <w:hideMark/>
          </w:tcPr>
          <w:p w14:paraId="36BF5002" w14:textId="77777777" w:rsidR="008D4FE1" w:rsidRPr="008D4FE1" w:rsidRDefault="008D4FE1" w:rsidP="008D4FE1">
            <w:pPr>
              <w:spacing w:after="0"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250.35</w:t>
            </w:r>
          </w:p>
        </w:tc>
        <w:tc>
          <w:tcPr>
            <w:tcW w:w="0" w:type="auto"/>
            <w:vAlign w:val="center"/>
            <w:hideMark/>
          </w:tcPr>
          <w:p w14:paraId="646D3FEF" w14:textId="77777777" w:rsidR="008D4FE1" w:rsidRPr="008D4FE1" w:rsidRDefault="008D4FE1" w:rsidP="008D4FE1">
            <w:pPr>
              <w:spacing w:after="0"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0.64</w:t>
            </w:r>
          </w:p>
        </w:tc>
        <w:tc>
          <w:tcPr>
            <w:tcW w:w="0" w:type="auto"/>
            <w:vAlign w:val="center"/>
            <w:hideMark/>
          </w:tcPr>
          <w:p w14:paraId="4E3A912F" w14:textId="77777777" w:rsidR="008D4FE1" w:rsidRPr="008D4FE1" w:rsidRDefault="008D4FE1" w:rsidP="008D4FE1">
            <w:pPr>
              <w:spacing w:after="0"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12.48</w:t>
            </w:r>
          </w:p>
        </w:tc>
      </w:tr>
    </w:tbl>
    <w:p w14:paraId="3F27BA36" w14:textId="77777777" w:rsidR="008D4FE1" w:rsidRPr="008D4FE1" w:rsidRDefault="008D4FE1" w:rsidP="008D4FE1">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b/>
          <w:bCs/>
          <w:kern w:val="0"/>
          <w:sz w:val="24"/>
          <w:szCs w:val="24"/>
          <w:lang w:eastAsia="en-CA"/>
          <w14:ligatures w14:val="none"/>
        </w:rPr>
        <w:t>Select aggregates</w:t>
      </w:r>
    </w:p>
    <w:p w14:paraId="721F8973" w14:textId="77777777" w:rsidR="008D4FE1" w:rsidRPr="008D4FE1" w:rsidRDefault="008D4FE1" w:rsidP="008D4FE1">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Fruits and vegetables: Annual +16.92%</w:t>
      </w:r>
    </w:p>
    <w:p w14:paraId="3EE8E6D5" w14:textId="77777777" w:rsidR="008D4FE1" w:rsidRPr="008D4FE1" w:rsidRDefault="008D4FE1" w:rsidP="008D4FE1">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Food excluding fruits &amp; vegetables: Annual +3.40%</w:t>
      </w:r>
    </w:p>
    <w:p w14:paraId="07EC3C25" w14:textId="77777777" w:rsidR="008D4FE1" w:rsidRPr="008D4FE1" w:rsidRDefault="008D4FE1" w:rsidP="008D4FE1">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Regulated items: Annual +13.69%</w:t>
      </w:r>
    </w:p>
    <w:p w14:paraId="0CCC04DA" w14:textId="77777777" w:rsidR="008D4FE1" w:rsidRPr="008D4FE1" w:rsidRDefault="008D4FE1" w:rsidP="008D4FE1">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b/>
          <w:bCs/>
          <w:kern w:val="0"/>
          <w:sz w:val="24"/>
          <w:szCs w:val="24"/>
          <w:lang w:eastAsia="en-CA"/>
          <w14:ligatures w14:val="none"/>
        </w:rPr>
        <w:t>Nationwide (Total Republic) headline</w:t>
      </w:r>
    </w:p>
    <w:p w14:paraId="09E2D586" w14:textId="77777777" w:rsidR="008D4FE1" w:rsidRPr="008D4FE1" w:rsidRDefault="008D4FE1" w:rsidP="008D4FE1">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 xml:space="preserve">Annual inflation: </w:t>
      </w:r>
      <w:r w:rsidRPr="008D4FE1">
        <w:rPr>
          <w:rFonts w:ascii="Times New Roman" w:eastAsia="Times New Roman" w:hAnsi="Times New Roman" w:cs="Times New Roman"/>
          <w:b/>
          <w:bCs/>
          <w:kern w:val="0"/>
          <w:sz w:val="24"/>
          <w:szCs w:val="24"/>
          <w:lang w:eastAsia="en-CA"/>
          <w14:ligatures w14:val="none"/>
        </w:rPr>
        <w:t>12.2%</w:t>
      </w:r>
      <w:r w:rsidRPr="008D4FE1">
        <w:rPr>
          <w:rFonts w:ascii="Times New Roman" w:eastAsia="Times New Roman" w:hAnsi="Times New Roman" w:cs="Times New Roman"/>
          <w:kern w:val="0"/>
          <w:sz w:val="24"/>
          <w:szCs w:val="24"/>
          <w:lang w:eastAsia="en-CA"/>
          <w14:ligatures w14:val="none"/>
        </w:rPr>
        <w:t xml:space="preserve"> in June 2026 (down from 13.0% in May)</w:t>
      </w:r>
    </w:p>
    <w:p w14:paraId="5E261D3E" w14:textId="77777777" w:rsidR="008D4FE1" w:rsidRPr="008D4FE1" w:rsidRDefault="008D4FE1" w:rsidP="008D4FE1">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CPI index ≈ 289.5</w:t>
      </w:r>
    </w:p>
    <w:p w14:paraId="773CA9C3" w14:textId="77777777" w:rsidR="008D4FE1" w:rsidRPr="008D4FE1" w:rsidRDefault="008D4FE1" w:rsidP="008D4FE1">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Month-on-month: –0.9%</w:t>
      </w:r>
    </w:p>
    <w:p w14:paraId="6D49A0AA" w14:textId="77777777" w:rsidR="008D4FE1" w:rsidRPr="008D4FE1" w:rsidRDefault="008D4FE1" w:rsidP="008D4FE1">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b/>
          <w:bCs/>
          <w:kern w:val="0"/>
          <w:sz w:val="24"/>
          <w:szCs w:val="24"/>
          <w:lang w:eastAsia="en-CA"/>
          <w14:ligatures w14:val="none"/>
        </w:rPr>
        <w:t>Core inflation (CBE calculation)</w:t>
      </w:r>
    </w:p>
    <w:p w14:paraId="3CA5794B" w14:textId="77777777" w:rsidR="008D4FE1" w:rsidRPr="008D4FE1" w:rsidRDefault="008D4FE1" w:rsidP="008D4FE1">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 xml:space="preserve">Annual: </w:t>
      </w:r>
      <w:r w:rsidRPr="008D4FE1">
        <w:rPr>
          <w:rFonts w:ascii="Times New Roman" w:eastAsia="Times New Roman" w:hAnsi="Times New Roman" w:cs="Times New Roman"/>
          <w:b/>
          <w:bCs/>
          <w:kern w:val="0"/>
          <w:sz w:val="24"/>
          <w:szCs w:val="24"/>
          <w:lang w:eastAsia="en-CA"/>
          <w14:ligatures w14:val="none"/>
        </w:rPr>
        <w:t>14.3%</w:t>
      </w:r>
      <w:r w:rsidRPr="008D4FE1">
        <w:rPr>
          <w:rFonts w:ascii="Times New Roman" w:eastAsia="Times New Roman" w:hAnsi="Times New Roman" w:cs="Times New Roman"/>
          <w:kern w:val="0"/>
          <w:sz w:val="24"/>
          <w:szCs w:val="24"/>
          <w:lang w:eastAsia="en-CA"/>
          <w14:ligatures w14:val="none"/>
        </w:rPr>
        <w:t xml:space="preserve"> in June 2026 (up slightly from 13.8% in May)</w:t>
      </w:r>
    </w:p>
    <w:p w14:paraId="332AFC80" w14:textId="77777777" w:rsidR="008D4FE1" w:rsidRPr="008D4FE1" w:rsidRDefault="00000000" w:rsidP="008D4FE1">
      <w:pPr>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pict w14:anchorId="5D798F48">
          <v:rect id="_x0000_i1029" style="width:0;height:1.5pt" o:hralign="center" o:hrstd="t" o:hr="t" fillcolor="#a0a0a0" stroked="f"/>
        </w:pict>
      </w:r>
    </w:p>
    <w:p w14:paraId="13259491" w14:textId="77777777" w:rsidR="008D4FE1" w:rsidRPr="008D4FE1" w:rsidRDefault="008D4FE1" w:rsidP="008D4FE1">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These are the precise legal texts and the most recent detailed statistical tables that sit at the top of Egypt’s citation chain for social protection and pension adjustments.</w:t>
      </w:r>
    </w:p>
    <w:p w14:paraId="36EE26C5" w14:textId="77777777" w:rsidR="008D4FE1" w:rsidRPr="008D4FE1" w:rsidRDefault="008D4FE1" w:rsidP="008D4FE1">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b/>
          <w:bCs/>
          <w:kern w:val="0"/>
          <w:sz w:val="24"/>
          <w:szCs w:val="24"/>
          <w:lang w:eastAsia="en-CA"/>
          <w14:ligatures w14:val="none"/>
        </w:rPr>
        <w:t>Here is the consolidated list of primary source URLs</w:t>
      </w:r>
      <w:r w:rsidRPr="008D4FE1">
        <w:rPr>
          <w:rFonts w:ascii="Times New Roman" w:eastAsia="Times New Roman" w:hAnsi="Times New Roman" w:cs="Times New Roman"/>
          <w:kern w:val="0"/>
          <w:sz w:val="24"/>
          <w:szCs w:val="24"/>
          <w:lang w:eastAsia="en-CA"/>
          <w14:ligatures w14:val="none"/>
        </w:rPr>
        <w:t xml:space="preserve"> used for the Egypt material (CAPMAS CPI tables, Law 148/2019 inflation definition, Law 12/2025, Takaful &amp; Karama references, and related MOF/CBE documents).</w:t>
      </w:r>
    </w:p>
    <w:p w14:paraId="6952247D" w14:textId="77777777" w:rsidR="008D4FE1" w:rsidRPr="008D4FE1" w:rsidRDefault="008D4FE1" w:rsidP="008D4FE1">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These are the actual pages and PDFs from which the quotes, tables, legal definitions, and numbers were drawn:</w:t>
      </w:r>
    </w:p>
    <w:p w14:paraId="0F4EAFD9" w14:textId="77777777" w:rsidR="008D4FE1" w:rsidRPr="008D4FE1" w:rsidRDefault="008D4FE1" w:rsidP="008D4F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8D4FE1">
        <w:rPr>
          <w:rFonts w:ascii="Times New Roman" w:eastAsia="Times New Roman" w:hAnsi="Times New Roman" w:cs="Times New Roman"/>
          <w:b/>
          <w:bCs/>
          <w:kern w:val="0"/>
          <w:sz w:val="27"/>
          <w:szCs w:val="27"/>
          <w:lang w:eastAsia="en-CA"/>
          <w14:ligatures w14:val="none"/>
        </w:rPr>
        <w:t>CAPMAS / CBE CPI Tables &amp; Methodology</w:t>
      </w:r>
    </w:p>
    <w:p w14:paraId="58BCC28A" w14:textId="77777777" w:rsidR="008D4FE1" w:rsidRPr="008D4FE1" w:rsidRDefault="008D4FE1" w:rsidP="008D4FE1">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hyperlink r:id="rId7" w:tgtFrame="_blank" w:history="1">
        <w:r w:rsidRPr="008D4FE1">
          <w:rPr>
            <w:rFonts w:ascii="Times New Roman" w:eastAsia="Times New Roman" w:hAnsi="Times New Roman" w:cs="Times New Roman"/>
            <w:color w:val="0000FF"/>
            <w:kern w:val="0"/>
            <w:sz w:val="24"/>
            <w:szCs w:val="24"/>
            <w:u w:val="single"/>
            <w:lang w:eastAsia="en-CA"/>
            <w14:ligatures w14:val="none"/>
          </w:rPr>
          <w:t>https://www.cbe.org.eg/-/media/project/cbe/listing/publication/2026/june/inf_jun_2026-en-.pdf</w:t>
        </w:r>
      </w:hyperlink>
      <w:r w:rsidRPr="008D4FE1">
        <w:rPr>
          <w:rFonts w:ascii="Times New Roman" w:eastAsia="Times New Roman" w:hAnsi="Times New Roman" w:cs="Times New Roman"/>
          <w:kern w:val="0"/>
          <w:sz w:val="24"/>
          <w:szCs w:val="24"/>
          <w:lang w:eastAsia="en-CA"/>
          <w14:ligatures w14:val="none"/>
        </w:rPr>
        <w:t xml:space="preserve"> (CBE Monthly Inflation Developments – June 2026, detailed urban tables)</w:t>
      </w:r>
    </w:p>
    <w:p w14:paraId="5C801680" w14:textId="77777777" w:rsidR="008D4FE1" w:rsidRPr="008D4FE1" w:rsidRDefault="008D4FE1" w:rsidP="008D4FE1">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hyperlink r:id="rId8" w:tgtFrame="_blank" w:history="1">
        <w:r w:rsidRPr="008D4FE1">
          <w:rPr>
            <w:rFonts w:ascii="Times New Roman" w:eastAsia="Times New Roman" w:hAnsi="Times New Roman" w:cs="Times New Roman"/>
            <w:color w:val="0000FF"/>
            <w:kern w:val="0"/>
            <w:sz w:val="24"/>
            <w:szCs w:val="24"/>
            <w:u w:val="single"/>
            <w:lang w:eastAsia="en-CA"/>
            <w14:ligatures w14:val="none"/>
          </w:rPr>
          <w:t>https://www.cbe.org.eg/-/media/project/cbe/listing/publication/2026/may/inf_may_2026-en.pdf</w:t>
        </w:r>
      </w:hyperlink>
      <w:r w:rsidRPr="008D4FE1">
        <w:rPr>
          <w:rFonts w:ascii="Times New Roman" w:eastAsia="Times New Roman" w:hAnsi="Times New Roman" w:cs="Times New Roman"/>
          <w:kern w:val="0"/>
          <w:sz w:val="24"/>
          <w:szCs w:val="24"/>
          <w:lang w:eastAsia="en-CA"/>
          <w14:ligatures w14:val="none"/>
        </w:rPr>
        <w:t xml:space="preserve"> (CBE Monthly Inflation Developments – May 2026, detailed urban tables)</w:t>
      </w:r>
    </w:p>
    <w:p w14:paraId="38EC1BB2" w14:textId="77777777" w:rsidR="008D4FE1" w:rsidRPr="008D4FE1" w:rsidRDefault="008D4FE1" w:rsidP="008D4FE1">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hyperlink r:id="rId9" w:tgtFrame="_blank" w:history="1">
        <w:r w:rsidRPr="008D4FE1">
          <w:rPr>
            <w:rFonts w:ascii="Times New Roman" w:eastAsia="Times New Roman" w:hAnsi="Times New Roman" w:cs="Times New Roman"/>
            <w:color w:val="0000FF"/>
            <w:kern w:val="0"/>
            <w:sz w:val="24"/>
            <w:szCs w:val="24"/>
            <w:u w:val="single"/>
            <w:lang w:eastAsia="en-CA"/>
            <w14:ligatures w14:val="none"/>
          </w:rPr>
          <w:t>https://www.cbe.org.eg/en/news-publications/news/2026/07/09/10/29/cpi-press-release-june-2026</w:t>
        </w:r>
      </w:hyperlink>
      <w:r w:rsidRPr="008D4FE1">
        <w:rPr>
          <w:rFonts w:ascii="Times New Roman" w:eastAsia="Times New Roman" w:hAnsi="Times New Roman" w:cs="Times New Roman"/>
          <w:kern w:val="0"/>
          <w:sz w:val="24"/>
          <w:szCs w:val="24"/>
          <w:lang w:eastAsia="en-CA"/>
          <w14:ligatures w14:val="none"/>
        </w:rPr>
        <w:t xml:space="preserve"> (CBE June 2026 CPI press release)</w:t>
      </w:r>
    </w:p>
    <w:p w14:paraId="54EF446B" w14:textId="77777777" w:rsidR="008D4FE1" w:rsidRPr="008D4FE1" w:rsidRDefault="008D4FE1" w:rsidP="008D4FE1">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hyperlink r:id="rId10" w:tgtFrame="_blank" w:history="1">
        <w:r w:rsidRPr="008D4FE1">
          <w:rPr>
            <w:rFonts w:ascii="Times New Roman" w:eastAsia="Times New Roman" w:hAnsi="Times New Roman" w:cs="Times New Roman"/>
            <w:color w:val="0000FF"/>
            <w:kern w:val="0"/>
            <w:sz w:val="24"/>
            <w:szCs w:val="24"/>
            <w:u w:val="single"/>
            <w:lang w:eastAsia="en-CA"/>
            <w14:ligatures w14:val="none"/>
          </w:rPr>
          <w:t>https://www.cbe.org.eg/en/news-publications/news/2026/06/10/11/37/cpi-press-release-may-2026</w:t>
        </w:r>
      </w:hyperlink>
      <w:r w:rsidRPr="008D4FE1">
        <w:rPr>
          <w:rFonts w:ascii="Times New Roman" w:eastAsia="Times New Roman" w:hAnsi="Times New Roman" w:cs="Times New Roman"/>
          <w:kern w:val="0"/>
          <w:sz w:val="24"/>
          <w:szCs w:val="24"/>
          <w:lang w:eastAsia="en-CA"/>
          <w14:ligatures w14:val="none"/>
        </w:rPr>
        <w:t xml:space="preserve"> (CBE May 2026 CPI press release)</w:t>
      </w:r>
    </w:p>
    <w:p w14:paraId="7A20A505" w14:textId="77777777" w:rsidR="008D4FE1" w:rsidRPr="008D4FE1" w:rsidRDefault="008D4FE1" w:rsidP="008D4FE1">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hyperlink r:id="rId11" w:tgtFrame="_blank" w:history="1">
        <w:r w:rsidRPr="008D4FE1">
          <w:rPr>
            <w:rFonts w:ascii="Times New Roman" w:eastAsia="Times New Roman" w:hAnsi="Times New Roman" w:cs="Times New Roman"/>
            <w:color w:val="0000FF"/>
            <w:kern w:val="0"/>
            <w:sz w:val="24"/>
            <w:szCs w:val="24"/>
            <w:u w:val="single"/>
            <w:lang w:eastAsia="en-CA"/>
            <w14:ligatures w14:val="none"/>
          </w:rPr>
          <w:t>https://www.cbe.org.eg/en/monetary-policy/inflation/release-of-the-10th-cpi</w:t>
        </w:r>
      </w:hyperlink>
      <w:r w:rsidRPr="008D4FE1">
        <w:rPr>
          <w:rFonts w:ascii="Times New Roman" w:eastAsia="Times New Roman" w:hAnsi="Times New Roman" w:cs="Times New Roman"/>
          <w:kern w:val="0"/>
          <w:sz w:val="24"/>
          <w:szCs w:val="24"/>
          <w:lang w:eastAsia="en-CA"/>
          <w14:ligatures w14:val="none"/>
        </w:rPr>
        <w:t xml:space="preserve"> (Official note on the 10th CPI series, base FY 2018/2019, weights from 2017/2018 HIECS)</w:t>
      </w:r>
    </w:p>
    <w:p w14:paraId="51679D16" w14:textId="77777777" w:rsidR="008D4FE1" w:rsidRPr="008D4FE1" w:rsidRDefault="008D4FE1" w:rsidP="008D4F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8D4FE1">
        <w:rPr>
          <w:rFonts w:ascii="Times New Roman" w:eastAsia="Times New Roman" w:hAnsi="Times New Roman" w:cs="Times New Roman"/>
          <w:b/>
          <w:bCs/>
          <w:kern w:val="0"/>
          <w:sz w:val="27"/>
          <w:szCs w:val="27"/>
          <w:lang w:eastAsia="en-CA"/>
          <w14:ligatures w14:val="none"/>
        </w:rPr>
        <w:t>Law No. 148 of 2019 (Social Insurance &amp; Pensions) – Inflation Rate definition</w:t>
      </w:r>
    </w:p>
    <w:p w14:paraId="0F0240F8" w14:textId="77777777" w:rsidR="008D4FE1" w:rsidRPr="008D4FE1" w:rsidRDefault="008D4FE1" w:rsidP="008D4FE1">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hyperlink r:id="rId12" w:tgtFrame="_blank" w:history="1">
        <w:r w:rsidRPr="008D4FE1">
          <w:rPr>
            <w:rFonts w:ascii="Times New Roman" w:eastAsia="Times New Roman" w:hAnsi="Times New Roman" w:cs="Times New Roman"/>
            <w:color w:val="0000FF"/>
            <w:kern w:val="0"/>
            <w:sz w:val="24"/>
            <w:szCs w:val="24"/>
            <w:u w:val="single"/>
            <w:lang w:eastAsia="en-CA"/>
            <w14:ligatures w14:val="none"/>
          </w:rPr>
          <w:t>https://www.eastlaws.com/legislation-full-text/ar/egypt/law/19-08-2019/no-148</w:t>
        </w:r>
      </w:hyperlink>
      <w:r w:rsidRPr="008D4FE1">
        <w:rPr>
          <w:rFonts w:ascii="Times New Roman" w:eastAsia="Times New Roman" w:hAnsi="Times New Roman" w:cs="Times New Roman"/>
          <w:kern w:val="0"/>
          <w:sz w:val="24"/>
          <w:szCs w:val="24"/>
          <w:lang w:eastAsia="en-CA"/>
          <w14:ligatures w14:val="none"/>
        </w:rPr>
        <w:t xml:space="preserve"> (Full Arabic text of Law 148/2019)</w:t>
      </w:r>
    </w:p>
    <w:p w14:paraId="648313C1" w14:textId="77777777" w:rsidR="008D4FE1" w:rsidRPr="008D4FE1" w:rsidRDefault="008D4FE1" w:rsidP="008D4FE1">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hyperlink r:id="rId13" w:tgtFrame="_blank" w:history="1">
        <w:r w:rsidRPr="008D4FE1">
          <w:rPr>
            <w:rFonts w:ascii="Times New Roman" w:eastAsia="Times New Roman" w:hAnsi="Times New Roman" w:cs="Times New Roman"/>
            <w:color w:val="0000FF"/>
            <w:kern w:val="0"/>
            <w:sz w:val="24"/>
            <w:szCs w:val="24"/>
            <w:u w:val="single"/>
            <w:lang w:eastAsia="en-CA"/>
            <w14:ligatures w14:val="none"/>
          </w:rPr>
          <w:t>https://www.youm7.com/story/2020/6/29/%D8%A7%D9%84%D8%AA%D8%B9%D8%B1%D9%8A%D9%81-%D8%A7%D9%84%D8%AC%D8%AF%D9%8A%D8%AF-%D9%84%D9%85%D8%B9%D8%AF%D9%84-%D8%A7%D9%84%D8%AA%D8%B6%D8%AE%D9%85-%D9%88%D9%85%D9%88%D8%B9%D8%AF-%D8%AA%D8%AD%D8%AF%D9%8A%D8%AF%D9%87-%D8%B3%D9%86%D9%88%D9%8A%D8%A7-%D8%A8%D8%B9%D8%AF-%D8%AA%D8%B9%D8%AF%D9%8A%D9%84-%D9%82%D8%A7%D9%86%D9%88%D9%86/4848590</w:t>
        </w:r>
      </w:hyperlink>
      <w:r w:rsidRPr="008D4FE1">
        <w:rPr>
          <w:rFonts w:ascii="Times New Roman" w:eastAsia="Times New Roman" w:hAnsi="Times New Roman" w:cs="Times New Roman"/>
          <w:kern w:val="0"/>
          <w:sz w:val="24"/>
          <w:szCs w:val="24"/>
          <w:lang w:eastAsia="en-CA"/>
          <w14:ligatures w14:val="none"/>
        </w:rPr>
        <w:t xml:space="preserve"> (Article explaining the amended definition of “</w:t>
      </w:r>
      <w:proofErr w:type="spellStart"/>
      <w:r w:rsidRPr="008D4FE1">
        <w:rPr>
          <w:rFonts w:ascii="Times New Roman" w:eastAsia="Times New Roman" w:hAnsi="Times New Roman" w:cs="Times New Roman"/>
          <w:kern w:val="0"/>
          <w:sz w:val="24"/>
          <w:szCs w:val="24"/>
          <w:lang w:eastAsia="en-CA"/>
          <w14:ligatures w14:val="none"/>
        </w:rPr>
        <w:t>معدل</w:t>
      </w:r>
      <w:proofErr w:type="spellEnd"/>
      <w:r w:rsidRPr="008D4FE1">
        <w:rPr>
          <w:rFonts w:ascii="Times New Roman" w:eastAsia="Times New Roman" w:hAnsi="Times New Roman" w:cs="Times New Roman"/>
          <w:kern w:val="0"/>
          <w:sz w:val="24"/>
          <w:szCs w:val="24"/>
          <w:lang w:eastAsia="en-CA"/>
          <w14:ligatures w14:val="none"/>
        </w:rPr>
        <w:t xml:space="preserve"> </w:t>
      </w:r>
      <w:proofErr w:type="spellStart"/>
      <w:r w:rsidRPr="008D4FE1">
        <w:rPr>
          <w:rFonts w:ascii="Times New Roman" w:eastAsia="Times New Roman" w:hAnsi="Times New Roman" w:cs="Times New Roman"/>
          <w:kern w:val="0"/>
          <w:sz w:val="24"/>
          <w:szCs w:val="24"/>
          <w:lang w:eastAsia="en-CA"/>
          <w14:ligatures w14:val="none"/>
        </w:rPr>
        <w:t>التضخم</w:t>
      </w:r>
      <w:proofErr w:type="spellEnd"/>
      <w:r w:rsidRPr="008D4FE1">
        <w:rPr>
          <w:rFonts w:ascii="Times New Roman" w:eastAsia="Times New Roman" w:hAnsi="Times New Roman" w:cs="Times New Roman"/>
          <w:kern w:val="0"/>
          <w:sz w:val="24"/>
          <w:szCs w:val="24"/>
          <w:lang w:eastAsia="en-CA"/>
          <w14:ligatures w14:val="none"/>
        </w:rPr>
        <w:t>” and the April timing)</w:t>
      </w:r>
    </w:p>
    <w:p w14:paraId="1399ACA8" w14:textId="77777777" w:rsidR="008D4FE1" w:rsidRPr="008D4FE1" w:rsidRDefault="008D4FE1" w:rsidP="008D4F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8D4FE1">
        <w:rPr>
          <w:rFonts w:ascii="Times New Roman" w:eastAsia="Times New Roman" w:hAnsi="Times New Roman" w:cs="Times New Roman"/>
          <w:b/>
          <w:bCs/>
          <w:kern w:val="0"/>
          <w:sz w:val="27"/>
          <w:szCs w:val="27"/>
          <w:lang w:eastAsia="en-CA"/>
          <w14:ligatures w14:val="none"/>
        </w:rPr>
        <w:t>Law No. 12 of 2025 (Social Security / Takaful &amp; Karama)</w:t>
      </w:r>
    </w:p>
    <w:p w14:paraId="09815ED5" w14:textId="77777777" w:rsidR="008D4FE1" w:rsidRPr="008D4FE1" w:rsidRDefault="008D4FE1" w:rsidP="008D4FE1">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hyperlink r:id="rId14" w:tgtFrame="_blank" w:history="1">
        <w:r w:rsidRPr="008D4FE1">
          <w:rPr>
            <w:rFonts w:ascii="Times New Roman" w:eastAsia="Times New Roman" w:hAnsi="Times New Roman" w:cs="Times New Roman"/>
            <w:color w:val="0000FF"/>
            <w:kern w:val="0"/>
            <w:sz w:val="24"/>
            <w:szCs w:val="24"/>
            <w:u w:val="single"/>
            <w:lang w:eastAsia="en-CA"/>
            <w14:ligatures w14:val="none"/>
          </w:rPr>
          <w:t>https://www.youm7.com/story/2025/4/6/النص-الكامل-لقانون-الضمان-الاجتماعي-بعد-تصديق-الرئيس-السيسى-عليه/6944750</w:t>
        </w:r>
      </w:hyperlink>
      <w:r w:rsidRPr="008D4FE1">
        <w:rPr>
          <w:rFonts w:ascii="Times New Roman" w:eastAsia="Times New Roman" w:hAnsi="Times New Roman" w:cs="Times New Roman"/>
          <w:kern w:val="0"/>
          <w:sz w:val="24"/>
          <w:szCs w:val="24"/>
          <w:lang w:eastAsia="en-CA"/>
          <w14:ligatures w14:val="none"/>
        </w:rPr>
        <w:t xml:space="preserve"> (Full text of Law 12/2025 as published after presidential ratification)</w:t>
      </w:r>
    </w:p>
    <w:p w14:paraId="431FD4E4" w14:textId="77777777" w:rsidR="008D4FE1" w:rsidRPr="008D4FE1" w:rsidRDefault="008D4FE1" w:rsidP="008D4FE1">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hyperlink r:id="rId15" w:tgtFrame="_blank" w:history="1">
        <w:r w:rsidRPr="008D4FE1">
          <w:rPr>
            <w:rFonts w:ascii="Times New Roman" w:eastAsia="Times New Roman" w:hAnsi="Times New Roman" w:cs="Times New Roman"/>
            <w:color w:val="0000FF"/>
            <w:kern w:val="0"/>
            <w:sz w:val="24"/>
            <w:szCs w:val="24"/>
            <w:u w:val="single"/>
            <w:lang w:eastAsia="en-CA"/>
            <w14:ligatures w14:val="none"/>
          </w:rPr>
          <w:t>https://www.elwatannews.com/news/details/8062615</w:t>
        </w:r>
      </w:hyperlink>
      <w:r w:rsidRPr="008D4FE1">
        <w:rPr>
          <w:rFonts w:ascii="Times New Roman" w:eastAsia="Times New Roman" w:hAnsi="Times New Roman" w:cs="Times New Roman"/>
          <w:kern w:val="0"/>
          <w:sz w:val="24"/>
          <w:szCs w:val="24"/>
          <w:lang w:eastAsia="en-CA"/>
          <w14:ligatures w14:val="none"/>
        </w:rPr>
        <w:t xml:space="preserve"> (Official Gazette publication notice for Law 12/2025)</w:t>
      </w:r>
    </w:p>
    <w:p w14:paraId="3736FB8E" w14:textId="77777777" w:rsidR="008D4FE1" w:rsidRPr="008D4FE1" w:rsidRDefault="008D4FE1" w:rsidP="008D4F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8D4FE1">
        <w:rPr>
          <w:rFonts w:ascii="Times New Roman" w:eastAsia="Times New Roman" w:hAnsi="Times New Roman" w:cs="Times New Roman"/>
          <w:b/>
          <w:bCs/>
          <w:kern w:val="0"/>
          <w:sz w:val="27"/>
          <w:szCs w:val="27"/>
          <w:lang w:eastAsia="en-CA"/>
          <w14:ligatures w14:val="none"/>
        </w:rPr>
        <w:t>Supporting MOF / Programme references</w:t>
      </w:r>
    </w:p>
    <w:p w14:paraId="0F1FD09D" w14:textId="77777777" w:rsidR="00D31897" w:rsidRPr="00D31897" w:rsidRDefault="008D4FE1" w:rsidP="00D31897">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8D4FE1">
        <w:rPr>
          <w:rFonts w:ascii="Times New Roman" w:eastAsia="Times New Roman" w:hAnsi="Times New Roman" w:cs="Times New Roman"/>
          <w:kern w:val="0"/>
          <w:sz w:val="24"/>
          <w:szCs w:val="24"/>
          <w:lang w:eastAsia="en-CA"/>
          <w14:ligatures w14:val="none"/>
        </w:rPr>
        <w:t xml:space="preserve">Various MOF Financial Monthly Bulletins and budget statements hosted on assets.mof.gov.eg (specific PDFs referenced inflation tables sourced from CAPMAS and </w:t>
      </w:r>
      <w:r w:rsidR="00D31897" w:rsidRPr="00D31897">
        <w:rPr>
          <w:rFonts w:ascii="Times New Roman" w:eastAsia="Times New Roman" w:hAnsi="Times New Roman" w:cs="Times New Roman"/>
          <w:kern w:val="0"/>
          <w:sz w:val="24"/>
          <w:szCs w:val="24"/>
          <w:lang w:eastAsia="en-CA"/>
          <w14:ligatures w14:val="none"/>
        </w:rPr>
        <w:t>[</w:t>
      </w:r>
    </w:p>
    <w:p w14:paraId="5292C74A" w14:textId="77777777" w:rsidR="00D31897" w:rsidRPr="00D31897" w:rsidRDefault="00D31897" w:rsidP="00D31897">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w:t>
      </w:r>
    </w:p>
    <w:p w14:paraId="63F43AD2" w14:textId="77777777" w:rsidR="00D31897" w:rsidRPr="00D31897" w:rsidRDefault="00D31897" w:rsidP="00D31897">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"country": "Nigeria",</w:t>
      </w:r>
    </w:p>
    <w:p w14:paraId="2B817B6F" w14:textId="77777777" w:rsidR="00D31897" w:rsidRPr="00D31897" w:rsidRDefault="00D31897" w:rsidP="00D31897">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"level": "national",</w:t>
      </w:r>
    </w:p>
    <w:p w14:paraId="21690F71" w14:textId="77777777" w:rsidR="00D31897" w:rsidRPr="00D31897" w:rsidRDefault="00D31897" w:rsidP="00D31897">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"title": "National Bureau of Statistics (NBS) – Rebased Consumer Price Index (CPI)",</w:t>
      </w:r>
    </w:p>
    <w:p w14:paraId="56822BC7" w14:textId="77777777" w:rsidR="00D31897" w:rsidRPr="00D31897" w:rsidRDefault="00D31897" w:rsidP="00D31897">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w:t>
      </w:r>
      <w:proofErr w:type="spellStart"/>
      <w:r w:rsidRPr="00D31897">
        <w:rPr>
          <w:rFonts w:ascii="Times New Roman" w:eastAsia="Times New Roman" w:hAnsi="Times New Roman" w:cs="Times New Roman"/>
          <w:kern w:val="0"/>
          <w:sz w:val="24"/>
          <w:szCs w:val="24"/>
          <w:lang w:eastAsia="en-CA"/>
          <w14:ligatures w14:val="none"/>
        </w:rPr>
        <w:t>date_of_publication</w:t>
      </w:r>
      <w:proofErr w:type="spellEnd"/>
      <w:r w:rsidRPr="00D31897">
        <w:rPr>
          <w:rFonts w:ascii="Times New Roman" w:eastAsia="Times New Roman" w:hAnsi="Times New Roman" w:cs="Times New Roman"/>
          <w:kern w:val="0"/>
          <w:sz w:val="24"/>
          <w:szCs w:val="24"/>
          <w:lang w:eastAsia="en-CA"/>
          <w14:ligatures w14:val="none"/>
        </w:rPr>
        <w:t>": "Rebasing launched February 2025 (new series with 2024 as price reference period); monthly releases ongoing",</w:t>
      </w:r>
    </w:p>
    <w:p w14:paraId="5AD6674E" w14:textId="77777777" w:rsidR="00D31897" w:rsidRPr="00D31897" w:rsidRDefault="00D31897" w:rsidP="00D31897">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"periodicity": "Monthly",</w:t>
      </w:r>
    </w:p>
    <w:p w14:paraId="6E45F865" w14:textId="77777777" w:rsidR="00D31897" w:rsidRPr="00D31897" w:rsidRDefault="00D31897" w:rsidP="00D31897">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w:t>
      </w:r>
      <w:proofErr w:type="spellStart"/>
      <w:r w:rsidRPr="00D31897">
        <w:rPr>
          <w:rFonts w:ascii="Times New Roman" w:eastAsia="Times New Roman" w:hAnsi="Times New Roman" w:cs="Times New Roman"/>
          <w:kern w:val="0"/>
          <w:sz w:val="24"/>
          <w:szCs w:val="24"/>
          <w:lang w:eastAsia="en-CA"/>
          <w14:ligatures w14:val="none"/>
        </w:rPr>
        <w:t>url</w:t>
      </w:r>
      <w:proofErr w:type="spellEnd"/>
      <w:r w:rsidRPr="00D31897">
        <w:rPr>
          <w:rFonts w:ascii="Times New Roman" w:eastAsia="Times New Roman" w:hAnsi="Times New Roman" w:cs="Times New Roman"/>
          <w:kern w:val="0"/>
          <w:sz w:val="24"/>
          <w:szCs w:val="24"/>
          <w:lang w:eastAsia="en-CA"/>
          <w14:ligatures w14:val="none"/>
        </w:rPr>
        <w:t xml:space="preserve">": "https://www.nigerianstat.gov.ng/ (NBS portal); methodological notes and rebasing address available via NBS publications and </w:t>
      </w:r>
      <w:proofErr w:type="spellStart"/>
      <w:r w:rsidRPr="00D31897">
        <w:rPr>
          <w:rFonts w:ascii="Times New Roman" w:eastAsia="Times New Roman" w:hAnsi="Times New Roman" w:cs="Times New Roman"/>
          <w:kern w:val="0"/>
          <w:sz w:val="24"/>
          <w:szCs w:val="24"/>
          <w:lang w:eastAsia="en-CA"/>
          <w14:ligatures w14:val="none"/>
        </w:rPr>
        <w:t>Proshare</w:t>
      </w:r>
      <w:proofErr w:type="spellEnd"/>
      <w:r w:rsidRPr="00D31897">
        <w:rPr>
          <w:rFonts w:ascii="Times New Roman" w:eastAsia="Times New Roman" w:hAnsi="Times New Roman" w:cs="Times New Roman"/>
          <w:kern w:val="0"/>
          <w:sz w:val="24"/>
          <w:szCs w:val="24"/>
          <w:lang w:eastAsia="en-CA"/>
          <w14:ligatures w14:val="none"/>
        </w:rPr>
        <w:t xml:space="preserve"> summaries",</w:t>
      </w:r>
    </w:p>
    <w:p w14:paraId="0D572B76" w14:textId="77777777" w:rsidR="00D31897" w:rsidRPr="00D31897" w:rsidRDefault="00D31897" w:rsidP="00D31897">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w:t>
      </w:r>
      <w:proofErr w:type="spellStart"/>
      <w:r w:rsidRPr="00D31897">
        <w:rPr>
          <w:rFonts w:ascii="Times New Roman" w:eastAsia="Times New Roman" w:hAnsi="Times New Roman" w:cs="Times New Roman"/>
          <w:kern w:val="0"/>
          <w:sz w:val="24"/>
          <w:szCs w:val="24"/>
          <w:lang w:eastAsia="en-CA"/>
          <w14:ligatures w14:val="none"/>
        </w:rPr>
        <w:t>quote_reference</w:t>
      </w:r>
      <w:proofErr w:type="spellEnd"/>
      <w:r w:rsidRPr="00D31897">
        <w:rPr>
          <w:rFonts w:ascii="Times New Roman" w:eastAsia="Times New Roman" w:hAnsi="Times New Roman" w:cs="Times New Roman"/>
          <w:kern w:val="0"/>
          <w:sz w:val="24"/>
          <w:szCs w:val="24"/>
          <w:lang w:eastAsia="en-CA"/>
          <w14:ligatures w14:val="none"/>
        </w:rPr>
        <w:t>": "The weight reference period is now 2023, and the price reference period (Base year) is 2024. The updated CPI covers 934 product varieties classified into 13 divisions under the COICOP 2018 framework. ... This is a departure from the single-</w:t>
      </w:r>
      <w:r w:rsidRPr="00D31897">
        <w:rPr>
          <w:rFonts w:ascii="Times New Roman" w:eastAsia="Times New Roman" w:hAnsi="Times New Roman" w:cs="Times New Roman"/>
          <w:kern w:val="0"/>
          <w:sz w:val="24"/>
          <w:szCs w:val="24"/>
          <w:lang w:eastAsia="en-CA"/>
          <w14:ligatures w14:val="none"/>
        </w:rPr>
        <w:lastRenderedPageBreak/>
        <w:t>month index reference period... [NBS] adopted a more stable approach known as index reference period maximisation... equating the average CPI for the 12 months of 2024 to 100."</w:t>
      </w:r>
    </w:p>
    <w:p w14:paraId="642B0F94" w14:textId="77777777" w:rsidR="00D31897" w:rsidRPr="00D31897" w:rsidRDefault="00D31897" w:rsidP="00D31897">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w:t>
      </w:r>
    </w:p>
    <w:p w14:paraId="63018611" w14:textId="77777777" w:rsidR="00D31897" w:rsidRPr="00D31897" w:rsidRDefault="00D31897" w:rsidP="00D31897">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w:t>
      </w:r>
    </w:p>
    <w:p w14:paraId="4C812A31" w14:textId="77777777" w:rsidR="00D31897" w:rsidRPr="00D31897" w:rsidRDefault="00D31897" w:rsidP="00D31897">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"country": "Nigeria",</w:t>
      </w:r>
    </w:p>
    <w:p w14:paraId="123C88D9" w14:textId="77777777" w:rsidR="00D31897" w:rsidRPr="00D31897" w:rsidRDefault="00D31897" w:rsidP="00D31897">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"level": "national",</w:t>
      </w:r>
    </w:p>
    <w:p w14:paraId="375AA7A7" w14:textId="77777777" w:rsidR="00D31897" w:rsidRPr="00D31897" w:rsidRDefault="00D31897" w:rsidP="00D31897">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"title": "NBS CPI Methodology &amp; Historical Series Documentation",</w:t>
      </w:r>
    </w:p>
    <w:p w14:paraId="2BDE7BB3" w14:textId="77777777" w:rsidR="00D31897" w:rsidRPr="00D31897" w:rsidRDefault="00D31897" w:rsidP="00D31897">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w:t>
      </w:r>
      <w:proofErr w:type="spellStart"/>
      <w:r w:rsidRPr="00D31897">
        <w:rPr>
          <w:rFonts w:ascii="Times New Roman" w:eastAsia="Times New Roman" w:hAnsi="Times New Roman" w:cs="Times New Roman"/>
          <w:kern w:val="0"/>
          <w:sz w:val="24"/>
          <w:szCs w:val="24"/>
          <w:lang w:eastAsia="en-CA"/>
          <w14:ligatures w14:val="none"/>
        </w:rPr>
        <w:t>date_of_publication</w:t>
      </w:r>
      <w:proofErr w:type="spellEnd"/>
      <w:r w:rsidRPr="00D31897">
        <w:rPr>
          <w:rFonts w:ascii="Times New Roman" w:eastAsia="Times New Roman" w:hAnsi="Times New Roman" w:cs="Times New Roman"/>
          <w:kern w:val="0"/>
          <w:sz w:val="24"/>
          <w:szCs w:val="24"/>
          <w:lang w:eastAsia="en-CA"/>
          <w14:ligatures w14:val="none"/>
        </w:rPr>
        <w:t>": "Ongoing (previous base November 2009 = 100; older weights from 2003/2004 NLSS)",</w:t>
      </w:r>
    </w:p>
    <w:p w14:paraId="113C4730" w14:textId="77777777" w:rsidR="00D31897" w:rsidRPr="00D31897" w:rsidRDefault="00D31897" w:rsidP="00D31897">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"periodicity": "Methodology documents + monthly statistical releases",</w:t>
      </w:r>
    </w:p>
    <w:p w14:paraId="5083C903" w14:textId="77777777" w:rsidR="00D31897" w:rsidRPr="00D31897" w:rsidRDefault="00D31897" w:rsidP="00D31897">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w:t>
      </w:r>
      <w:proofErr w:type="spellStart"/>
      <w:r w:rsidRPr="00D31897">
        <w:rPr>
          <w:rFonts w:ascii="Times New Roman" w:eastAsia="Times New Roman" w:hAnsi="Times New Roman" w:cs="Times New Roman"/>
          <w:kern w:val="0"/>
          <w:sz w:val="24"/>
          <w:szCs w:val="24"/>
          <w:lang w:eastAsia="en-CA"/>
          <w14:ligatures w14:val="none"/>
        </w:rPr>
        <w:t>url</w:t>
      </w:r>
      <w:proofErr w:type="spellEnd"/>
      <w:r w:rsidRPr="00D31897">
        <w:rPr>
          <w:rFonts w:ascii="Times New Roman" w:eastAsia="Times New Roman" w:hAnsi="Times New Roman" w:cs="Times New Roman"/>
          <w:kern w:val="0"/>
          <w:sz w:val="24"/>
          <w:szCs w:val="24"/>
          <w:lang w:eastAsia="en-CA"/>
          <w14:ligatures w14:val="none"/>
        </w:rPr>
        <w:t>": "NBS publications and ILO/IMF metadata (e.g. earlier series descriptions)",</w:t>
      </w:r>
    </w:p>
    <w:p w14:paraId="6AC36A5A" w14:textId="77777777" w:rsidR="00D31897" w:rsidRPr="00D31897" w:rsidRDefault="00D31897" w:rsidP="00D31897">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w:t>
      </w:r>
      <w:proofErr w:type="spellStart"/>
      <w:r w:rsidRPr="00D31897">
        <w:rPr>
          <w:rFonts w:ascii="Times New Roman" w:eastAsia="Times New Roman" w:hAnsi="Times New Roman" w:cs="Times New Roman"/>
          <w:kern w:val="0"/>
          <w:sz w:val="24"/>
          <w:szCs w:val="24"/>
          <w:lang w:eastAsia="en-CA"/>
          <w14:ligatures w14:val="none"/>
        </w:rPr>
        <w:t>quote_reference</w:t>
      </w:r>
      <w:proofErr w:type="spellEnd"/>
      <w:r w:rsidRPr="00D31897">
        <w:rPr>
          <w:rFonts w:ascii="Times New Roman" w:eastAsia="Times New Roman" w:hAnsi="Times New Roman" w:cs="Times New Roman"/>
          <w:kern w:val="0"/>
          <w:sz w:val="24"/>
          <w:szCs w:val="24"/>
          <w:lang w:eastAsia="en-CA"/>
          <w14:ligatures w14:val="none"/>
        </w:rPr>
        <w:t>": "The NBS is the sole producer of Consumer Price Index [CPI] in Nigeria. ... The survey data was gathered through... the 2023 Nigeria Living Standards Survey (NLSS) and the 2024 Survey of Rare Items. ... Price data is collected monthly... and the index is computed using the Modified Laspeyres method (Young Index)."</w:t>
      </w:r>
    </w:p>
    <w:p w14:paraId="65D3FEF8" w14:textId="77777777" w:rsidR="00D31897" w:rsidRPr="00D31897" w:rsidRDefault="00D31897" w:rsidP="00D31897">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w:t>
      </w:r>
    </w:p>
    <w:p w14:paraId="10E96F1A" w14:textId="77777777" w:rsidR="00D31897" w:rsidRPr="00D31897" w:rsidRDefault="00D31897" w:rsidP="00D31897">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w:t>
      </w:r>
    </w:p>
    <w:p w14:paraId="6657E759" w14:textId="77777777" w:rsidR="00D31897" w:rsidRPr="00D31897" w:rsidRDefault="00D31897" w:rsidP="00D31897">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"country": "Nigeria",</w:t>
      </w:r>
    </w:p>
    <w:p w14:paraId="5553364B" w14:textId="77777777" w:rsidR="00D31897" w:rsidRPr="00D31897" w:rsidRDefault="00D31897" w:rsidP="00D31897">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"level": "national",</w:t>
      </w:r>
    </w:p>
    <w:p w14:paraId="7456C9D6" w14:textId="77777777" w:rsidR="00D31897" w:rsidRPr="00D31897" w:rsidRDefault="00D31897" w:rsidP="00D31897">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"title": "National Social Safety Net Programme Scale-Up (NASSP-SU) / Economic Shock Responsive Cash Transfer (ESR-CT)",</w:t>
      </w:r>
    </w:p>
    <w:p w14:paraId="408A1AD7" w14:textId="77777777" w:rsidR="00D31897" w:rsidRPr="00D31897" w:rsidRDefault="00D31897" w:rsidP="00D31897">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w:t>
      </w:r>
      <w:proofErr w:type="spellStart"/>
      <w:r w:rsidRPr="00D31897">
        <w:rPr>
          <w:rFonts w:ascii="Times New Roman" w:eastAsia="Times New Roman" w:hAnsi="Times New Roman" w:cs="Times New Roman"/>
          <w:kern w:val="0"/>
          <w:sz w:val="24"/>
          <w:szCs w:val="24"/>
          <w:lang w:eastAsia="en-CA"/>
          <w14:ligatures w14:val="none"/>
        </w:rPr>
        <w:t>date_of_publication</w:t>
      </w:r>
      <w:proofErr w:type="spellEnd"/>
      <w:r w:rsidRPr="00D31897">
        <w:rPr>
          <w:rFonts w:ascii="Times New Roman" w:eastAsia="Times New Roman" w:hAnsi="Times New Roman" w:cs="Times New Roman"/>
          <w:kern w:val="0"/>
          <w:sz w:val="24"/>
          <w:szCs w:val="24"/>
          <w:lang w:eastAsia="en-CA"/>
          <w14:ligatures w14:val="none"/>
        </w:rPr>
        <w:t>": "NASSP-SU effective January 2023; ESR-CT components designed in response to 2023–2024 price shocks",</w:t>
      </w:r>
    </w:p>
    <w:p w14:paraId="0D348CF0" w14:textId="77777777" w:rsidR="00D31897" w:rsidRPr="00D31897" w:rsidRDefault="00D31897" w:rsidP="00D31897">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"periodicity": "Project / programme documents (World Bank-supported)",</w:t>
      </w:r>
    </w:p>
    <w:p w14:paraId="340F9D11" w14:textId="77777777" w:rsidR="00D31897" w:rsidRPr="00D31897" w:rsidRDefault="00D31897" w:rsidP="00D31897">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w:t>
      </w:r>
      <w:proofErr w:type="spellStart"/>
      <w:r w:rsidRPr="00D31897">
        <w:rPr>
          <w:rFonts w:ascii="Times New Roman" w:eastAsia="Times New Roman" w:hAnsi="Times New Roman" w:cs="Times New Roman"/>
          <w:kern w:val="0"/>
          <w:sz w:val="24"/>
          <w:szCs w:val="24"/>
          <w:lang w:eastAsia="en-CA"/>
          <w14:ligatures w14:val="none"/>
        </w:rPr>
        <w:t>url</w:t>
      </w:r>
      <w:proofErr w:type="spellEnd"/>
      <w:r w:rsidRPr="00D31897">
        <w:rPr>
          <w:rFonts w:ascii="Times New Roman" w:eastAsia="Times New Roman" w:hAnsi="Times New Roman" w:cs="Times New Roman"/>
          <w:kern w:val="0"/>
          <w:sz w:val="24"/>
          <w:szCs w:val="24"/>
          <w:lang w:eastAsia="en-CA"/>
          <w14:ligatures w14:val="none"/>
        </w:rPr>
        <w:t>": "World Bank project documents (e.g. NASSP-SU Project Appraisal and related reports); NSIPA programme pages",</w:t>
      </w:r>
    </w:p>
    <w:p w14:paraId="560972C3" w14:textId="77777777" w:rsidR="00D31897" w:rsidRPr="00D31897" w:rsidRDefault="00D31897" w:rsidP="00D31897">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w:t>
      </w:r>
      <w:proofErr w:type="spellStart"/>
      <w:r w:rsidRPr="00D31897">
        <w:rPr>
          <w:rFonts w:ascii="Times New Roman" w:eastAsia="Times New Roman" w:hAnsi="Times New Roman" w:cs="Times New Roman"/>
          <w:kern w:val="0"/>
          <w:sz w:val="24"/>
          <w:szCs w:val="24"/>
          <w:lang w:eastAsia="en-CA"/>
          <w14:ligatures w14:val="none"/>
        </w:rPr>
        <w:t>quote_reference</w:t>
      </w:r>
      <w:proofErr w:type="spellEnd"/>
      <w:r w:rsidRPr="00D31897">
        <w:rPr>
          <w:rFonts w:ascii="Times New Roman" w:eastAsia="Times New Roman" w:hAnsi="Times New Roman" w:cs="Times New Roman"/>
          <w:kern w:val="0"/>
          <w:sz w:val="24"/>
          <w:szCs w:val="24"/>
          <w:lang w:eastAsia="en-CA"/>
          <w14:ligatures w14:val="none"/>
        </w:rPr>
        <w:t>": "The program offers time-limited cash transfers to help address the impact of rising food prices and inflation. ... Component 1 will provide time-limited cash transfers to eligible beneficiaries in response to the current food price shocks affecting the country. The year-on-year increase in inflation... pushed millions of Nigerians into poverty..."</w:t>
      </w:r>
    </w:p>
    <w:p w14:paraId="438477A9" w14:textId="77777777" w:rsidR="00D31897" w:rsidRPr="00D31897" w:rsidRDefault="00D31897" w:rsidP="00D31897">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w:t>
      </w:r>
    </w:p>
    <w:p w14:paraId="4BEF598C" w14:textId="77777777" w:rsidR="00D31897" w:rsidRPr="00D31897" w:rsidRDefault="00D31897" w:rsidP="00D31897">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w:t>
      </w:r>
    </w:p>
    <w:p w14:paraId="384B30D1" w14:textId="77777777" w:rsidR="00D31897" w:rsidRPr="00D31897" w:rsidRDefault="00D31897" w:rsidP="00D31897">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"country": "Nigeria",</w:t>
      </w:r>
    </w:p>
    <w:p w14:paraId="379C9D6A" w14:textId="77777777" w:rsidR="00D31897" w:rsidRPr="00D31897" w:rsidRDefault="00D31897" w:rsidP="00D31897">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"level": "national",</w:t>
      </w:r>
    </w:p>
    <w:p w14:paraId="0E4FBD08" w14:textId="77777777" w:rsidR="00D31897" w:rsidRPr="00D31897" w:rsidRDefault="00D31897" w:rsidP="00D31897">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"title": "Pension Reform Act 2014 + Constitutional provision on pension reviews",</w:t>
      </w:r>
    </w:p>
    <w:p w14:paraId="2413A75C" w14:textId="77777777" w:rsidR="00D31897" w:rsidRPr="00D31897" w:rsidRDefault="00D31897" w:rsidP="00D31897">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w:t>
      </w:r>
      <w:proofErr w:type="spellStart"/>
      <w:r w:rsidRPr="00D31897">
        <w:rPr>
          <w:rFonts w:ascii="Times New Roman" w:eastAsia="Times New Roman" w:hAnsi="Times New Roman" w:cs="Times New Roman"/>
          <w:kern w:val="0"/>
          <w:sz w:val="24"/>
          <w:szCs w:val="24"/>
          <w:lang w:eastAsia="en-CA"/>
          <w14:ligatures w14:val="none"/>
        </w:rPr>
        <w:t>date_of_publication</w:t>
      </w:r>
      <w:proofErr w:type="spellEnd"/>
      <w:r w:rsidRPr="00D31897">
        <w:rPr>
          <w:rFonts w:ascii="Times New Roman" w:eastAsia="Times New Roman" w:hAnsi="Times New Roman" w:cs="Times New Roman"/>
          <w:kern w:val="0"/>
          <w:sz w:val="24"/>
          <w:szCs w:val="24"/>
          <w:lang w:eastAsia="en-CA"/>
          <w14:ligatures w14:val="none"/>
        </w:rPr>
        <w:t>": "Pension Reform Act 2014; Constitution of the Federal Republic of Nigeria 1999 (as amended)",</w:t>
      </w:r>
    </w:p>
    <w:p w14:paraId="21084AE4" w14:textId="77777777" w:rsidR="00D31897" w:rsidRPr="00D31897" w:rsidRDefault="00D31897" w:rsidP="00D31897">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"periodicity": "Primary legislation + </w:t>
      </w:r>
      <w:proofErr w:type="spellStart"/>
      <w:r w:rsidRPr="00D31897">
        <w:rPr>
          <w:rFonts w:ascii="Times New Roman" w:eastAsia="Times New Roman" w:hAnsi="Times New Roman" w:cs="Times New Roman"/>
          <w:kern w:val="0"/>
          <w:sz w:val="24"/>
          <w:szCs w:val="24"/>
          <w:lang w:eastAsia="en-CA"/>
          <w14:ligatures w14:val="none"/>
        </w:rPr>
        <w:t>PenCom</w:t>
      </w:r>
      <w:proofErr w:type="spellEnd"/>
      <w:r w:rsidRPr="00D31897">
        <w:rPr>
          <w:rFonts w:ascii="Times New Roman" w:eastAsia="Times New Roman" w:hAnsi="Times New Roman" w:cs="Times New Roman"/>
          <w:kern w:val="0"/>
          <w:sz w:val="24"/>
          <w:szCs w:val="24"/>
          <w:lang w:eastAsia="en-CA"/>
          <w14:ligatures w14:val="none"/>
        </w:rPr>
        <w:t xml:space="preserve"> circulars",</w:t>
      </w:r>
    </w:p>
    <w:p w14:paraId="562DD7D5" w14:textId="77777777" w:rsidR="00D31897" w:rsidRPr="00D31897" w:rsidRDefault="00D31897" w:rsidP="00D31897">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w:t>
      </w:r>
      <w:proofErr w:type="spellStart"/>
      <w:r w:rsidRPr="00D31897">
        <w:rPr>
          <w:rFonts w:ascii="Times New Roman" w:eastAsia="Times New Roman" w:hAnsi="Times New Roman" w:cs="Times New Roman"/>
          <w:kern w:val="0"/>
          <w:sz w:val="24"/>
          <w:szCs w:val="24"/>
          <w:lang w:eastAsia="en-CA"/>
          <w14:ligatures w14:val="none"/>
        </w:rPr>
        <w:t>url</w:t>
      </w:r>
      <w:proofErr w:type="spellEnd"/>
      <w:r w:rsidRPr="00D31897">
        <w:rPr>
          <w:rFonts w:ascii="Times New Roman" w:eastAsia="Times New Roman" w:hAnsi="Times New Roman" w:cs="Times New Roman"/>
          <w:kern w:val="0"/>
          <w:sz w:val="24"/>
          <w:szCs w:val="24"/>
          <w:lang w:eastAsia="en-CA"/>
          <w14:ligatures w14:val="none"/>
        </w:rPr>
        <w:t>": "</w:t>
      </w:r>
      <w:proofErr w:type="spellStart"/>
      <w:r w:rsidRPr="00D31897">
        <w:rPr>
          <w:rFonts w:ascii="Times New Roman" w:eastAsia="Times New Roman" w:hAnsi="Times New Roman" w:cs="Times New Roman"/>
          <w:kern w:val="0"/>
          <w:sz w:val="24"/>
          <w:szCs w:val="24"/>
          <w:lang w:eastAsia="en-CA"/>
          <w14:ligatures w14:val="none"/>
        </w:rPr>
        <w:t>PenCom</w:t>
      </w:r>
      <w:proofErr w:type="spellEnd"/>
      <w:r w:rsidRPr="00D31897">
        <w:rPr>
          <w:rFonts w:ascii="Times New Roman" w:eastAsia="Times New Roman" w:hAnsi="Times New Roman" w:cs="Times New Roman"/>
          <w:kern w:val="0"/>
          <w:sz w:val="24"/>
          <w:szCs w:val="24"/>
          <w:lang w:eastAsia="en-CA"/>
          <w14:ligatures w14:val="none"/>
        </w:rPr>
        <w:t xml:space="preserve"> circulars and official texts (e.g. references to Section 173(3) of the Constitution and Section 15(4)/53 of PRA 2014)",</w:t>
      </w:r>
    </w:p>
    <w:p w14:paraId="37BDD966" w14:textId="77777777" w:rsidR="00D31897" w:rsidRPr="00D31897" w:rsidRDefault="00D31897" w:rsidP="00D31897">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w:t>
      </w:r>
      <w:proofErr w:type="spellStart"/>
      <w:r w:rsidRPr="00D31897">
        <w:rPr>
          <w:rFonts w:ascii="Times New Roman" w:eastAsia="Times New Roman" w:hAnsi="Times New Roman" w:cs="Times New Roman"/>
          <w:kern w:val="0"/>
          <w:sz w:val="24"/>
          <w:szCs w:val="24"/>
          <w:lang w:eastAsia="en-CA"/>
          <w14:ligatures w14:val="none"/>
        </w:rPr>
        <w:t>quote_reference</w:t>
      </w:r>
      <w:proofErr w:type="spellEnd"/>
      <w:r w:rsidRPr="00D31897">
        <w:rPr>
          <w:rFonts w:ascii="Times New Roman" w:eastAsia="Times New Roman" w:hAnsi="Times New Roman" w:cs="Times New Roman"/>
          <w:kern w:val="0"/>
          <w:sz w:val="24"/>
          <w:szCs w:val="24"/>
          <w:lang w:eastAsia="en-CA"/>
          <w14:ligatures w14:val="none"/>
        </w:rPr>
        <w:t xml:space="preserve">": "Section 173(3) of the Constitution... provides that pension of the Federal Public Servants shall be reviewed every five years or together with any Federal Civil Service salary reviews, whichever is earlier. ... Section 15(4) of the Pension Reform </w:t>
      </w:r>
      <w:r w:rsidRPr="00D31897">
        <w:rPr>
          <w:rFonts w:ascii="Times New Roman" w:eastAsia="Times New Roman" w:hAnsi="Times New Roman" w:cs="Times New Roman"/>
          <w:kern w:val="0"/>
          <w:sz w:val="24"/>
          <w:szCs w:val="24"/>
          <w:lang w:eastAsia="en-CA"/>
          <w14:ligatures w14:val="none"/>
        </w:rPr>
        <w:lastRenderedPageBreak/>
        <w:t xml:space="preserve">Act (PRA) 2014 guarantees the right of retirees... to pension review. [Recent </w:t>
      </w:r>
      <w:proofErr w:type="spellStart"/>
      <w:r w:rsidRPr="00D31897">
        <w:rPr>
          <w:rFonts w:ascii="Times New Roman" w:eastAsia="Times New Roman" w:hAnsi="Times New Roman" w:cs="Times New Roman"/>
          <w:kern w:val="0"/>
          <w:sz w:val="24"/>
          <w:szCs w:val="24"/>
          <w:lang w:eastAsia="en-CA"/>
          <w14:ligatures w14:val="none"/>
        </w:rPr>
        <w:t>PenCom</w:t>
      </w:r>
      <w:proofErr w:type="spellEnd"/>
      <w:r w:rsidRPr="00D31897">
        <w:rPr>
          <w:rFonts w:ascii="Times New Roman" w:eastAsia="Times New Roman" w:hAnsi="Times New Roman" w:cs="Times New Roman"/>
          <w:kern w:val="0"/>
          <w:sz w:val="24"/>
          <w:szCs w:val="24"/>
          <w:lang w:eastAsia="en-CA"/>
          <w14:ligatures w14:val="none"/>
        </w:rPr>
        <w:t xml:space="preserve"> actions invoke these provisions after long freezes eroded by inflation]."</w:t>
      </w:r>
    </w:p>
    <w:p w14:paraId="094A01CA" w14:textId="77777777" w:rsidR="00D31897" w:rsidRPr="00D31897" w:rsidRDefault="00D31897" w:rsidP="00D31897">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w:t>
      </w:r>
    </w:p>
    <w:p w14:paraId="77334CCA" w14:textId="77777777" w:rsidR="00D31897" w:rsidRPr="00D31897" w:rsidRDefault="00D31897" w:rsidP="00D31897">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w:t>
      </w:r>
    </w:p>
    <w:p w14:paraId="0615DA3F" w14:textId="77777777" w:rsidR="00D31897" w:rsidRPr="00D31897" w:rsidRDefault="00D31897" w:rsidP="00D31897">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"country": "Nigeria",</w:t>
      </w:r>
    </w:p>
    <w:p w14:paraId="0F6255EB" w14:textId="77777777" w:rsidR="00D31897" w:rsidRPr="00D31897" w:rsidRDefault="00D31897" w:rsidP="00D31897">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"level": "national",</w:t>
      </w:r>
    </w:p>
    <w:p w14:paraId="4A86C03C" w14:textId="77777777" w:rsidR="00D31897" w:rsidRPr="00D31897" w:rsidRDefault="00D31897" w:rsidP="00D31897">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"title": "</w:t>
      </w:r>
      <w:proofErr w:type="spellStart"/>
      <w:r w:rsidRPr="00D31897">
        <w:rPr>
          <w:rFonts w:ascii="Times New Roman" w:eastAsia="Times New Roman" w:hAnsi="Times New Roman" w:cs="Times New Roman"/>
          <w:kern w:val="0"/>
          <w:sz w:val="24"/>
          <w:szCs w:val="24"/>
          <w:lang w:eastAsia="en-CA"/>
          <w14:ligatures w14:val="none"/>
        </w:rPr>
        <w:t>PenCom</w:t>
      </w:r>
      <w:proofErr w:type="spellEnd"/>
      <w:r w:rsidRPr="00D31897">
        <w:rPr>
          <w:rFonts w:ascii="Times New Roman" w:eastAsia="Times New Roman" w:hAnsi="Times New Roman" w:cs="Times New Roman"/>
          <w:kern w:val="0"/>
          <w:sz w:val="24"/>
          <w:szCs w:val="24"/>
          <w:lang w:eastAsia="en-CA"/>
          <w14:ligatures w14:val="none"/>
        </w:rPr>
        <w:t xml:space="preserve"> actions on legacy NSITF pensions and investment guideline reviews",</w:t>
      </w:r>
    </w:p>
    <w:p w14:paraId="2E89898D" w14:textId="77777777" w:rsidR="00D31897" w:rsidRPr="00D31897" w:rsidRDefault="00D31897" w:rsidP="00D31897">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w:t>
      </w:r>
      <w:proofErr w:type="spellStart"/>
      <w:r w:rsidRPr="00D31897">
        <w:rPr>
          <w:rFonts w:ascii="Times New Roman" w:eastAsia="Times New Roman" w:hAnsi="Times New Roman" w:cs="Times New Roman"/>
          <w:kern w:val="0"/>
          <w:sz w:val="24"/>
          <w:szCs w:val="24"/>
          <w:lang w:eastAsia="en-CA"/>
          <w14:ligatures w14:val="none"/>
        </w:rPr>
        <w:t>date_of_publication</w:t>
      </w:r>
      <w:proofErr w:type="spellEnd"/>
      <w:r w:rsidRPr="00D31897">
        <w:rPr>
          <w:rFonts w:ascii="Times New Roman" w:eastAsia="Times New Roman" w:hAnsi="Times New Roman" w:cs="Times New Roman"/>
          <w:kern w:val="0"/>
          <w:sz w:val="24"/>
          <w:szCs w:val="24"/>
          <w:lang w:eastAsia="en-CA"/>
          <w14:ligatures w14:val="none"/>
        </w:rPr>
        <w:t>": "Recent approvals (e.g. January 2026 large increase for NSITF retirees; ongoing investment regulation reviews)",</w:t>
      </w:r>
    </w:p>
    <w:p w14:paraId="6D6EB233" w14:textId="77777777" w:rsidR="00D31897" w:rsidRPr="00D31897" w:rsidRDefault="00D31897" w:rsidP="00D31897">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"periodicity": "Regulatory circulars and approvals",</w:t>
      </w:r>
    </w:p>
    <w:p w14:paraId="4AB72F69" w14:textId="77777777" w:rsidR="00D31897" w:rsidRPr="00D31897" w:rsidRDefault="00D31897" w:rsidP="00D31897">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w:t>
      </w:r>
      <w:proofErr w:type="spellStart"/>
      <w:r w:rsidRPr="00D31897">
        <w:rPr>
          <w:rFonts w:ascii="Times New Roman" w:eastAsia="Times New Roman" w:hAnsi="Times New Roman" w:cs="Times New Roman"/>
          <w:kern w:val="0"/>
          <w:sz w:val="24"/>
          <w:szCs w:val="24"/>
          <w:lang w:eastAsia="en-CA"/>
          <w14:ligatures w14:val="none"/>
        </w:rPr>
        <w:t>url</w:t>
      </w:r>
      <w:proofErr w:type="spellEnd"/>
      <w:r w:rsidRPr="00D31897">
        <w:rPr>
          <w:rFonts w:ascii="Times New Roman" w:eastAsia="Times New Roman" w:hAnsi="Times New Roman" w:cs="Times New Roman"/>
          <w:kern w:val="0"/>
          <w:sz w:val="24"/>
          <w:szCs w:val="24"/>
          <w:lang w:eastAsia="en-CA"/>
          <w14:ligatures w14:val="none"/>
        </w:rPr>
        <w:t>": "</w:t>
      </w:r>
      <w:proofErr w:type="spellStart"/>
      <w:r w:rsidRPr="00D31897">
        <w:rPr>
          <w:rFonts w:ascii="Times New Roman" w:eastAsia="Times New Roman" w:hAnsi="Times New Roman" w:cs="Times New Roman"/>
          <w:kern w:val="0"/>
          <w:sz w:val="24"/>
          <w:szCs w:val="24"/>
          <w:lang w:eastAsia="en-CA"/>
          <w14:ligatures w14:val="none"/>
        </w:rPr>
        <w:t>PenCom</w:t>
      </w:r>
      <w:proofErr w:type="spellEnd"/>
      <w:r w:rsidRPr="00D31897">
        <w:rPr>
          <w:rFonts w:ascii="Times New Roman" w:eastAsia="Times New Roman" w:hAnsi="Times New Roman" w:cs="Times New Roman"/>
          <w:kern w:val="0"/>
          <w:sz w:val="24"/>
          <w:szCs w:val="24"/>
          <w:lang w:eastAsia="en-CA"/>
          <w14:ligatures w14:val="none"/>
        </w:rPr>
        <w:t xml:space="preserve"> statements and circulars",</w:t>
      </w:r>
    </w:p>
    <w:p w14:paraId="70A2A3BC" w14:textId="77777777" w:rsidR="00D31897" w:rsidRPr="00D31897" w:rsidRDefault="00D31897" w:rsidP="00D31897">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w:t>
      </w:r>
      <w:proofErr w:type="spellStart"/>
      <w:r w:rsidRPr="00D31897">
        <w:rPr>
          <w:rFonts w:ascii="Times New Roman" w:eastAsia="Times New Roman" w:hAnsi="Times New Roman" w:cs="Times New Roman"/>
          <w:kern w:val="0"/>
          <w:sz w:val="24"/>
          <w:szCs w:val="24"/>
          <w:lang w:eastAsia="en-CA"/>
          <w14:ligatures w14:val="none"/>
        </w:rPr>
        <w:t>quote_reference</w:t>
      </w:r>
      <w:proofErr w:type="spellEnd"/>
      <w:r w:rsidRPr="00D31897">
        <w:rPr>
          <w:rFonts w:ascii="Times New Roman" w:eastAsia="Times New Roman" w:hAnsi="Times New Roman" w:cs="Times New Roman"/>
          <w:kern w:val="0"/>
          <w:sz w:val="24"/>
          <w:szCs w:val="24"/>
          <w:lang w:eastAsia="en-CA"/>
          <w14:ligatures w14:val="none"/>
        </w:rPr>
        <w:t>": "</w:t>
      </w:r>
      <w:proofErr w:type="spellStart"/>
      <w:r w:rsidRPr="00D31897">
        <w:rPr>
          <w:rFonts w:ascii="Times New Roman" w:eastAsia="Times New Roman" w:hAnsi="Times New Roman" w:cs="Times New Roman"/>
          <w:kern w:val="0"/>
          <w:sz w:val="24"/>
          <w:szCs w:val="24"/>
          <w:lang w:eastAsia="en-CA"/>
          <w14:ligatures w14:val="none"/>
        </w:rPr>
        <w:t>PenCom</w:t>
      </w:r>
      <w:proofErr w:type="spellEnd"/>
      <w:r w:rsidRPr="00D31897">
        <w:rPr>
          <w:rFonts w:ascii="Times New Roman" w:eastAsia="Times New Roman" w:hAnsi="Times New Roman" w:cs="Times New Roman"/>
          <w:kern w:val="0"/>
          <w:sz w:val="24"/>
          <w:szCs w:val="24"/>
          <w:lang w:eastAsia="en-CA"/>
          <w14:ligatures w14:val="none"/>
        </w:rPr>
        <w:t xml:space="preserve"> invoked Section 53 of the Pension Reform Act 2014 to enforce compliance after prolonged violations. ... This is the first pension increase for NSITF beneficiaries since 2005... [addressing] years of underpayment caused by... failure to align pensions with economic realities [inflation]."</w:t>
      </w:r>
    </w:p>
    <w:p w14:paraId="2A706646" w14:textId="77777777" w:rsidR="00D31897" w:rsidRPr="00D31897" w:rsidRDefault="00D31897" w:rsidP="00D31897">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w:t>
      </w:r>
    </w:p>
    <w:p w14:paraId="3F310300" w14:textId="77777777" w:rsidR="00D31897" w:rsidRPr="00D31897" w:rsidRDefault="00D31897" w:rsidP="00D31897">
      <w:pPr>
        <w:pStyle w:val="Heading3"/>
        <w:rPr>
          <w:rFonts w:ascii="Times New Roman" w:eastAsia="Times New Roman" w:hAnsi="Times New Roman" w:cs="Times New Roman"/>
          <w:b/>
          <w:bCs/>
          <w:color w:val="auto"/>
          <w:kern w:val="0"/>
          <w:sz w:val="27"/>
          <w:szCs w:val="27"/>
          <w:lang w:eastAsia="en-CA"/>
          <w14:ligatures w14:val="none"/>
        </w:rPr>
      </w:pPr>
      <w:r w:rsidRPr="00D31897">
        <w:rPr>
          <w:rFonts w:ascii="Times New Roman" w:eastAsia="Times New Roman" w:hAnsi="Times New Roman" w:cs="Times New Roman"/>
          <w:kern w:val="0"/>
          <w:sz w:val="24"/>
          <w:szCs w:val="24"/>
          <w:lang w:eastAsia="en-CA"/>
          <w14:ligatures w14:val="none"/>
        </w:rPr>
        <w:t>]</w:t>
      </w:r>
      <w:r w:rsidR="008D4FE1" w:rsidRPr="008D4FE1">
        <w:rPr>
          <w:rFonts w:ascii="Times New Roman" w:eastAsia="Times New Roman" w:hAnsi="Times New Roman" w:cs="Times New Roman"/>
          <w:kern w:val="0"/>
          <w:sz w:val="24"/>
          <w:szCs w:val="24"/>
          <w:lang w:eastAsia="en-CA"/>
          <w14:ligatures w14:val="none"/>
        </w:rPr>
        <w:t>Takaful &amp; Karama allocations).</w:t>
      </w:r>
      <w:r>
        <w:rPr>
          <w:rFonts w:ascii="Times New Roman" w:eastAsia="Times New Roman" w:hAnsi="Times New Roman" w:cs="Times New Roman"/>
          <w:kern w:val="0"/>
          <w:sz w:val="24"/>
          <w:szCs w:val="24"/>
          <w:lang w:eastAsia="en-CA"/>
          <w14:ligatures w14:val="none"/>
        </w:rPr>
        <w:br/>
      </w:r>
      <w:r>
        <w:rPr>
          <w:rFonts w:ascii="Times New Roman" w:eastAsia="Times New Roman" w:hAnsi="Times New Roman" w:cs="Times New Roman"/>
          <w:kern w:val="0"/>
          <w:sz w:val="24"/>
          <w:szCs w:val="24"/>
          <w:lang w:eastAsia="en-CA"/>
          <w14:ligatures w14:val="none"/>
        </w:rPr>
        <w:br/>
      </w:r>
      <w:r w:rsidRPr="00D31897">
        <w:rPr>
          <w:rFonts w:ascii="Times New Roman" w:eastAsia="Times New Roman" w:hAnsi="Times New Roman" w:cs="Times New Roman"/>
          <w:b/>
          <w:bCs/>
          <w:color w:val="auto"/>
          <w:kern w:val="0"/>
          <w:sz w:val="27"/>
          <w:szCs w:val="27"/>
          <w:lang w:eastAsia="en-CA"/>
          <w14:ligatures w14:val="none"/>
        </w:rPr>
        <w:t>Core Changes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7"/>
        <w:gridCol w:w="2525"/>
        <w:gridCol w:w="4638"/>
      </w:tblGrid>
      <w:tr w:rsidR="00D31897" w:rsidRPr="00D31897" w14:paraId="0B8A9D42" w14:textId="77777777">
        <w:trPr>
          <w:tblHeader/>
          <w:tblCellSpacing w:w="15" w:type="dxa"/>
        </w:trPr>
        <w:tc>
          <w:tcPr>
            <w:tcW w:w="0" w:type="auto"/>
            <w:vAlign w:val="center"/>
            <w:hideMark/>
          </w:tcPr>
          <w:p w14:paraId="564CECF1" w14:textId="77777777" w:rsidR="00D31897" w:rsidRPr="00D31897" w:rsidRDefault="00D31897" w:rsidP="00D31897">
            <w:pPr>
              <w:spacing w:after="0" w:line="240" w:lineRule="auto"/>
              <w:jc w:val="center"/>
              <w:rPr>
                <w:rFonts w:ascii="Times New Roman" w:eastAsia="Times New Roman" w:hAnsi="Times New Roman" w:cs="Times New Roman"/>
                <w:b/>
                <w:bCs/>
                <w:kern w:val="0"/>
                <w:sz w:val="24"/>
                <w:szCs w:val="24"/>
                <w:lang w:eastAsia="en-CA"/>
                <w14:ligatures w14:val="none"/>
              </w:rPr>
            </w:pPr>
            <w:r w:rsidRPr="00D31897">
              <w:rPr>
                <w:rFonts w:ascii="Times New Roman" w:eastAsia="Times New Roman" w:hAnsi="Times New Roman" w:cs="Times New Roman"/>
                <w:b/>
                <w:bCs/>
                <w:kern w:val="0"/>
                <w:sz w:val="24"/>
                <w:szCs w:val="24"/>
                <w:lang w:eastAsia="en-CA"/>
                <w14:ligatures w14:val="none"/>
              </w:rPr>
              <w:t>Aspect</w:t>
            </w:r>
          </w:p>
        </w:tc>
        <w:tc>
          <w:tcPr>
            <w:tcW w:w="0" w:type="auto"/>
            <w:vAlign w:val="center"/>
            <w:hideMark/>
          </w:tcPr>
          <w:p w14:paraId="602AC080" w14:textId="77777777" w:rsidR="00D31897" w:rsidRPr="00D31897" w:rsidRDefault="00D31897" w:rsidP="00D31897">
            <w:pPr>
              <w:spacing w:after="0" w:line="240" w:lineRule="auto"/>
              <w:jc w:val="center"/>
              <w:rPr>
                <w:rFonts w:ascii="Times New Roman" w:eastAsia="Times New Roman" w:hAnsi="Times New Roman" w:cs="Times New Roman"/>
                <w:b/>
                <w:bCs/>
                <w:kern w:val="0"/>
                <w:sz w:val="24"/>
                <w:szCs w:val="24"/>
                <w:lang w:eastAsia="en-CA"/>
                <w14:ligatures w14:val="none"/>
              </w:rPr>
            </w:pPr>
            <w:r w:rsidRPr="00D31897">
              <w:rPr>
                <w:rFonts w:ascii="Times New Roman" w:eastAsia="Times New Roman" w:hAnsi="Times New Roman" w:cs="Times New Roman"/>
                <w:b/>
                <w:bCs/>
                <w:kern w:val="0"/>
                <w:sz w:val="24"/>
                <w:szCs w:val="24"/>
                <w:lang w:eastAsia="en-CA"/>
                <w14:ligatures w14:val="none"/>
              </w:rPr>
              <w:t>Old Methodology</w:t>
            </w:r>
          </w:p>
        </w:tc>
        <w:tc>
          <w:tcPr>
            <w:tcW w:w="0" w:type="auto"/>
            <w:vAlign w:val="center"/>
            <w:hideMark/>
          </w:tcPr>
          <w:p w14:paraId="6327DE5E" w14:textId="77777777" w:rsidR="00D31897" w:rsidRPr="00D31897" w:rsidRDefault="00D31897" w:rsidP="00D31897">
            <w:pPr>
              <w:spacing w:after="0" w:line="240" w:lineRule="auto"/>
              <w:jc w:val="center"/>
              <w:rPr>
                <w:rFonts w:ascii="Times New Roman" w:eastAsia="Times New Roman" w:hAnsi="Times New Roman" w:cs="Times New Roman"/>
                <w:b/>
                <w:bCs/>
                <w:kern w:val="0"/>
                <w:sz w:val="24"/>
                <w:szCs w:val="24"/>
                <w:lang w:eastAsia="en-CA"/>
                <w14:ligatures w14:val="none"/>
              </w:rPr>
            </w:pPr>
            <w:r w:rsidRPr="00D31897">
              <w:rPr>
                <w:rFonts w:ascii="Times New Roman" w:eastAsia="Times New Roman" w:hAnsi="Times New Roman" w:cs="Times New Roman"/>
                <w:b/>
                <w:bCs/>
                <w:kern w:val="0"/>
                <w:sz w:val="24"/>
                <w:szCs w:val="24"/>
                <w:lang w:eastAsia="en-CA"/>
                <w14:ligatures w14:val="none"/>
              </w:rPr>
              <w:t>New Methodology (Rebased)</w:t>
            </w:r>
          </w:p>
        </w:tc>
      </w:tr>
      <w:tr w:rsidR="00D31897" w:rsidRPr="00D31897" w14:paraId="47E3280B" w14:textId="77777777">
        <w:trPr>
          <w:tblCellSpacing w:w="15" w:type="dxa"/>
        </w:trPr>
        <w:tc>
          <w:tcPr>
            <w:tcW w:w="0" w:type="auto"/>
            <w:vAlign w:val="center"/>
            <w:hideMark/>
          </w:tcPr>
          <w:p w14:paraId="5FBFB009"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b/>
                <w:bCs/>
                <w:kern w:val="0"/>
                <w:sz w:val="24"/>
                <w:szCs w:val="24"/>
                <w:lang w:eastAsia="en-CA"/>
                <w14:ligatures w14:val="none"/>
              </w:rPr>
              <w:t>Price Reference Period (Base)</w:t>
            </w:r>
          </w:p>
        </w:tc>
        <w:tc>
          <w:tcPr>
            <w:tcW w:w="0" w:type="auto"/>
            <w:vAlign w:val="center"/>
            <w:hideMark/>
          </w:tcPr>
          <w:p w14:paraId="57D138E9"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November 2009 = 100</w:t>
            </w:r>
          </w:p>
        </w:tc>
        <w:tc>
          <w:tcPr>
            <w:tcW w:w="0" w:type="auto"/>
            <w:vAlign w:val="center"/>
            <w:hideMark/>
          </w:tcPr>
          <w:p w14:paraId="10813537"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2024 (with index reference period maximisation: average of all 12 months of 2024 = 100)</w:t>
            </w:r>
          </w:p>
        </w:tc>
      </w:tr>
      <w:tr w:rsidR="00D31897" w:rsidRPr="00D31897" w14:paraId="21EE62AC" w14:textId="77777777">
        <w:trPr>
          <w:tblCellSpacing w:w="15" w:type="dxa"/>
        </w:trPr>
        <w:tc>
          <w:tcPr>
            <w:tcW w:w="0" w:type="auto"/>
            <w:vAlign w:val="center"/>
            <w:hideMark/>
          </w:tcPr>
          <w:p w14:paraId="7083F626"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b/>
                <w:bCs/>
                <w:kern w:val="0"/>
                <w:sz w:val="24"/>
                <w:szCs w:val="24"/>
                <w:lang w:eastAsia="en-CA"/>
                <w14:ligatures w14:val="none"/>
              </w:rPr>
              <w:t>Weight Reference Period</w:t>
            </w:r>
          </w:p>
        </w:tc>
        <w:tc>
          <w:tcPr>
            <w:tcW w:w="0" w:type="auto"/>
            <w:vAlign w:val="center"/>
            <w:hideMark/>
          </w:tcPr>
          <w:p w14:paraId="11870CF0"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Based on older surveys (linked to 2009)</w:t>
            </w:r>
          </w:p>
        </w:tc>
        <w:tc>
          <w:tcPr>
            <w:tcW w:w="0" w:type="auto"/>
            <w:vAlign w:val="center"/>
            <w:hideMark/>
          </w:tcPr>
          <w:p w14:paraId="050813DB"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2023 (primarily from the 2023 Nigeria Living Standards Survey – NLSS)</w:t>
            </w:r>
          </w:p>
        </w:tc>
      </w:tr>
      <w:tr w:rsidR="00D31897" w:rsidRPr="00D31897" w14:paraId="6288F7FF" w14:textId="77777777">
        <w:trPr>
          <w:tblCellSpacing w:w="15" w:type="dxa"/>
        </w:trPr>
        <w:tc>
          <w:tcPr>
            <w:tcW w:w="0" w:type="auto"/>
            <w:vAlign w:val="center"/>
            <w:hideMark/>
          </w:tcPr>
          <w:p w14:paraId="514C171B"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b/>
                <w:bCs/>
                <w:kern w:val="0"/>
                <w:sz w:val="24"/>
                <w:szCs w:val="24"/>
                <w:lang w:eastAsia="en-CA"/>
                <w14:ligatures w14:val="none"/>
              </w:rPr>
              <w:t>Number of Products</w:t>
            </w:r>
          </w:p>
        </w:tc>
        <w:tc>
          <w:tcPr>
            <w:tcW w:w="0" w:type="auto"/>
            <w:vAlign w:val="center"/>
            <w:hideMark/>
          </w:tcPr>
          <w:p w14:paraId="6F1F509B"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~740 varieties</w:t>
            </w:r>
          </w:p>
        </w:tc>
        <w:tc>
          <w:tcPr>
            <w:tcW w:w="0" w:type="auto"/>
            <w:vAlign w:val="center"/>
            <w:hideMark/>
          </w:tcPr>
          <w:p w14:paraId="1F64366F"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934 product varieties</w:t>
            </w:r>
          </w:p>
        </w:tc>
      </w:tr>
      <w:tr w:rsidR="00D31897" w:rsidRPr="00D31897" w14:paraId="3789F0BA" w14:textId="77777777">
        <w:trPr>
          <w:tblCellSpacing w:w="15" w:type="dxa"/>
        </w:trPr>
        <w:tc>
          <w:tcPr>
            <w:tcW w:w="0" w:type="auto"/>
            <w:vAlign w:val="center"/>
            <w:hideMark/>
          </w:tcPr>
          <w:p w14:paraId="3B9EC9E7"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b/>
                <w:bCs/>
                <w:kern w:val="0"/>
                <w:sz w:val="24"/>
                <w:szCs w:val="24"/>
                <w:lang w:eastAsia="en-CA"/>
                <w14:ligatures w14:val="none"/>
              </w:rPr>
              <w:t>Classification</w:t>
            </w:r>
          </w:p>
        </w:tc>
        <w:tc>
          <w:tcPr>
            <w:tcW w:w="0" w:type="auto"/>
            <w:vAlign w:val="center"/>
            <w:hideMark/>
          </w:tcPr>
          <w:p w14:paraId="55B47BB5"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COICOP 1999 (12 Divisions)</w:t>
            </w:r>
          </w:p>
        </w:tc>
        <w:tc>
          <w:tcPr>
            <w:tcW w:w="0" w:type="auto"/>
            <w:vAlign w:val="center"/>
            <w:hideMark/>
          </w:tcPr>
          <w:p w14:paraId="07FAB1F6"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COICOP 2018 (13 Divisions)</w:t>
            </w:r>
          </w:p>
        </w:tc>
      </w:tr>
      <w:tr w:rsidR="00D31897" w:rsidRPr="00D31897" w14:paraId="5D785508" w14:textId="77777777">
        <w:trPr>
          <w:tblCellSpacing w:w="15" w:type="dxa"/>
        </w:trPr>
        <w:tc>
          <w:tcPr>
            <w:tcW w:w="0" w:type="auto"/>
            <w:vAlign w:val="center"/>
            <w:hideMark/>
          </w:tcPr>
          <w:p w14:paraId="41E4D88D"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b/>
                <w:bCs/>
                <w:kern w:val="0"/>
                <w:sz w:val="24"/>
                <w:szCs w:val="24"/>
                <w:lang w:eastAsia="en-CA"/>
                <w14:ligatures w14:val="none"/>
              </w:rPr>
              <w:t>Data Collection</w:t>
            </w:r>
          </w:p>
        </w:tc>
        <w:tc>
          <w:tcPr>
            <w:tcW w:w="0" w:type="auto"/>
            <w:vAlign w:val="center"/>
            <w:hideMark/>
          </w:tcPr>
          <w:p w14:paraId="03546FEB"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Paper questionnaires</w:t>
            </w:r>
          </w:p>
        </w:tc>
        <w:tc>
          <w:tcPr>
            <w:tcW w:w="0" w:type="auto"/>
            <w:vAlign w:val="center"/>
            <w:hideMark/>
          </w:tcPr>
          <w:p w14:paraId="595643EA"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Digitized / CAPI (Computer-Assisted Personal Interviewing)</w:t>
            </w:r>
          </w:p>
        </w:tc>
      </w:tr>
      <w:tr w:rsidR="00D31897" w:rsidRPr="00D31897" w14:paraId="66FBEC91" w14:textId="77777777">
        <w:trPr>
          <w:tblCellSpacing w:w="15" w:type="dxa"/>
        </w:trPr>
        <w:tc>
          <w:tcPr>
            <w:tcW w:w="0" w:type="auto"/>
            <w:vAlign w:val="center"/>
            <w:hideMark/>
          </w:tcPr>
          <w:p w14:paraId="6C62E966"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b/>
                <w:bCs/>
                <w:kern w:val="0"/>
                <w:sz w:val="24"/>
                <w:szCs w:val="24"/>
                <w:lang w:eastAsia="en-CA"/>
                <w14:ligatures w14:val="none"/>
              </w:rPr>
              <w:t>Elementary Index Formula</w:t>
            </w:r>
          </w:p>
        </w:tc>
        <w:tc>
          <w:tcPr>
            <w:tcW w:w="0" w:type="auto"/>
            <w:vAlign w:val="center"/>
            <w:hideMark/>
          </w:tcPr>
          <w:p w14:paraId="29A0D190"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proofErr w:type="spellStart"/>
            <w:r w:rsidRPr="00D31897">
              <w:rPr>
                <w:rFonts w:ascii="Times New Roman" w:eastAsia="Times New Roman" w:hAnsi="Times New Roman" w:cs="Times New Roman"/>
                <w:kern w:val="0"/>
                <w:sz w:val="24"/>
                <w:szCs w:val="24"/>
                <w:lang w:eastAsia="en-CA"/>
                <w14:ligatures w14:val="none"/>
              </w:rPr>
              <w:t>Dutot</w:t>
            </w:r>
            <w:proofErr w:type="spellEnd"/>
          </w:p>
        </w:tc>
        <w:tc>
          <w:tcPr>
            <w:tcW w:w="0" w:type="auto"/>
            <w:vAlign w:val="center"/>
            <w:hideMark/>
          </w:tcPr>
          <w:p w14:paraId="19943D2F"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Jevons</w:t>
            </w:r>
          </w:p>
        </w:tc>
      </w:tr>
      <w:tr w:rsidR="00D31897" w:rsidRPr="00D31897" w14:paraId="3A5E7189" w14:textId="77777777">
        <w:trPr>
          <w:tblCellSpacing w:w="15" w:type="dxa"/>
        </w:trPr>
        <w:tc>
          <w:tcPr>
            <w:tcW w:w="0" w:type="auto"/>
            <w:vAlign w:val="center"/>
            <w:hideMark/>
          </w:tcPr>
          <w:p w14:paraId="69AF753A"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b/>
                <w:bCs/>
                <w:kern w:val="0"/>
                <w:sz w:val="24"/>
                <w:szCs w:val="24"/>
                <w:lang w:eastAsia="en-CA"/>
                <w14:ligatures w14:val="none"/>
              </w:rPr>
              <w:t>Higher-level Aggregation</w:t>
            </w:r>
          </w:p>
        </w:tc>
        <w:tc>
          <w:tcPr>
            <w:tcW w:w="0" w:type="auto"/>
            <w:vAlign w:val="center"/>
            <w:hideMark/>
          </w:tcPr>
          <w:p w14:paraId="0B312A42"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Lowe index</w:t>
            </w:r>
          </w:p>
        </w:tc>
        <w:tc>
          <w:tcPr>
            <w:tcW w:w="0" w:type="auto"/>
            <w:vAlign w:val="center"/>
            <w:hideMark/>
          </w:tcPr>
          <w:p w14:paraId="782EE6F0"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Young index (Modified Laspeyres)</w:t>
            </w:r>
          </w:p>
        </w:tc>
      </w:tr>
      <w:tr w:rsidR="00D31897" w:rsidRPr="00D31897" w14:paraId="37C420F6" w14:textId="77777777">
        <w:trPr>
          <w:tblCellSpacing w:w="15" w:type="dxa"/>
        </w:trPr>
        <w:tc>
          <w:tcPr>
            <w:tcW w:w="0" w:type="auto"/>
            <w:vAlign w:val="center"/>
            <w:hideMark/>
          </w:tcPr>
          <w:p w14:paraId="5436616C"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b/>
                <w:bCs/>
                <w:kern w:val="0"/>
                <w:sz w:val="24"/>
                <w:szCs w:val="24"/>
                <w:lang w:eastAsia="en-CA"/>
                <w14:ligatures w14:val="none"/>
              </w:rPr>
              <w:t>Relative Index</w:t>
            </w:r>
          </w:p>
        </w:tc>
        <w:tc>
          <w:tcPr>
            <w:tcW w:w="0" w:type="auto"/>
            <w:vAlign w:val="center"/>
            <w:hideMark/>
          </w:tcPr>
          <w:p w14:paraId="45443F1B"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Long-term relative</w:t>
            </w:r>
          </w:p>
        </w:tc>
        <w:tc>
          <w:tcPr>
            <w:tcW w:w="0" w:type="auto"/>
            <w:vAlign w:val="center"/>
            <w:hideMark/>
          </w:tcPr>
          <w:p w14:paraId="6635C499"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Short-term relative</w:t>
            </w:r>
          </w:p>
        </w:tc>
      </w:tr>
    </w:tbl>
    <w:p w14:paraId="7A314F1C" w14:textId="77777777" w:rsidR="00D31897" w:rsidRPr="00D31897" w:rsidRDefault="00D31897" w:rsidP="00D318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D31897">
        <w:rPr>
          <w:rFonts w:ascii="Times New Roman" w:eastAsia="Times New Roman" w:hAnsi="Times New Roman" w:cs="Times New Roman"/>
          <w:b/>
          <w:bCs/>
          <w:kern w:val="0"/>
          <w:sz w:val="27"/>
          <w:szCs w:val="27"/>
          <w:lang w:eastAsia="en-CA"/>
          <w14:ligatures w14:val="none"/>
        </w:rPr>
        <w:t>Key Methodological Details</w:t>
      </w:r>
    </w:p>
    <w:p w14:paraId="50B4EBE4"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b/>
          <w:bCs/>
          <w:kern w:val="0"/>
          <w:sz w:val="24"/>
          <w:szCs w:val="24"/>
          <w:lang w:eastAsia="en-CA"/>
          <w14:ligatures w14:val="none"/>
        </w:rPr>
        <w:t>1. Weights</w:t>
      </w:r>
    </w:p>
    <w:p w14:paraId="47CA7A72" w14:textId="77777777" w:rsidR="00D31897" w:rsidRPr="00D31897" w:rsidRDefault="00D31897" w:rsidP="00D31897">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lastRenderedPageBreak/>
        <w:t xml:space="preserve">Derived mainly from the </w:t>
      </w:r>
      <w:r w:rsidRPr="00D31897">
        <w:rPr>
          <w:rFonts w:ascii="Times New Roman" w:eastAsia="Times New Roman" w:hAnsi="Times New Roman" w:cs="Times New Roman"/>
          <w:b/>
          <w:bCs/>
          <w:kern w:val="0"/>
          <w:sz w:val="24"/>
          <w:szCs w:val="24"/>
          <w:lang w:eastAsia="en-CA"/>
          <w14:ligatures w14:val="none"/>
        </w:rPr>
        <w:t>2023 Nigeria Living Standards Survey (NLSS)</w:t>
      </w:r>
      <w:r w:rsidRPr="00D31897">
        <w:rPr>
          <w:rFonts w:ascii="Times New Roman" w:eastAsia="Times New Roman" w:hAnsi="Times New Roman" w:cs="Times New Roman"/>
          <w:kern w:val="0"/>
          <w:sz w:val="24"/>
          <w:szCs w:val="24"/>
          <w:lang w:eastAsia="en-CA"/>
          <w14:ligatures w14:val="none"/>
        </w:rPr>
        <w:t>, supplemented by the 2024 Survey of Rare Items and administrative data (CBN, NAICOM, NBS National Accounts).</w:t>
      </w:r>
    </w:p>
    <w:p w14:paraId="3DC8417A" w14:textId="77777777" w:rsidR="00D31897" w:rsidRPr="00D31897" w:rsidRDefault="00D31897" w:rsidP="00D31897">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Only </w:t>
      </w:r>
      <w:r w:rsidRPr="00D31897">
        <w:rPr>
          <w:rFonts w:ascii="Times New Roman" w:eastAsia="Times New Roman" w:hAnsi="Times New Roman" w:cs="Times New Roman"/>
          <w:b/>
          <w:bCs/>
          <w:kern w:val="0"/>
          <w:sz w:val="24"/>
          <w:szCs w:val="24"/>
          <w:lang w:eastAsia="en-CA"/>
          <w14:ligatures w14:val="none"/>
        </w:rPr>
        <w:t>monetary expenditures</w:t>
      </w:r>
      <w:r w:rsidRPr="00D31897">
        <w:rPr>
          <w:rFonts w:ascii="Times New Roman" w:eastAsia="Times New Roman" w:hAnsi="Times New Roman" w:cs="Times New Roman"/>
          <w:kern w:val="0"/>
          <w:sz w:val="24"/>
          <w:szCs w:val="24"/>
          <w:lang w:eastAsia="en-CA"/>
          <w14:ligatures w14:val="none"/>
        </w:rPr>
        <w:t xml:space="preserve"> are used. Own-production, imputed rents, and gifted items are excluded (CPI is treated as a monetary phenomenon).</w:t>
      </w:r>
    </w:p>
    <w:p w14:paraId="4684CBE6" w14:textId="77777777" w:rsidR="00D31897" w:rsidRPr="00D31897" w:rsidRDefault="00D31897" w:rsidP="00D31897">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Meals away from home were reclassified into the appropriate “Restaurants and Accommodation Services” division.</w:t>
      </w:r>
    </w:p>
    <w:p w14:paraId="6F8F0394"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b/>
          <w:bCs/>
          <w:kern w:val="0"/>
          <w:sz w:val="24"/>
          <w:szCs w:val="24"/>
          <w:lang w:eastAsia="en-CA"/>
          <w14:ligatures w14:val="none"/>
        </w:rPr>
        <w:t>2. Structure under COICOP 2018</w:t>
      </w:r>
    </w:p>
    <w:p w14:paraId="5C893A7A" w14:textId="77777777" w:rsidR="00D31897" w:rsidRPr="00D31897" w:rsidRDefault="00D31897" w:rsidP="00D31897">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13 Divisions (new inclusion of Insurance and Financial Services, which carries a weight of ~0.5%).</w:t>
      </w:r>
    </w:p>
    <w:p w14:paraId="179541F3" w14:textId="77777777" w:rsidR="00D31897" w:rsidRPr="00D31897" w:rsidRDefault="00D31897" w:rsidP="00D31897">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Broken down into: 45 Groups → 100 Classes → 164 Subclasses → 242 item-level observations (tracking 934 product varieties).</w:t>
      </w:r>
    </w:p>
    <w:p w14:paraId="540FC2C5"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b/>
          <w:bCs/>
          <w:kern w:val="0"/>
          <w:sz w:val="24"/>
          <w:szCs w:val="24"/>
          <w:lang w:eastAsia="en-CA"/>
          <w14:ligatures w14:val="none"/>
        </w:rPr>
        <w:t>3. Index Reference Period Maximisation</w:t>
      </w:r>
    </w:p>
    <w:p w14:paraId="7BAFE1F2" w14:textId="77777777" w:rsidR="00D31897" w:rsidRPr="00D31897" w:rsidRDefault="00D31897" w:rsidP="00D31897">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To avoid artificial spikes caused by the long gap since the last rebasing (15 years), NBS does </w:t>
      </w:r>
      <w:r w:rsidRPr="00D31897">
        <w:rPr>
          <w:rFonts w:ascii="Times New Roman" w:eastAsia="Times New Roman" w:hAnsi="Times New Roman" w:cs="Times New Roman"/>
          <w:b/>
          <w:bCs/>
          <w:kern w:val="0"/>
          <w:sz w:val="24"/>
          <w:szCs w:val="24"/>
          <w:lang w:eastAsia="en-CA"/>
          <w14:ligatures w14:val="none"/>
        </w:rPr>
        <w:t>not</w:t>
      </w:r>
      <w:r w:rsidRPr="00D31897">
        <w:rPr>
          <w:rFonts w:ascii="Times New Roman" w:eastAsia="Times New Roman" w:hAnsi="Times New Roman" w:cs="Times New Roman"/>
          <w:kern w:val="0"/>
          <w:sz w:val="24"/>
          <w:szCs w:val="24"/>
          <w:lang w:eastAsia="en-CA"/>
          <w14:ligatures w14:val="none"/>
        </w:rPr>
        <w:t xml:space="preserve"> set a single month (e.g. December 2024 = 100).</w:t>
      </w:r>
    </w:p>
    <w:p w14:paraId="257BEDB6" w14:textId="77777777" w:rsidR="00D31897" w:rsidRPr="00D31897" w:rsidRDefault="00D31897" w:rsidP="00D31897">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Instead, it sets the </w:t>
      </w:r>
      <w:r w:rsidRPr="00D31897">
        <w:rPr>
          <w:rFonts w:ascii="Times New Roman" w:eastAsia="Times New Roman" w:hAnsi="Times New Roman" w:cs="Times New Roman"/>
          <w:b/>
          <w:bCs/>
          <w:kern w:val="0"/>
          <w:sz w:val="24"/>
          <w:szCs w:val="24"/>
          <w:lang w:eastAsia="en-CA"/>
          <w14:ligatures w14:val="none"/>
        </w:rPr>
        <w:t>average CPI across all 12 months of 2024 equal to 100</w:t>
      </w:r>
      <w:r w:rsidRPr="00D31897">
        <w:rPr>
          <w:rFonts w:ascii="Times New Roman" w:eastAsia="Times New Roman" w:hAnsi="Times New Roman" w:cs="Times New Roman"/>
          <w:kern w:val="0"/>
          <w:sz w:val="24"/>
          <w:szCs w:val="24"/>
          <w:lang w:eastAsia="en-CA"/>
          <w14:ligatures w14:val="none"/>
        </w:rPr>
        <w:t>.</w:t>
      </w:r>
    </w:p>
    <w:p w14:paraId="1E5B2F11" w14:textId="77777777" w:rsidR="00D31897" w:rsidRPr="00D31897" w:rsidRDefault="00D31897" w:rsidP="00D31897">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This follows guidance in the IMF CPI Manual (Section 9.125) and the ECOWAS Harmonised CPI Manual.</w:t>
      </w:r>
    </w:p>
    <w:p w14:paraId="2B2971C0" w14:textId="77777777" w:rsidR="00D31897" w:rsidRPr="00D31897" w:rsidRDefault="00D31897" w:rsidP="00D31897">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Purpose: Reduce base effects and produce inflation rates that better reflect current economic conditions.</w:t>
      </w:r>
    </w:p>
    <w:p w14:paraId="6FFD8CAB"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b/>
          <w:bCs/>
          <w:kern w:val="0"/>
          <w:sz w:val="24"/>
          <w:szCs w:val="24"/>
          <w:lang w:eastAsia="en-CA"/>
          <w14:ligatures w14:val="none"/>
        </w:rPr>
        <w:t>4. New Special Indices Introduced</w:t>
      </w:r>
    </w:p>
    <w:p w14:paraId="6D0A659E" w14:textId="77777777" w:rsidR="00D31897" w:rsidRPr="00D31897" w:rsidRDefault="00D31897" w:rsidP="00D31897">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Farm Produce Index</w:t>
      </w:r>
    </w:p>
    <w:p w14:paraId="42E95503" w14:textId="77777777" w:rsidR="00D31897" w:rsidRPr="00D31897" w:rsidRDefault="00D31897" w:rsidP="00D31897">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Energy Index</w:t>
      </w:r>
    </w:p>
    <w:p w14:paraId="0C6F1C40" w14:textId="77777777" w:rsidR="00D31897" w:rsidRPr="00D31897" w:rsidRDefault="00D31897" w:rsidP="00D31897">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Services Index</w:t>
      </w:r>
    </w:p>
    <w:p w14:paraId="1D9B73A8" w14:textId="77777777" w:rsidR="00D31897" w:rsidRPr="00D31897" w:rsidRDefault="00D31897" w:rsidP="00D31897">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Goods Index</w:t>
      </w:r>
    </w:p>
    <w:p w14:paraId="6FB0B48B" w14:textId="77777777" w:rsidR="00D31897" w:rsidRPr="00D31897" w:rsidRDefault="00D31897" w:rsidP="00D31897">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Imported Food Index</w:t>
      </w:r>
    </w:p>
    <w:p w14:paraId="690B2165" w14:textId="77777777" w:rsidR="00D31897" w:rsidRPr="00D31897" w:rsidRDefault="00D31897" w:rsidP="00D31897">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All Items Less Farm Produce</w:t>
      </w:r>
    </w:p>
    <w:p w14:paraId="6B0D04EB"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b/>
          <w:bCs/>
          <w:kern w:val="0"/>
          <w:sz w:val="24"/>
          <w:szCs w:val="24"/>
          <w:lang w:eastAsia="en-CA"/>
          <w14:ligatures w14:val="none"/>
        </w:rPr>
        <w:t>5. Weight Shifts (Major Examples)</w:t>
      </w:r>
    </w:p>
    <w:p w14:paraId="6D82946B" w14:textId="77777777" w:rsidR="00D31897" w:rsidRPr="00D31897" w:rsidRDefault="00D31897" w:rsidP="00D31897">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Food and Non-Alcoholic Beverages: fell from ~51.8% to ~40.0–40.1%</w:t>
      </w:r>
    </w:p>
    <w:p w14:paraId="4584C030" w14:textId="77777777" w:rsidR="00D31897" w:rsidRPr="00D31897" w:rsidRDefault="00D31897" w:rsidP="00D31897">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Housing, Water, Electricity, Gas &amp; Other Fuels: fell from ~16.7% to ~8.4%</w:t>
      </w:r>
    </w:p>
    <w:p w14:paraId="10CDB9E5" w14:textId="77777777" w:rsidR="00D31897" w:rsidRPr="00D31897" w:rsidRDefault="00D31897" w:rsidP="00D31897">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Restaurants and Accommodation Services: rose significantly (meals away from home reclassified)</w:t>
      </w:r>
    </w:p>
    <w:p w14:paraId="3F615278" w14:textId="77777777" w:rsidR="00D31897" w:rsidRPr="00D31897" w:rsidRDefault="00D31897" w:rsidP="00D318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D31897">
        <w:rPr>
          <w:rFonts w:ascii="Times New Roman" w:eastAsia="Times New Roman" w:hAnsi="Times New Roman" w:cs="Times New Roman"/>
          <w:b/>
          <w:bCs/>
          <w:kern w:val="0"/>
          <w:sz w:val="27"/>
          <w:szCs w:val="27"/>
          <w:lang w:eastAsia="en-CA"/>
          <w14:ligatures w14:val="none"/>
        </w:rPr>
        <w:t>Official Sources for the Methodology</w:t>
      </w:r>
    </w:p>
    <w:p w14:paraId="13A59BFD" w14:textId="77777777" w:rsidR="00D31897" w:rsidRPr="00D31897" w:rsidRDefault="00D31897" w:rsidP="00D31897">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NBS microdata / technical documentation on the rebased CPI</w:t>
      </w:r>
    </w:p>
    <w:p w14:paraId="535DFCF2" w14:textId="77777777" w:rsidR="00D31897" w:rsidRPr="00D31897" w:rsidRDefault="00D31897" w:rsidP="00D31897">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Address by the Statistician-General of the Federation at the launch of the Rebased CPI Report (18 February 2025)</w:t>
      </w:r>
    </w:p>
    <w:p w14:paraId="57BDA70E" w14:textId="77777777" w:rsidR="00D31897" w:rsidRPr="00D31897" w:rsidRDefault="00D31897" w:rsidP="00D31897">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lastRenderedPageBreak/>
        <w:t>NBS explanations on index reference period maximisation (particularly around the December 2025 figures)</w:t>
      </w:r>
    </w:p>
    <w:p w14:paraId="21BEA771" w14:textId="77777777" w:rsidR="00D31897" w:rsidRPr="00D31897" w:rsidRDefault="00D31897" w:rsidP="00D31897">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Supporting analyses that quote the official structural change table (Old vs New methodology)</w:t>
      </w:r>
    </w:p>
    <w:p w14:paraId="2A2A6E59"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This rebasing is the upstream statistical foundation for any inflation-related discussions, cash transfer justifications, or pension review arguments in Nigeria. The system remains largely discretionary (no automatic statutory CPI-linked formula for most benefits), but the NBS CPI is the reference series everyone cites.</w:t>
      </w:r>
    </w:p>
    <w:p w14:paraId="535D506D" w14:textId="38D80D12" w:rsidR="008D4FE1" w:rsidRDefault="008D4FE1"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p>
    <w:p w14:paraId="3C0C1EA3" w14:textId="77777777" w:rsidR="00D31897" w:rsidRPr="00D31897" w:rsidRDefault="00D31897" w:rsidP="00D318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D31897">
        <w:rPr>
          <w:rFonts w:ascii="Times New Roman" w:eastAsia="Times New Roman" w:hAnsi="Times New Roman" w:cs="Times New Roman"/>
          <w:b/>
          <w:bCs/>
          <w:kern w:val="0"/>
          <w:sz w:val="27"/>
          <w:szCs w:val="27"/>
          <w:lang w:eastAsia="en-CA"/>
          <w14:ligatures w14:val="none"/>
        </w:rPr>
        <w:t>Overview</w:t>
      </w:r>
    </w:p>
    <w:p w14:paraId="3800348C"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ECOWAS has been developing a </w:t>
      </w:r>
      <w:r w:rsidRPr="00D31897">
        <w:rPr>
          <w:rFonts w:ascii="Times New Roman" w:eastAsia="Times New Roman" w:hAnsi="Times New Roman" w:cs="Times New Roman"/>
          <w:b/>
          <w:bCs/>
          <w:kern w:val="0"/>
          <w:sz w:val="24"/>
          <w:szCs w:val="24"/>
          <w:lang w:eastAsia="en-CA"/>
          <w14:ligatures w14:val="none"/>
        </w:rPr>
        <w:t>Harmonised Consumer Price Index (HCPI)</w:t>
      </w:r>
      <w:r w:rsidRPr="00D31897">
        <w:rPr>
          <w:rFonts w:ascii="Times New Roman" w:eastAsia="Times New Roman" w:hAnsi="Times New Roman" w:cs="Times New Roman"/>
          <w:kern w:val="0"/>
          <w:sz w:val="24"/>
          <w:szCs w:val="24"/>
          <w:lang w:eastAsia="en-CA"/>
          <w14:ligatures w14:val="none"/>
        </w:rPr>
        <w:t xml:space="preserve"> framework to improve comparability of inflation statistics across member states. In June 2025, the ECOWAS Council of Ministers adopted a </w:t>
      </w:r>
      <w:r w:rsidRPr="00D31897">
        <w:rPr>
          <w:rFonts w:ascii="Times New Roman" w:eastAsia="Times New Roman" w:hAnsi="Times New Roman" w:cs="Times New Roman"/>
          <w:b/>
          <w:bCs/>
          <w:kern w:val="0"/>
          <w:sz w:val="24"/>
          <w:szCs w:val="24"/>
          <w:lang w:eastAsia="en-CA"/>
          <w14:ligatures w14:val="none"/>
        </w:rPr>
        <w:t>Methodological Guide for the Compilation of the Harmonised Consumer Price Index (HCPI)</w:t>
      </w:r>
      <w:r w:rsidRPr="00D31897">
        <w:rPr>
          <w:rFonts w:ascii="Times New Roman" w:eastAsia="Times New Roman" w:hAnsi="Times New Roman" w:cs="Times New Roman"/>
          <w:kern w:val="0"/>
          <w:sz w:val="24"/>
          <w:szCs w:val="24"/>
          <w:lang w:eastAsia="en-CA"/>
          <w14:ligatures w14:val="none"/>
        </w:rPr>
        <w:t xml:space="preserve"> based on </w:t>
      </w:r>
      <w:r w:rsidRPr="00D31897">
        <w:rPr>
          <w:rFonts w:ascii="Times New Roman" w:eastAsia="Times New Roman" w:hAnsi="Times New Roman" w:cs="Times New Roman"/>
          <w:b/>
          <w:bCs/>
          <w:kern w:val="0"/>
          <w:sz w:val="24"/>
          <w:szCs w:val="24"/>
          <w:lang w:eastAsia="en-CA"/>
          <w14:ligatures w14:val="none"/>
        </w:rPr>
        <w:t>COICOP 2018</w:t>
      </w:r>
      <w:r w:rsidRPr="00D31897">
        <w:rPr>
          <w:rFonts w:ascii="Times New Roman" w:eastAsia="Times New Roman" w:hAnsi="Times New Roman" w:cs="Times New Roman"/>
          <w:kern w:val="0"/>
          <w:sz w:val="24"/>
          <w:szCs w:val="24"/>
          <w:lang w:eastAsia="en-CA"/>
          <w14:ligatures w14:val="none"/>
        </w:rPr>
        <w:t xml:space="preserve"> (13 functions/divisions).</w:t>
      </w:r>
    </w:p>
    <w:p w14:paraId="7AECB6D2"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Nigeria’s 2025 CPI rebasing deliberately moved closer to this regional standard (and to the IMF CPI Manual 2020). NBS explicitly cited the ECOWAS Harmonised CPI Manual when explaining its choice of a 12-month index reference period.</w:t>
      </w:r>
    </w:p>
    <w:p w14:paraId="662E9FEE" w14:textId="77777777" w:rsidR="00D31897" w:rsidRPr="00D31897" w:rsidRDefault="00D31897" w:rsidP="00D318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D31897">
        <w:rPr>
          <w:rFonts w:ascii="Times New Roman" w:eastAsia="Times New Roman" w:hAnsi="Times New Roman" w:cs="Times New Roman"/>
          <w:b/>
          <w:bCs/>
          <w:kern w:val="0"/>
          <w:sz w:val="27"/>
          <w:szCs w:val="27"/>
          <w:lang w:eastAsia="en-CA"/>
          <w14:ligatures w14:val="none"/>
        </w:rPr>
        <w:t>Side-by-Side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8"/>
        <w:gridCol w:w="2697"/>
        <w:gridCol w:w="2755"/>
        <w:gridCol w:w="2050"/>
      </w:tblGrid>
      <w:tr w:rsidR="00D31897" w:rsidRPr="00D31897" w14:paraId="1D9E751B" w14:textId="77777777">
        <w:trPr>
          <w:tblHeader/>
          <w:tblCellSpacing w:w="15" w:type="dxa"/>
        </w:trPr>
        <w:tc>
          <w:tcPr>
            <w:tcW w:w="0" w:type="auto"/>
            <w:vAlign w:val="center"/>
            <w:hideMark/>
          </w:tcPr>
          <w:p w14:paraId="25BA613A" w14:textId="77777777" w:rsidR="00D31897" w:rsidRPr="00D31897" w:rsidRDefault="00D31897" w:rsidP="00D31897">
            <w:pPr>
              <w:spacing w:after="0" w:line="240" w:lineRule="auto"/>
              <w:jc w:val="center"/>
              <w:rPr>
                <w:rFonts w:ascii="Times New Roman" w:eastAsia="Times New Roman" w:hAnsi="Times New Roman" w:cs="Times New Roman"/>
                <w:b/>
                <w:bCs/>
                <w:kern w:val="0"/>
                <w:sz w:val="24"/>
                <w:szCs w:val="24"/>
                <w:lang w:eastAsia="en-CA"/>
                <w14:ligatures w14:val="none"/>
              </w:rPr>
            </w:pPr>
            <w:r w:rsidRPr="00D31897">
              <w:rPr>
                <w:rFonts w:ascii="Times New Roman" w:eastAsia="Times New Roman" w:hAnsi="Times New Roman" w:cs="Times New Roman"/>
                <w:b/>
                <w:bCs/>
                <w:kern w:val="0"/>
                <w:sz w:val="24"/>
                <w:szCs w:val="24"/>
                <w:lang w:eastAsia="en-CA"/>
                <w14:ligatures w14:val="none"/>
              </w:rPr>
              <w:t>Feature</w:t>
            </w:r>
          </w:p>
        </w:tc>
        <w:tc>
          <w:tcPr>
            <w:tcW w:w="0" w:type="auto"/>
            <w:vAlign w:val="center"/>
            <w:hideMark/>
          </w:tcPr>
          <w:p w14:paraId="7A30B9E5" w14:textId="77777777" w:rsidR="00D31897" w:rsidRPr="00D31897" w:rsidRDefault="00D31897" w:rsidP="00D31897">
            <w:pPr>
              <w:spacing w:after="0" w:line="240" w:lineRule="auto"/>
              <w:jc w:val="center"/>
              <w:rPr>
                <w:rFonts w:ascii="Times New Roman" w:eastAsia="Times New Roman" w:hAnsi="Times New Roman" w:cs="Times New Roman"/>
                <w:b/>
                <w:bCs/>
                <w:kern w:val="0"/>
                <w:sz w:val="24"/>
                <w:szCs w:val="24"/>
                <w:lang w:eastAsia="en-CA"/>
                <w14:ligatures w14:val="none"/>
              </w:rPr>
            </w:pPr>
            <w:r w:rsidRPr="00D31897">
              <w:rPr>
                <w:rFonts w:ascii="Times New Roman" w:eastAsia="Times New Roman" w:hAnsi="Times New Roman" w:cs="Times New Roman"/>
                <w:b/>
                <w:bCs/>
                <w:kern w:val="0"/>
                <w:sz w:val="24"/>
                <w:szCs w:val="24"/>
                <w:lang w:eastAsia="en-CA"/>
                <w14:ligatures w14:val="none"/>
              </w:rPr>
              <w:t>Nigeria NBS CPI (Rebased 2025)</w:t>
            </w:r>
          </w:p>
        </w:tc>
        <w:tc>
          <w:tcPr>
            <w:tcW w:w="0" w:type="auto"/>
            <w:vAlign w:val="center"/>
            <w:hideMark/>
          </w:tcPr>
          <w:p w14:paraId="3A587F80" w14:textId="77777777" w:rsidR="00D31897" w:rsidRPr="00D31897" w:rsidRDefault="00D31897" w:rsidP="00D31897">
            <w:pPr>
              <w:spacing w:after="0" w:line="240" w:lineRule="auto"/>
              <w:jc w:val="center"/>
              <w:rPr>
                <w:rFonts w:ascii="Times New Roman" w:eastAsia="Times New Roman" w:hAnsi="Times New Roman" w:cs="Times New Roman"/>
                <w:b/>
                <w:bCs/>
                <w:kern w:val="0"/>
                <w:sz w:val="24"/>
                <w:szCs w:val="24"/>
                <w:lang w:eastAsia="en-CA"/>
                <w14:ligatures w14:val="none"/>
              </w:rPr>
            </w:pPr>
            <w:r w:rsidRPr="00D31897">
              <w:rPr>
                <w:rFonts w:ascii="Times New Roman" w:eastAsia="Times New Roman" w:hAnsi="Times New Roman" w:cs="Times New Roman"/>
                <w:b/>
                <w:bCs/>
                <w:kern w:val="0"/>
                <w:sz w:val="24"/>
                <w:szCs w:val="24"/>
                <w:lang w:eastAsia="en-CA"/>
                <w14:ligatures w14:val="none"/>
              </w:rPr>
              <w:t>ECOWAS Harmonised CPI (HCPI) Framework</w:t>
            </w:r>
          </w:p>
        </w:tc>
        <w:tc>
          <w:tcPr>
            <w:tcW w:w="0" w:type="auto"/>
            <w:vAlign w:val="center"/>
            <w:hideMark/>
          </w:tcPr>
          <w:p w14:paraId="70202E55" w14:textId="77777777" w:rsidR="00D31897" w:rsidRPr="00D31897" w:rsidRDefault="00D31897" w:rsidP="00D31897">
            <w:pPr>
              <w:spacing w:after="0" w:line="240" w:lineRule="auto"/>
              <w:jc w:val="center"/>
              <w:rPr>
                <w:rFonts w:ascii="Times New Roman" w:eastAsia="Times New Roman" w:hAnsi="Times New Roman" w:cs="Times New Roman"/>
                <w:b/>
                <w:bCs/>
                <w:kern w:val="0"/>
                <w:sz w:val="24"/>
                <w:szCs w:val="24"/>
                <w:lang w:eastAsia="en-CA"/>
                <w14:ligatures w14:val="none"/>
              </w:rPr>
            </w:pPr>
            <w:r w:rsidRPr="00D31897">
              <w:rPr>
                <w:rFonts w:ascii="Times New Roman" w:eastAsia="Times New Roman" w:hAnsi="Times New Roman" w:cs="Times New Roman"/>
                <w:b/>
                <w:bCs/>
                <w:kern w:val="0"/>
                <w:sz w:val="24"/>
                <w:szCs w:val="24"/>
                <w:lang w:eastAsia="en-CA"/>
                <w14:ligatures w14:val="none"/>
              </w:rPr>
              <w:t>Alignment Level</w:t>
            </w:r>
          </w:p>
        </w:tc>
      </w:tr>
      <w:tr w:rsidR="00D31897" w:rsidRPr="00D31897" w14:paraId="62E38887" w14:textId="77777777">
        <w:trPr>
          <w:tblCellSpacing w:w="15" w:type="dxa"/>
        </w:trPr>
        <w:tc>
          <w:tcPr>
            <w:tcW w:w="0" w:type="auto"/>
            <w:vAlign w:val="center"/>
            <w:hideMark/>
          </w:tcPr>
          <w:p w14:paraId="62FF5AF5"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b/>
                <w:bCs/>
                <w:kern w:val="0"/>
                <w:sz w:val="24"/>
                <w:szCs w:val="24"/>
                <w:lang w:eastAsia="en-CA"/>
                <w14:ligatures w14:val="none"/>
              </w:rPr>
              <w:t>Classification</w:t>
            </w:r>
          </w:p>
        </w:tc>
        <w:tc>
          <w:tcPr>
            <w:tcW w:w="0" w:type="auto"/>
            <w:vAlign w:val="center"/>
            <w:hideMark/>
          </w:tcPr>
          <w:p w14:paraId="79515426"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COICOP 2018 (13 Divisions)</w:t>
            </w:r>
          </w:p>
        </w:tc>
        <w:tc>
          <w:tcPr>
            <w:tcW w:w="0" w:type="auto"/>
            <w:vAlign w:val="center"/>
            <w:hideMark/>
          </w:tcPr>
          <w:p w14:paraId="40162C44"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COICOP 2018 (13 functions)</w:t>
            </w:r>
          </w:p>
        </w:tc>
        <w:tc>
          <w:tcPr>
            <w:tcW w:w="0" w:type="auto"/>
            <w:vAlign w:val="center"/>
            <w:hideMark/>
          </w:tcPr>
          <w:p w14:paraId="2DAD0D4A"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b/>
                <w:bCs/>
                <w:kern w:val="0"/>
                <w:sz w:val="24"/>
                <w:szCs w:val="24"/>
                <w:lang w:eastAsia="en-CA"/>
                <w14:ligatures w14:val="none"/>
              </w:rPr>
              <w:t>Full</w:t>
            </w:r>
          </w:p>
        </w:tc>
      </w:tr>
      <w:tr w:rsidR="00D31897" w:rsidRPr="00D31897" w14:paraId="268F09AB" w14:textId="77777777">
        <w:trPr>
          <w:tblCellSpacing w:w="15" w:type="dxa"/>
        </w:trPr>
        <w:tc>
          <w:tcPr>
            <w:tcW w:w="0" w:type="auto"/>
            <w:vAlign w:val="center"/>
            <w:hideMark/>
          </w:tcPr>
          <w:p w14:paraId="4DF9892B"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b/>
                <w:bCs/>
                <w:kern w:val="0"/>
                <w:sz w:val="24"/>
                <w:szCs w:val="24"/>
                <w:lang w:eastAsia="en-CA"/>
                <w14:ligatures w14:val="none"/>
              </w:rPr>
              <w:t>Elementary Index Formula</w:t>
            </w:r>
          </w:p>
        </w:tc>
        <w:tc>
          <w:tcPr>
            <w:tcW w:w="0" w:type="auto"/>
            <w:vAlign w:val="center"/>
            <w:hideMark/>
          </w:tcPr>
          <w:p w14:paraId="79102690"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Jevons</w:t>
            </w:r>
          </w:p>
        </w:tc>
        <w:tc>
          <w:tcPr>
            <w:tcW w:w="0" w:type="auto"/>
            <w:vAlign w:val="center"/>
            <w:hideMark/>
          </w:tcPr>
          <w:p w14:paraId="7BA44A62"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Jevons (recommended)</w:t>
            </w:r>
          </w:p>
        </w:tc>
        <w:tc>
          <w:tcPr>
            <w:tcW w:w="0" w:type="auto"/>
            <w:vAlign w:val="center"/>
            <w:hideMark/>
          </w:tcPr>
          <w:p w14:paraId="68C69D57"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b/>
                <w:bCs/>
                <w:kern w:val="0"/>
                <w:sz w:val="24"/>
                <w:szCs w:val="24"/>
                <w:lang w:eastAsia="en-CA"/>
                <w14:ligatures w14:val="none"/>
              </w:rPr>
              <w:t>Full</w:t>
            </w:r>
          </w:p>
        </w:tc>
      </w:tr>
      <w:tr w:rsidR="00D31897" w:rsidRPr="00D31897" w14:paraId="78968021" w14:textId="77777777">
        <w:trPr>
          <w:tblCellSpacing w:w="15" w:type="dxa"/>
        </w:trPr>
        <w:tc>
          <w:tcPr>
            <w:tcW w:w="0" w:type="auto"/>
            <w:vAlign w:val="center"/>
            <w:hideMark/>
          </w:tcPr>
          <w:p w14:paraId="5872B0A6"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b/>
                <w:bCs/>
                <w:kern w:val="0"/>
                <w:sz w:val="24"/>
                <w:szCs w:val="24"/>
                <w:lang w:eastAsia="en-CA"/>
                <w14:ligatures w14:val="none"/>
              </w:rPr>
              <w:t>Higher-level Aggregation</w:t>
            </w:r>
          </w:p>
        </w:tc>
        <w:tc>
          <w:tcPr>
            <w:tcW w:w="0" w:type="auto"/>
            <w:vAlign w:val="center"/>
            <w:hideMark/>
          </w:tcPr>
          <w:p w14:paraId="42EFADBE"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Young index (Modified Laspeyres)</w:t>
            </w:r>
          </w:p>
        </w:tc>
        <w:tc>
          <w:tcPr>
            <w:tcW w:w="0" w:type="auto"/>
            <w:vAlign w:val="center"/>
            <w:hideMark/>
          </w:tcPr>
          <w:p w14:paraId="7FE918E7"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Weighted average (Laspeyres-type)</w:t>
            </w:r>
          </w:p>
        </w:tc>
        <w:tc>
          <w:tcPr>
            <w:tcW w:w="0" w:type="auto"/>
            <w:vAlign w:val="center"/>
            <w:hideMark/>
          </w:tcPr>
          <w:p w14:paraId="2C6D4FAE"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b/>
                <w:bCs/>
                <w:kern w:val="0"/>
                <w:sz w:val="24"/>
                <w:szCs w:val="24"/>
                <w:lang w:eastAsia="en-CA"/>
                <w14:ligatures w14:val="none"/>
              </w:rPr>
              <w:t>High</w:t>
            </w:r>
          </w:p>
        </w:tc>
      </w:tr>
      <w:tr w:rsidR="00D31897" w:rsidRPr="00D31897" w14:paraId="3A0256E6" w14:textId="77777777">
        <w:trPr>
          <w:tblCellSpacing w:w="15" w:type="dxa"/>
        </w:trPr>
        <w:tc>
          <w:tcPr>
            <w:tcW w:w="0" w:type="auto"/>
            <w:vAlign w:val="center"/>
            <w:hideMark/>
          </w:tcPr>
          <w:p w14:paraId="40BE5B7D"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b/>
                <w:bCs/>
                <w:kern w:val="0"/>
                <w:sz w:val="24"/>
                <w:szCs w:val="24"/>
                <w:lang w:eastAsia="en-CA"/>
                <w14:ligatures w14:val="none"/>
              </w:rPr>
              <w:t>Index / Price Reference Period</w:t>
            </w:r>
          </w:p>
        </w:tc>
        <w:tc>
          <w:tcPr>
            <w:tcW w:w="0" w:type="auto"/>
            <w:vAlign w:val="center"/>
            <w:hideMark/>
          </w:tcPr>
          <w:p w14:paraId="61C89AA8"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12-month average of 2024 = 100 (index reference period maximisation)</w:t>
            </w:r>
          </w:p>
        </w:tc>
        <w:tc>
          <w:tcPr>
            <w:tcW w:w="0" w:type="auto"/>
            <w:vAlign w:val="center"/>
            <w:hideMark/>
          </w:tcPr>
          <w:p w14:paraId="67E20D79"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12 consecutive months (recommended; often aligned with fiscal year)</w:t>
            </w:r>
          </w:p>
        </w:tc>
        <w:tc>
          <w:tcPr>
            <w:tcW w:w="0" w:type="auto"/>
            <w:vAlign w:val="center"/>
            <w:hideMark/>
          </w:tcPr>
          <w:p w14:paraId="662BD11E"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b/>
                <w:bCs/>
                <w:kern w:val="0"/>
                <w:sz w:val="24"/>
                <w:szCs w:val="24"/>
                <w:lang w:eastAsia="en-CA"/>
                <w14:ligatures w14:val="none"/>
              </w:rPr>
              <w:t>Full</w:t>
            </w:r>
            <w:r w:rsidRPr="00D31897">
              <w:rPr>
                <w:rFonts w:ascii="Times New Roman" w:eastAsia="Times New Roman" w:hAnsi="Times New Roman" w:cs="Times New Roman"/>
                <w:kern w:val="0"/>
                <w:sz w:val="24"/>
                <w:szCs w:val="24"/>
                <w:lang w:eastAsia="en-CA"/>
                <w14:ligatures w14:val="none"/>
              </w:rPr>
              <w:t xml:space="preserve"> (NBS explicitly followed ECOWAS guidance)</w:t>
            </w:r>
          </w:p>
        </w:tc>
      </w:tr>
      <w:tr w:rsidR="00D31897" w:rsidRPr="00D31897" w14:paraId="63A00A6C" w14:textId="77777777">
        <w:trPr>
          <w:tblCellSpacing w:w="15" w:type="dxa"/>
        </w:trPr>
        <w:tc>
          <w:tcPr>
            <w:tcW w:w="0" w:type="auto"/>
            <w:vAlign w:val="center"/>
            <w:hideMark/>
          </w:tcPr>
          <w:p w14:paraId="06CC77B8"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b/>
                <w:bCs/>
                <w:kern w:val="0"/>
                <w:sz w:val="24"/>
                <w:szCs w:val="24"/>
                <w:lang w:eastAsia="en-CA"/>
                <w14:ligatures w14:val="none"/>
              </w:rPr>
              <w:t>Weight Reference Period</w:t>
            </w:r>
          </w:p>
        </w:tc>
        <w:tc>
          <w:tcPr>
            <w:tcW w:w="0" w:type="auto"/>
            <w:vAlign w:val="center"/>
            <w:hideMark/>
          </w:tcPr>
          <w:p w14:paraId="6D19903A"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2023 (mainly 2023 NLSS)</w:t>
            </w:r>
          </w:p>
        </w:tc>
        <w:tc>
          <w:tcPr>
            <w:tcW w:w="0" w:type="auto"/>
            <w:vAlign w:val="center"/>
            <w:hideMark/>
          </w:tcPr>
          <w:p w14:paraId="08BEFEBB"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Recent household expenditure surveys (country-specific)</w:t>
            </w:r>
          </w:p>
        </w:tc>
        <w:tc>
          <w:tcPr>
            <w:tcW w:w="0" w:type="auto"/>
            <w:vAlign w:val="center"/>
            <w:hideMark/>
          </w:tcPr>
          <w:p w14:paraId="223EF093"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b/>
                <w:bCs/>
                <w:kern w:val="0"/>
                <w:sz w:val="24"/>
                <w:szCs w:val="24"/>
                <w:lang w:eastAsia="en-CA"/>
                <w14:ligatures w14:val="none"/>
              </w:rPr>
              <w:t>High</w:t>
            </w:r>
            <w:r w:rsidRPr="00D31897">
              <w:rPr>
                <w:rFonts w:ascii="Times New Roman" w:eastAsia="Times New Roman" w:hAnsi="Times New Roman" w:cs="Times New Roman"/>
                <w:kern w:val="0"/>
                <w:sz w:val="24"/>
                <w:szCs w:val="24"/>
                <w:lang w:eastAsia="en-CA"/>
                <w14:ligatures w14:val="none"/>
              </w:rPr>
              <w:t xml:space="preserve"> (both use recent surveys)</w:t>
            </w:r>
          </w:p>
        </w:tc>
      </w:tr>
      <w:tr w:rsidR="00D31897" w:rsidRPr="00D31897" w14:paraId="5EFFAAEA" w14:textId="77777777">
        <w:trPr>
          <w:tblCellSpacing w:w="15" w:type="dxa"/>
        </w:trPr>
        <w:tc>
          <w:tcPr>
            <w:tcW w:w="0" w:type="auto"/>
            <w:vAlign w:val="center"/>
            <w:hideMark/>
          </w:tcPr>
          <w:p w14:paraId="0DBCB4F8"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b/>
                <w:bCs/>
                <w:kern w:val="0"/>
                <w:sz w:val="24"/>
                <w:szCs w:val="24"/>
                <w:lang w:eastAsia="en-CA"/>
                <w14:ligatures w14:val="none"/>
              </w:rPr>
              <w:t>Coverage</w:t>
            </w:r>
          </w:p>
        </w:tc>
        <w:tc>
          <w:tcPr>
            <w:tcW w:w="0" w:type="auto"/>
            <w:vAlign w:val="center"/>
            <w:hideMark/>
          </w:tcPr>
          <w:p w14:paraId="1B773881"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National (Urban + Rural)</w:t>
            </w:r>
          </w:p>
        </w:tc>
        <w:tc>
          <w:tcPr>
            <w:tcW w:w="0" w:type="auto"/>
            <w:vAlign w:val="center"/>
            <w:hideMark/>
          </w:tcPr>
          <w:p w14:paraId="47BF7F5C"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National preferred; some older national HCPIs were capital-city only</w:t>
            </w:r>
          </w:p>
        </w:tc>
        <w:tc>
          <w:tcPr>
            <w:tcW w:w="0" w:type="auto"/>
            <w:vAlign w:val="center"/>
            <w:hideMark/>
          </w:tcPr>
          <w:p w14:paraId="1885C5BD"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b/>
                <w:bCs/>
                <w:kern w:val="0"/>
                <w:sz w:val="24"/>
                <w:szCs w:val="24"/>
                <w:lang w:eastAsia="en-CA"/>
                <w14:ligatures w14:val="none"/>
              </w:rPr>
              <w:t>High</w:t>
            </w:r>
            <w:r w:rsidRPr="00D31897">
              <w:rPr>
                <w:rFonts w:ascii="Times New Roman" w:eastAsia="Times New Roman" w:hAnsi="Times New Roman" w:cs="Times New Roman"/>
                <w:kern w:val="0"/>
                <w:sz w:val="24"/>
                <w:szCs w:val="24"/>
                <w:lang w:eastAsia="en-CA"/>
                <w14:ligatures w14:val="none"/>
              </w:rPr>
              <w:t xml:space="preserve"> (Nigeria is fully national)</w:t>
            </w:r>
          </w:p>
        </w:tc>
      </w:tr>
      <w:tr w:rsidR="00D31897" w:rsidRPr="00D31897" w14:paraId="493793C8" w14:textId="77777777">
        <w:trPr>
          <w:tblCellSpacing w:w="15" w:type="dxa"/>
        </w:trPr>
        <w:tc>
          <w:tcPr>
            <w:tcW w:w="0" w:type="auto"/>
            <w:vAlign w:val="center"/>
            <w:hideMark/>
          </w:tcPr>
          <w:p w14:paraId="114CC93F"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b/>
                <w:bCs/>
                <w:kern w:val="0"/>
                <w:sz w:val="24"/>
                <w:szCs w:val="24"/>
                <w:lang w:eastAsia="en-CA"/>
                <w14:ligatures w14:val="none"/>
              </w:rPr>
              <w:lastRenderedPageBreak/>
              <w:t>Data Collection</w:t>
            </w:r>
          </w:p>
        </w:tc>
        <w:tc>
          <w:tcPr>
            <w:tcW w:w="0" w:type="auto"/>
            <w:vAlign w:val="center"/>
            <w:hideMark/>
          </w:tcPr>
          <w:p w14:paraId="49D1417D"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Digitized / CAPI</w:t>
            </w:r>
          </w:p>
        </w:tc>
        <w:tc>
          <w:tcPr>
            <w:tcW w:w="0" w:type="auto"/>
            <w:vAlign w:val="center"/>
            <w:hideMark/>
          </w:tcPr>
          <w:p w14:paraId="7BCA3CD0"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Harmonised methods encouraged</w:t>
            </w:r>
          </w:p>
        </w:tc>
        <w:tc>
          <w:tcPr>
            <w:tcW w:w="0" w:type="auto"/>
            <w:vAlign w:val="center"/>
            <w:hideMark/>
          </w:tcPr>
          <w:p w14:paraId="188BE0B1"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b/>
                <w:bCs/>
                <w:kern w:val="0"/>
                <w:sz w:val="24"/>
                <w:szCs w:val="24"/>
                <w:lang w:eastAsia="en-CA"/>
                <w14:ligatures w14:val="none"/>
              </w:rPr>
              <w:t>Improving</w:t>
            </w:r>
          </w:p>
        </w:tc>
      </w:tr>
      <w:tr w:rsidR="00D31897" w:rsidRPr="00D31897" w14:paraId="5556F79C" w14:textId="77777777">
        <w:trPr>
          <w:tblCellSpacing w:w="15" w:type="dxa"/>
        </w:trPr>
        <w:tc>
          <w:tcPr>
            <w:tcW w:w="0" w:type="auto"/>
            <w:vAlign w:val="center"/>
            <w:hideMark/>
          </w:tcPr>
          <w:p w14:paraId="742D434F"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b/>
                <w:bCs/>
                <w:kern w:val="0"/>
                <w:sz w:val="24"/>
                <w:szCs w:val="24"/>
                <w:lang w:eastAsia="en-CA"/>
                <w14:ligatures w14:val="none"/>
              </w:rPr>
              <w:t>Monetary Expenditure Only</w:t>
            </w:r>
          </w:p>
        </w:tc>
        <w:tc>
          <w:tcPr>
            <w:tcW w:w="0" w:type="auto"/>
            <w:vAlign w:val="center"/>
            <w:hideMark/>
          </w:tcPr>
          <w:p w14:paraId="077C1DDF"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Yes (excludes own-production, imputed rents, gifts)</w:t>
            </w:r>
          </w:p>
        </w:tc>
        <w:tc>
          <w:tcPr>
            <w:tcW w:w="0" w:type="auto"/>
            <w:vAlign w:val="center"/>
            <w:hideMark/>
          </w:tcPr>
          <w:p w14:paraId="3F92A457"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Yes (standard for modern HCPIs)</w:t>
            </w:r>
          </w:p>
        </w:tc>
        <w:tc>
          <w:tcPr>
            <w:tcW w:w="0" w:type="auto"/>
            <w:vAlign w:val="center"/>
            <w:hideMark/>
          </w:tcPr>
          <w:p w14:paraId="77B77D83"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b/>
                <w:bCs/>
                <w:kern w:val="0"/>
                <w:sz w:val="24"/>
                <w:szCs w:val="24"/>
                <w:lang w:eastAsia="en-CA"/>
                <w14:ligatures w14:val="none"/>
              </w:rPr>
              <w:t>Full</w:t>
            </w:r>
          </w:p>
        </w:tc>
      </w:tr>
      <w:tr w:rsidR="00D31897" w:rsidRPr="00D31897" w14:paraId="4C35F642" w14:textId="77777777">
        <w:trPr>
          <w:tblCellSpacing w:w="15" w:type="dxa"/>
        </w:trPr>
        <w:tc>
          <w:tcPr>
            <w:tcW w:w="0" w:type="auto"/>
            <w:vAlign w:val="center"/>
            <w:hideMark/>
          </w:tcPr>
          <w:p w14:paraId="0466009B"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b/>
                <w:bCs/>
                <w:kern w:val="0"/>
                <w:sz w:val="24"/>
                <w:szCs w:val="24"/>
                <w:lang w:eastAsia="en-CA"/>
                <w14:ligatures w14:val="none"/>
              </w:rPr>
              <w:t>Special / Regional Indices</w:t>
            </w:r>
          </w:p>
        </w:tc>
        <w:tc>
          <w:tcPr>
            <w:tcW w:w="0" w:type="auto"/>
            <w:vAlign w:val="center"/>
            <w:hideMark/>
          </w:tcPr>
          <w:p w14:paraId="5831E11F"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Farm Produce, Energy, Services, Goods, Imported Food</w:t>
            </w:r>
          </w:p>
        </w:tc>
        <w:tc>
          <w:tcPr>
            <w:tcW w:w="0" w:type="auto"/>
            <w:vAlign w:val="center"/>
            <w:hideMark/>
          </w:tcPr>
          <w:p w14:paraId="0C963F8D"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Focus on comparable sub-indices across countries</w:t>
            </w:r>
          </w:p>
        </w:tc>
        <w:tc>
          <w:tcPr>
            <w:tcW w:w="0" w:type="auto"/>
            <w:vAlign w:val="center"/>
            <w:hideMark/>
          </w:tcPr>
          <w:p w14:paraId="7B10BD2A"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Partial</w:t>
            </w:r>
          </w:p>
        </w:tc>
      </w:tr>
    </w:tbl>
    <w:p w14:paraId="4D352182" w14:textId="77777777" w:rsidR="00D31897" w:rsidRPr="00D31897" w:rsidRDefault="00D31897" w:rsidP="00D318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D31897">
        <w:rPr>
          <w:rFonts w:ascii="Times New Roman" w:eastAsia="Times New Roman" w:hAnsi="Times New Roman" w:cs="Times New Roman"/>
          <w:b/>
          <w:bCs/>
          <w:kern w:val="0"/>
          <w:sz w:val="27"/>
          <w:szCs w:val="27"/>
          <w:lang w:eastAsia="en-CA"/>
          <w14:ligatures w14:val="none"/>
        </w:rPr>
        <w:t>Key Points of Alignment</w:t>
      </w:r>
    </w:p>
    <w:p w14:paraId="0A5368C6" w14:textId="77777777" w:rsidR="00D31897" w:rsidRPr="00D31897" w:rsidRDefault="00D31897" w:rsidP="00D31897">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b/>
          <w:bCs/>
          <w:kern w:val="0"/>
          <w:sz w:val="24"/>
          <w:szCs w:val="24"/>
          <w:lang w:eastAsia="en-CA"/>
          <w14:ligatures w14:val="none"/>
        </w:rPr>
        <w:t>COICOP 2018</w:t>
      </w:r>
      <w:r w:rsidRPr="00D31897">
        <w:rPr>
          <w:rFonts w:ascii="Times New Roman" w:eastAsia="Times New Roman" w:hAnsi="Times New Roman" w:cs="Times New Roman"/>
          <w:kern w:val="0"/>
          <w:sz w:val="24"/>
          <w:szCs w:val="24"/>
          <w:lang w:eastAsia="en-CA"/>
          <w14:ligatures w14:val="none"/>
        </w:rPr>
        <w:t xml:space="preserve"> Both now use the 13-division structure. This is the single biggest structural improvement Nigeria made (previously stuck on COICOP 1999 with 12 divisions).</w:t>
      </w:r>
    </w:p>
    <w:p w14:paraId="3CE720AA" w14:textId="77777777" w:rsidR="00D31897" w:rsidRPr="00D31897" w:rsidRDefault="00D31897" w:rsidP="00D31897">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b/>
          <w:bCs/>
          <w:kern w:val="0"/>
          <w:sz w:val="24"/>
          <w:szCs w:val="24"/>
          <w:lang w:eastAsia="en-CA"/>
          <w14:ligatures w14:val="none"/>
        </w:rPr>
        <w:t>Jevons Formula at Elementary Level</w:t>
      </w:r>
      <w:r w:rsidRPr="00D31897">
        <w:rPr>
          <w:rFonts w:ascii="Times New Roman" w:eastAsia="Times New Roman" w:hAnsi="Times New Roman" w:cs="Times New Roman"/>
          <w:kern w:val="0"/>
          <w:sz w:val="24"/>
          <w:szCs w:val="24"/>
          <w:lang w:eastAsia="en-CA"/>
          <w14:ligatures w14:val="none"/>
        </w:rPr>
        <w:t xml:space="preserve"> Nigeria switched from </w:t>
      </w:r>
      <w:proofErr w:type="spellStart"/>
      <w:r w:rsidRPr="00D31897">
        <w:rPr>
          <w:rFonts w:ascii="Times New Roman" w:eastAsia="Times New Roman" w:hAnsi="Times New Roman" w:cs="Times New Roman"/>
          <w:kern w:val="0"/>
          <w:sz w:val="24"/>
          <w:szCs w:val="24"/>
          <w:lang w:eastAsia="en-CA"/>
          <w14:ligatures w14:val="none"/>
        </w:rPr>
        <w:t>Dutot</w:t>
      </w:r>
      <w:proofErr w:type="spellEnd"/>
      <w:r w:rsidRPr="00D31897">
        <w:rPr>
          <w:rFonts w:ascii="Times New Roman" w:eastAsia="Times New Roman" w:hAnsi="Times New Roman" w:cs="Times New Roman"/>
          <w:kern w:val="0"/>
          <w:sz w:val="24"/>
          <w:szCs w:val="24"/>
          <w:lang w:eastAsia="en-CA"/>
          <w14:ligatures w14:val="none"/>
        </w:rPr>
        <w:t xml:space="preserve"> to Jevons. This matches the preferred elementary formula in modern harmonised systems (including ECOWAS guidance and the IMF CPI Manual).</w:t>
      </w:r>
    </w:p>
    <w:p w14:paraId="09DCDE19" w14:textId="77777777" w:rsidR="00D31897" w:rsidRPr="00D31897" w:rsidRDefault="00D31897" w:rsidP="00D31897">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b/>
          <w:bCs/>
          <w:kern w:val="0"/>
          <w:sz w:val="24"/>
          <w:szCs w:val="24"/>
          <w:lang w:eastAsia="en-CA"/>
          <w14:ligatures w14:val="none"/>
        </w:rPr>
        <w:t>12-Month Index Reference Period</w:t>
      </w:r>
      <w:r w:rsidRPr="00D31897">
        <w:rPr>
          <w:rFonts w:ascii="Times New Roman" w:eastAsia="Times New Roman" w:hAnsi="Times New Roman" w:cs="Times New Roman"/>
          <w:kern w:val="0"/>
          <w:sz w:val="24"/>
          <w:szCs w:val="24"/>
          <w:lang w:eastAsia="en-CA"/>
          <w14:ligatures w14:val="none"/>
        </w:rPr>
        <w:t xml:space="preserve"> NBS explicitly stated that using the average of all 12 months of 2024 = 100 follows the </w:t>
      </w:r>
      <w:r w:rsidRPr="00D31897">
        <w:rPr>
          <w:rFonts w:ascii="Times New Roman" w:eastAsia="Times New Roman" w:hAnsi="Times New Roman" w:cs="Times New Roman"/>
          <w:b/>
          <w:bCs/>
          <w:kern w:val="0"/>
          <w:sz w:val="24"/>
          <w:szCs w:val="24"/>
          <w:lang w:eastAsia="en-CA"/>
          <w14:ligatures w14:val="none"/>
        </w:rPr>
        <w:t>ECOWAS Harmonised CPI Manual</w:t>
      </w:r>
      <w:r w:rsidRPr="00D31897">
        <w:rPr>
          <w:rFonts w:ascii="Times New Roman" w:eastAsia="Times New Roman" w:hAnsi="Times New Roman" w:cs="Times New Roman"/>
          <w:kern w:val="0"/>
          <w:sz w:val="24"/>
          <w:szCs w:val="24"/>
          <w:lang w:eastAsia="en-CA"/>
          <w14:ligatures w14:val="none"/>
        </w:rPr>
        <w:t xml:space="preserve"> (and IMF CPI Manual Section 9.125) on index reference period maximisation after rebasing. This was done to avoid artificial base-effect spikes.</w:t>
      </w:r>
    </w:p>
    <w:p w14:paraId="79410B5E" w14:textId="77777777" w:rsidR="00D31897" w:rsidRPr="00D31897" w:rsidRDefault="00D31897" w:rsidP="00D31897">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b/>
          <w:bCs/>
          <w:kern w:val="0"/>
          <w:sz w:val="24"/>
          <w:szCs w:val="24"/>
          <w:lang w:eastAsia="en-CA"/>
          <w14:ligatures w14:val="none"/>
        </w:rPr>
        <w:t>Monetary Concept</w:t>
      </w:r>
      <w:r w:rsidRPr="00D31897">
        <w:rPr>
          <w:rFonts w:ascii="Times New Roman" w:eastAsia="Times New Roman" w:hAnsi="Times New Roman" w:cs="Times New Roman"/>
          <w:kern w:val="0"/>
          <w:sz w:val="24"/>
          <w:szCs w:val="24"/>
          <w:lang w:eastAsia="en-CA"/>
          <w14:ligatures w14:val="none"/>
        </w:rPr>
        <w:t xml:space="preserve"> Both emphasise that only actual monetary household expenditure should enter the weights.</w:t>
      </w:r>
    </w:p>
    <w:p w14:paraId="4F5E0E62" w14:textId="77777777" w:rsidR="00D31897" w:rsidRPr="00D31897" w:rsidRDefault="00D31897" w:rsidP="00D318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D31897">
        <w:rPr>
          <w:rFonts w:ascii="Times New Roman" w:eastAsia="Times New Roman" w:hAnsi="Times New Roman" w:cs="Times New Roman"/>
          <w:b/>
          <w:bCs/>
          <w:kern w:val="0"/>
          <w:sz w:val="27"/>
          <w:szCs w:val="27"/>
          <w:lang w:eastAsia="en-CA"/>
          <w14:ligatures w14:val="none"/>
        </w:rPr>
        <w:t>Remaining Differences</w:t>
      </w:r>
    </w:p>
    <w:p w14:paraId="665A9B8B" w14:textId="77777777" w:rsidR="00D31897" w:rsidRPr="00D31897" w:rsidRDefault="00D31897" w:rsidP="00D31897">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ECOWAS HCPI is still a </w:t>
      </w:r>
      <w:r w:rsidRPr="00D31897">
        <w:rPr>
          <w:rFonts w:ascii="Times New Roman" w:eastAsia="Times New Roman" w:hAnsi="Times New Roman" w:cs="Times New Roman"/>
          <w:b/>
          <w:bCs/>
          <w:kern w:val="0"/>
          <w:sz w:val="24"/>
          <w:szCs w:val="24"/>
          <w:lang w:eastAsia="en-CA"/>
          <w14:ligatures w14:val="none"/>
        </w:rPr>
        <w:t>regional harmonisation project</w:t>
      </w:r>
      <w:r w:rsidRPr="00D31897">
        <w:rPr>
          <w:rFonts w:ascii="Times New Roman" w:eastAsia="Times New Roman" w:hAnsi="Times New Roman" w:cs="Times New Roman"/>
          <w:kern w:val="0"/>
          <w:sz w:val="24"/>
          <w:szCs w:val="24"/>
          <w:lang w:eastAsia="en-CA"/>
          <w14:ligatures w14:val="none"/>
        </w:rPr>
        <w:t>. Not all member states have fully implemented the new guide yet. Older WAEMU (UEMOA) Harmonised CPIs (used by francophone West African countries) historically had older bases and sometimes capital-city focus.</w:t>
      </w:r>
    </w:p>
    <w:p w14:paraId="3D0E0A73" w14:textId="77777777" w:rsidR="00D31897" w:rsidRPr="00D31897" w:rsidRDefault="00D31897" w:rsidP="00D31897">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Nigeria produces additional </w:t>
      </w:r>
      <w:r w:rsidRPr="00D31897">
        <w:rPr>
          <w:rFonts w:ascii="Times New Roman" w:eastAsia="Times New Roman" w:hAnsi="Times New Roman" w:cs="Times New Roman"/>
          <w:b/>
          <w:bCs/>
          <w:kern w:val="0"/>
          <w:sz w:val="24"/>
          <w:szCs w:val="24"/>
          <w:lang w:eastAsia="en-CA"/>
          <w14:ligatures w14:val="none"/>
        </w:rPr>
        <w:t>special indices</w:t>
      </w:r>
      <w:r w:rsidRPr="00D31897">
        <w:rPr>
          <w:rFonts w:ascii="Times New Roman" w:eastAsia="Times New Roman" w:hAnsi="Times New Roman" w:cs="Times New Roman"/>
          <w:kern w:val="0"/>
          <w:sz w:val="24"/>
          <w:szCs w:val="24"/>
          <w:lang w:eastAsia="en-CA"/>
          <w14:ligatures w14:val="none"/>
        </w:rPr>
        <w:t xml:space="preserve"> (Farm Produce, Energy, etc.) that go beyond the basic harmonised requirements.</w:t>
      </w:r>
    </w:p>
    <w:p w14:paraId="5EB3A748" w14:textId="77777777" w:rsidR="00D31897" w:rsidRPr="00D31897" w:rsidRDefault="00D31897" w:rsidP="00D31897">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Weight updating frequency and exact survey sources remain national decisions (Nigeria uses its own 2023 NLSS).</w:t>
      </w:r>
    </w:p>
    <w:p w14:paraId="2D255644" w14:textId="77777777" w:rsidR="00D31897" w:rsidRPr="00D31897" w:rsidRDefault="00D31897" w:rsidP="00D318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D31897">
        <w:rPr>
          <w:rFonts w:ascii="Times New Roman" w:eastAsia="Times New Roman" w:hAnsi="Times New Roman" w:cs="Times New Roman"/>
          <w:b/>
          <w:bCs/>
          <w:kern w:val="0"/>
          <w:sz w:val="27"/>
          <w:szCs w:val="27"/>
          <w:lang w:eastAsia="en-CA"/>
          <w14:ligatures w14:val="none"/>
        </w:rPr>
        <w:t>Bottom Line</w:t>
      </w:r>
    </w:p>
    <w:p w14:paraId="0C6B31C4"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Nigeria’s 2025 rebasing significantly closed the gap with the emerging ECOWAS Harmonised CPI standards — particularly on classification (COICOP 2018), elementary formula (Jevons), and the use of a 12-month reference period. NBS has publicly positioned the changes as alignment with both the IMF CPI Manual and the ECOWAS Harmonised CPI framework. This makes Nigeria’s inflation data more comparable with other West African countries going forward.</w:t>
      </w:r>
    </w:p>
    <w:p w14:paraId="106D9443"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b/>
          <w:bCs/>
          <w:kern w:val="0"/>
          <w:sz w:val="24"/>
          <w:szCs w:val="24"/>
          <w:lang w:eastAsia="en-CA"/>
          <w14:ligatures w14:val="none"/>
        </w:rPr>
        <w:lastRenderedPageBreak/>
        <w:t>IMF Consumer Price Index Manual: Concepts and Methods (2020)</w:t>
      </w:r>
    </w:p>
    <w:p w14:paraId="56DD7680"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This is the current international statistical standard for CPI compilation. It was prepared by the </w:t>
      </w:r>
      <w:proofErr w:type="spellStart"/>
      <w:r w:rsidRPr="00D31897">
        <w:rPr>
          <w:rFonts w:ascii="Times New Roman" w:eastAsia="Times New Roman" w:hAnsi="Times New Roman" w:cs="Times New Roman"/>
          <w:kern w:val="0"/>
          <w:sz w:val="24"/>
          <w:szCs w:val="24"/>
          <w:lang w:eastAsia="en-CA"/>
          <w14:ligatures w14:val="none"/>
        </w:rPr>
        <w:t>Intersecretariat</w:t>
      </w:r>
      <w:proofErr w:type="spellEnd"/>
      <w:r w:rsidRPr="00D31897">
        <w:rPr>
          <w:rFonts w:ascii="Times New Roman" w:eastAsia="Times New Roman" w:hAnsi="Times New Roman" w:cs="Times New Roman"/>
          <w:kern w:val="0"/>
          <w:sz w:val="24"/>
          <w:szCs w:val="24"/>
          <w:lang w:eastAsia="en-CA"/>
          <w14:ligatures w14:val="none"/>
        </w:rPr>
        <w:t xml:space="preserve"> Working Group on Price Statistics (IMF lead, with ILO, OECD, Eurostat, UNECE, and World Bank) and endorsed by the United Nations Statistical Commission in 2020. It replaces the 2004 Manual and provides practical guidance for national statistical offices.</w:t>
      </w:r>
    </w:p>
    <w:p w14:paraId="0917F421" w14:textId="77777777" w:rsidR="00D31897" w:rsidRPr="00D31897" w:rsidRDefault="00D31897" w:rsidP="00D318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D31897">
        <w:rPr>
          <w:rFonts w:ascii="Times New Roman" w:eastAsia="Times New Roman" w:hAnsi="Times New Roman" w:cs="Times New Roman"/>
          <w:b/>
          <w:bCs/>
          <w:kern w:val="0"/>
          <w:sz w:val="27"/>
          <w:szCs w:val="27"/>
          <w:lang w:eastAsia="en-CA"/>
          <w14:ligatures w14:val="none"/>
        </w:rPr>
        <w:t>Key Guidelines Relevant to Nigeria’s Rebasing</w:t>
      </w:r>
    </w:p>
    <w:p w14:paraId="76FD517A"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b/>
          <w:bCs/>
          <w:kern w:val="0"/>
          <w:sz w:val="24"/>
          <w:szCs w:val="24"/>
          <w:lang w:eastAsia="en-CA"/>
          <w14:ligatures w14:val="none"/>
        </w:rPr>
        <w:t>1. Elementary Aggregates (Lowest Level Indices)</w:t>
      </w:r>
    </w:p>
    <w:p w14:paraId="6F2BBE10" w14:textId="77777777" w:rsidR="00D31897" w:rsidRPr="00D31897" w:rsidRDefault="00D31897" w:rsidP="00D31897">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b/>
          <w:bCs/>
          <w:kern w:val="0"/>
          <w:sz w:val="24"/>
          <w:szCs w:val="24"/>
          <w:lang w:eastAsia="en-CA"/>
          <w14:ligatures w14:val="none"/>
        </w:rPr>
        <w:t>Preferred formula</w:t>
      </w:r>
      <w:r w:rsidRPr="00D31897">
        <w:rPr>
          <w:rFonts w:ascii="Times New Roman" w:eastAsia="Times New Roman" w:hAnsi="Times New Roman" w:cs="Times New Roman"/>
          <w:kern w:val="0"/>
          <w:sz w:val="24"/>
          <w:szCs w:val="24"/>
          <w:lang w:eastAsia="en-CA"/>
          <w14:ligatures w14:val="none"/>
        </w:rPr>
        <w:t xml:space="preserve">: </w:t>
      </w:r>
      <w:r w:rsidRPr="00D31897">
        <w:rPr>
          <w:rFonts w:ascii="Times New Roman" w:eastAsia="Times New Roman" w:hAnsi="Times New Roman" w:cs="Times New Roman"/>
          <w:b/>
          <w:bCs/>
          <w:kern w:val="0"/>
          <w:sz w:val="24"/>
          <w:szCs w:val="24"/>
          <w:lang w:eastAsia="en-CA"/>
          <w14:ligatures w14:val="none"/>
        </w:rPr>
        <w:t>Jevons</w:t>
      </w:r>
      <w:r w:rsidRPr="00D31897">
        <w:rPr>
          <w:rFonts w:ascii="Times New Roman" w:eastAsia="Times New Roman" w:hAnsi="Times New Roman" w:cs="Times New Roman"/>
          <w:kern w:val="0"/>
          <w:sz w:val="24"/>
          <w:szCs w:val="24"/>
          <w:lang w:eastAsia="en-CA"/>
          <w14:ligatures w14:val="none"/>
        </w:rPr>
        <w:t xml:space="preserve"> (geometric mean of price relatives or ratio of geometric mean prices).</w:t>
      </w:r>
    </w:p>
    <w:p w14:paraId="7C2758AE" w14:textId="77777777" w:rsidR="00D31897" w:rsidRPr="00D31897" w:rsidRDefault="00D31897" w:rsidP="00D31897">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Why preferred: It has better statistical properties (transitive, reversible, satisfies proportionality and commensurability tests). Results are identical whether calculated as a ratio of geometric averages or as the geometric average of price relatives.</w:t>
      </w:r>
    </w:p>
    <w:p w14:paraId="0C820892" w14:textId="77777777" w:rsidR="00D31897" w:rsidRPr="00D31897" w:rsidRDefault="00D31897" w:rsidP="00D31897">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proofErr w:type="spellStart"/>
      <w:r w:rsidRPr="00D31897">
        <w:rPr>
          <w:rFonts w:ascii="Times New Roman" w:eastAsia="Times New Roman" w:hAnsi="Times New Roman" w:cs="Times New Roman"/>
          <w:b/>
          <w:bCs/>
          <w:kern w:val="0"/>
          <w:sz w:val="24"/>
          <w:szCs w:val="24"/>
          <w:lang w:eastAsia="en-CA"/>
          <w14:ligatures w14:val="none"/>
        </w:rPr>
        <w:t>Dutot</w:t>
      </w:r>
      <w:proofErr w:type="spellEnd"/>
      <w:r w:rsidRPr="00D31897">
        <w:rPr>
          <w:rFonts w:ascii="Times New Roman" w:eastAsia="Times New Roman" w:hAnsi="Times New Roman" w:cs="Times New Roman"/>
          <w:kern w:val="0"/>
          <w:sz w:val="24"/>
          <w:szCs w:val="24"/>
          <w:lang w:eastAsia="en-CA"/>
          <w14:ligatures w14:val="none"/>
        </w:rPr>
        <w:t xml:space="preserve"> (ratio of arithmetic mean prices) is acceptable only for highly homogeneous products.</w:t>
      </w:r>
    </w:p>
    <w:p w14:paraId="738F782B" w14:textId="77777777" w:rsidR="00D31897" w:rsidRPr="00D31897" w:rsidRDefault="00D31897" w:rsidP="00D31897">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b/>
          <w:bCs/>
          <w:kern w:val="0"/>
          <w:sz w:val="24"/>
          <w:szCs w:val="24"/>
          <w:lang w:eastAsia="en-CA"/>
          <w14:ligatures w14:val="none"/>
        </w:rPr>
        <w:t>Carli</w:t>
      </w:r>
      <w:r w:rsidRPr="00D31897">
        <w:rPr>
          <w:rFonts w:ascii="Times New Roman" w:eastAsia="Times New Roman" w:hAnsi="Times New Roman" w:cs="Times New Roman"/>
          <w:kern w:val="0"/>
          <w:sz w:val="24"/>
          <w:szCs w:val="24"/>
          <w:lang w:eastAsia="en-CA"/>
          <w14:ligatures w14:val="none"/>
        </w:rPr>
        <w:t xml:space="preserve"> (arithmetic mean of price relatives) is strongly discouraged, especially in its chained short-term form, because of known upward bias.</w:t>
      </w:r>
    </w:p>
    <w:p w14:paraId="6201ED20" w14:textId="77777777" w:rsidR="00D31897" w:rsidRPr="00D31897" w:rsidRDefault="00D31897" w:rsidP="00D31897">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Nigeria switched from </w:t>
      </w:r>
      <w:proofErr w:type="spellStart"/>
      <w:r w:rsidRPr="00D31897">
        <w:rPr>
          <w:rFonts w:ascii="Times New Roman" w:eastAsia="Times New Roman" w:hAnsi="Times New Roman" w:cs="Times New Roman"/>
          <w:kern w:val="0"/>
          <w:sz w:val="24"/>
          <w:szCs w:val="24"/>
          <w:lang w:eastAsia="en-CA"/>
          <w14:ligatures w14:val="none"/>
        </w:rPr>
        <w:t>Dutot</w:t>
      </w:r>
      <w:proofErr w:type="spellEnd"/>
      <w:r w:rsidRPr="00D31897">
        <w:rPr>
          <w:rFonts w:ascii="Times New Roman" w:eastAsia="Times New Roman" w:hAnsi="Times New Roman" w:cs="Times New Roman"/>
          <w:kern w:val="0"/>
          <w:sz w:val="24"/>
          <w:szCs w:val="24"/>
          <w:lang w:eastAsia="en-CA"/>
          <w14:ligatures w14:val="none"/>
        </w:rPr>
        <w:t xml:space="preserve"> to Jevons in the 2025 rebasing — this is fully aligned with the Manual’s recommendation.</w:t>
      </w:r>
    </w:p>
    <w:p w14:paraId="7EF2C6DA"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b/>
          <w:bCs/>
          <w:kern w:val="0"/>
          <w:sz w:val="24"/>
          <w:szCs w:val="24"/>
          <w:lang w:eastAsia="en-CA"/>
          <w14:ligatures w14:val="none"/>
        </w:rPr>
        <w:t>2. Higher-Level Aggregation</w:t>
      </w:r>
    </w:p>
    <w:p w14:paraId="42C39E6B" w14:textId="77777777" w:rsidR="00D31897" w:rsidRPr="00D31897" w:rsidRDefault="00D31897" w:rsidP="00D31897">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Most common practical formulas are the </w:t>
      </w:r>
      <w:r w:rsidRPr="00D31897">
        <w:rPr>
          <w:rFonts w:ascii="Times New Roman" w:eastAsia="Times New Roman" w:hAnsi="Times New Roman" w:cs="Times New Roman"/>
          <w:b/>
          <w:bCs/>
          <w:kern w:val="0"/>
          <w:sz w:val="24"/>
          <w:szCs w:val="24"/>
          <w:lang w:eastAsia="en-CA"/>
          <w14:ligatures w14:val="none"/>
        </w:rPr>
        <w:t>Young index</w:t>
      </w:r>
      <w:r w:rsidRPr="00D31897">
        <w:rPr>
          <w:rFonts w:ascii="Times New Roman" w:eastAsia="Times New Roman" w:hAnsi="Times New Roman" w:cs="Times New Roman"/>
          <w:kern w:val="0"/>
          <w:sz w:val="24"/>
          <w:szCs w:val="24"/>
          <w:lang w:eastAsia="en-CA"/>
          <w14:ligatures w14:val="none"/>
        </w:rPr>
        <w:t xml:space="preserve"> or </w:t>
      </w:r>
      <w:r w:rsidRPr="00D31897">
        <w:rPr>
          <w:rFonts w:ascii="Times New Roman" w:eastAsia="Times New Roman" w:hAnsi="Times New Roman" w:cs="Times New Roman"/>
          <w:b/>
          <w:bCs/>
          <w:kern w:val="0"/>
          <w:sz w:val="24"/>
          <w:szCs w:val="24"/>
          <w:lang w:eastAsia="en-CA"/>
          <w14:ligatures w14:val="none"/>
        </w:rPr>
        <w:t>Lowe index</w:t>
      </w:r>
      <w:r w:rsidRPr="00D31897">
        <w:rPr>
          <w:rFonts w:ascii="Times New Roman" w:eastAsia="Times New Roman" w:hAnsi="Times New Roman" w:cs="Times New Roman"/>
          <w:kern w:val="0"/>
          <w:sz w:val="24"/>
          <w:szCs w:val="24"/>
          <w:lang w:eastAsia="en-CA"/>
          <w14:ligatures w14:val="none"/>
        </w:rPr>
        <w:t xml:space="preserve"> (both are Laspeyres-type).</w:t>
      </w:r>
    </w:p>
    <w:p w14:paraId="65A14736" w14:textId="77777777" w:rsidR="00D31897" w:rsidRPr="00D31897" w:rsidRDefault="00D31897" w:rsidP="00D31897">
      <w:pPr>
        <w:numPr>
          <w:ilvl w:val="1"/>
          <w:numId w:val="3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b/>
          <w:bCs/>
          <w:kern w:val="0"/>
          <w:sz w:val="24"/>
          <w:szCs w:val="24"/>
          <w:lang w:eastAsia="en-CA"/>
          <w14:ligatures w14:val="none"/>
        </w:rPr>
        <w:t>Young</w:t>
      </w:r>
      <w:r w:rsidRPr="00D31897">
        <w:rPr>
          <w:rFonts w:ascii="Times New Roman" w:eastAsia="Times New Roman" w:hAnsi="Times New Roman" w:cs="Times New Roman"/>
          <w:kern w:val="0"/>
          <w:sz w:val="24"/>
          <w:szCs w:val="24"/>
          <w:lang w:eastAsia="en-CA"/>
          <w14:ligatures w14:val="none"/>
        </w:rPr>
        <w:t>: Uses expenditure shares from the weight reference period directly (without price-updating).</w:t>
      </w:r>
    </w:p>
    <w:p w14:paraId="7735C25F" w14:textId="77777777" w:rsidR="00D31897" w:rsidRPr="00D31897" w:rsidRDefault="00D31897" w:rsidP="00D31897">
      <w:pPr>
        <w:numPr>
          <w:ilvl w:val="1"/>
          <w:numId w:val="3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b/>
          <w:bCs/>
          <w:kern w:val="0"/>
          <w:sz w:val="24"/>
          <w:szCs w:val="24"/>
          <w:lang w:eastAsia="en-CA"/>
          <w14:ligatures w14:val="none"/>
        </w:rPr>
        <w:t>Lowe</w:t>
      </w:r>
      <w:r w:rsidRPr="00D31897">
        <w:rPr>
          <w:rFonts w:ascii="Times New Roman" w:eastAsia="Times New Roman" w:hAnsi="Times New Roman" w:cs="Times New Roman"/>
          <w:kern w:val="0"/>
          <w:sz w:val="24"/>
          <w:szCs w:val="24"/>
          <w:lang w:eastAsia="en-CA"/>
          <w14:ligatures w14:val="none"/>
        </w:rPr>
        <w:t>: Price-updates the quantities/weights from the weight reference period to the price reference period.</w:t>
      </w:r>
    </w:p>
    <w:p w14:paraId="646EBBF5" w14:textId="77777777" w:rsidR="00D31897" w:rsidRPr="00D31897" w:rsidRDefault="00D31897" w:rsidP="00D31897">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The Manual notes that pure Laspeyres indices are rare in practice because weight and price reference periods usually differ.</w:t>
      </w:r>
    </w:p>
    <w:p w14:paraId="072D932E" w14:textId="77777777" w:rsidR="00D31897" w:rsidRPr="00D31897" w:rsidRDefault="00D31897" w:rsidP="00D31897">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Nigeria adopted the </w:t>
      </w:r>
      <w:r w:rsidRPr="00D31897">
        <w:rPr>
          <w:rFonts w:ascii="Times New Roman" w:eastAsia="Times New Roman" w:hAnsi="Times New Roman" w:cs="Times New Roman"/>
          <w:b/>
          <w:bCs/>
          <w:kern w:val="0"/>
          <w:sz w:val="24"/>
          <w:szCs w:val="24"/>
          <w:lang w:eastAsia="en-CA"/>
          <w14:ligatures w14:val="none"/>
        </w:rPr>
        <w:t>Young index</w:t>
      </w:r>
      <w:r w:rsidRPr="00D31897">
        <w:rPr>
          <w:rFonts w:ascii="Times New Roman" w:eastAsia="Times New Roman" w:hAnsi="Times New Roman" w:cs="Times New Roman"/>
          <w:kern w:val="0"/>
          <w:sz w:val="24"/>
          <w:szCs w:val="24"/>
          <w:lang w:eastAsia="en-CA"/>
          <w14:ligatures w14:val="none"/>
        </w:rPr>
        <w:t xml:space="preserve"> (Modified Laspeyres) — consistent with common international practice described in the Manual.</w:t>
      </w:r>
    </w:p>
    <w:p w14:paraId="7A73F1C5"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b/>
          <w:bCs/>
          <w:kern w:val="0"/>
          <w:sz w:val="24"/>
          <w:szCs w:val="24"/>
          <w:lang w:eastAsia="en-CA"/>
          <w14:ligatures w14:val="none"/>
        </w:rPr>
        <w:t>3. Reference Periods (Critical for Rebasing)</w:t>
      </w:r>
      <w:r w:rsidRPr="00D31897">
        <w:rPr>
          <w:rFonts w:ascii="Times New Roman" w:eastAsia="Times New Roman" w:hAnsi="Times New Roman" w:cs="Times New Roman"/>
          <w:kern w:val="0"/>
          <w:sz w:val="24"/>
          <w:szCs w:val="24"/>
          <w:lang w:eastAsia="en-CA"/>
          <w14:ligatures w14:val="none"/>
        </w:rPr>
        <w:t xml:space="preserve"> The Manual carefully distinguishes three periods:</w:t>
      </w:r>
    </w:p>
    <w:p w14:paraId="4D0F1D42" w14:textId="77777777" w:rsidR="00D31897" w:rsidRPr="00D31897" w:rsidRDefault="00D31897" w:rsidP="00D31897">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b/>
          <w:bCs/>
          <w:kern w:val="0"/>
          <w:sz w:val="24"/>
          <w:szCs w:val="24"/>
          <w:lang w:eastAsia="en-CA"/>
          <w14:ligatures w14:val="none"/>
        </w:rPr>
        <w:t>Weight reference period</w:t>
      </w:r>
      <w:r w:rsidRPr="00D31897">
        <w:rPr>
          <w:rFonts w:ascii="Times New Roman" w:eastAsia="Times New Roman" w:hAnsi="Times New Roman" w:cs="Times New Roman"/>
          <w:kern w:val="0"/>
          <w:sz w:val="24"/>
          <w:szCs w:val="24"/>
          <w:lang w:eastAsia="en-CA"/>
          <w14:ligatures w14:val="none"/>
        </w:rPr>
        <w:t xml:space="preserve"> — the period of the expenditure survey used for weights (ideally a full year or more).</w:t>
      </w:r>
    </w:p>
    <w:p w14:paraId="57E24F35" w14:textId="77777777" w:rsidR="00D31897" w:rsidRPr="00D31897" w:rsidRDefault="00D31897" w:rsidP="00D31897">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b/>
          <w:bCs/>
          <w:kern w:val="0"/>
          <w:sz w:val="24"/>
          <w:szCs w:val="24"/>
          <w:lang w:eastAsia="en-CA"/>
          <w14:ligatures w14:val="none"/>
        </w:rPr>
        <w:t>Price reference period</w:t>
      </w:r>
      <w:r w:rsidRPr="00D31897">
        <w:rPr>
          <w:rFonts w:ascii="Times New Roman" w:eastAsia="Times New Roman" w:hAnsi="Times New Roman" w:cs="Times New Roman"/>
          <w:kern w:val="0"/>
          <w:sz w:val="24"/>
          <w:szCs w:val="24"/>
          <w:lang w:eastAsia="en-CA"/>
          <w14:ligatures w14:val="none"/>
        </w:rPr>
        <w:t xml:space="preserve"> — the period whose prices appear in the denominator of the price relatives.</w:t>
      </w:r>
    </w:p>
    <w:p w14:paraId="2005831E" w14:textId="77777777" w:rsidR="00D31897" w:rsidRPr="00D31897" w:rsidRDefault="00D31897" w:rsidP="00D31897">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b/>
          <w:bCs/>
          <w:kern w:val="0"/>
          <w:sz w:val="24"/>
          <w:szCs w:val="24"/>
          <w:lang w:eastAsia="en-CA"/>
          <w14:ligatures w14:val="none"/>
        </w:rPr>
        <w:t>Index reference period</w:t>
      </w:r>
      <w:r w:rsidRPr="00D31897">
        <w:rPr>
          <w:rFonts w:ascii="Times New Roman" w:eastAsia="Times New Roman" w:hAnsi="Times New Roman" w:cs="Times New Roman"/>
          <w:kern w:val="0"/>
          <w:sz w:val="24"/>
          <w:szCs w:val="24"/>
          <w:lang w:eastAsia="en-CA"/>
          <w14:ligatures w14:val="none"/>
        </w:rPr>
        <w:t xml:space="preserve"> — the period for which the index is set equal to 100.</w:t>
      </w:r>
    </w:p>
    <w:p w14:paraId="0E83C7BB"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b/>
          <w:bCs/>
          <w:kern w:val="0"/>
          <w:sz w:val="24"/>
          <w:szCs w:val="24"/>
          <w:lang w:eastAsia="en-CA"/>
          <w14:ligatures w14:val="none"/>
        </w:rPr>
        <w:t>Key guidance on index reference period (Chapter 9)</w:t>
      </w:r>
      <w:r w:rsidRPr="00D31897">
        <w:rPr>
          <w:rFonts w:ascii="Times New Roman" w:eastAsia="Times New Roman" w:hAnsi="Times New Roman" w:cs="Times New Roman"/>
          <w:kern w:val="0"/>
          <w:sz w:val="24"/>
          <w:szCs w:val="24"/>
          <w:lang w:eastAsia="en-CA"/>
          <w14:ligatures w14:val="none"/>
        </w:rPr>
        <w:t>:</w:t>
      </w:r>
    </w:p>
    <w:p w14:paraId="7091FC64" w14:textId="77777777" w:rsidR="00D31897" w:rsidRPr="00D31897" w:rsidRDefault="00D31897" w:rsidP="00D31897">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lastRenderedPageBreak/>
        <w:t xml:space="preserve">A single month can be used, but when it creates large base effects (especially after a long gap between </w:t>
      </w:r>
      <w:proofErr w:type="spellStart"/>
      <w:r w:rsidRPr="00D31897">
        <w:rPr>
          <w:rFonts w:ascii="Times New Roman" w:eastAsia="Times New Roman" w:hAnsi="Times New Roman" w:cs="Times New Roman"/>
          <w:kern w:val="0"/>
          <w:sz w:val="24"/>
          <w:szCs w:val="24"/>
          <w:lang w:eastAsia="en-CA"/>
          <w14:ligatures w14:val="none"/>
        </w:rPr>
        <w:t>rebasings</w:t>
      </w:r>
      <w:proofErr w:type="spellEnd"/>
      <w:r w:rsidRPr="00D31897">
        <w:rPr>
          <w:rFonts w:ascii="Times New Roman" w:eastAsia="Times New Roman" w:hAnsi="Times New Roman" w:cs="Times New Roman"/>
          <w:kern w:val="0"/>
          <w:sz w:val="24"/>
          <w:szCs w:val="24"/>
          <w:lang w:eastAsia="en-CA"/>
          <w14:ligatures w14:val="none"/>
        </w:rPr>
        <w:t xml:space="preserve"> or in high-inflation environments), a longer period is preferable.</w:t>
      </w:r>
    </w:p>
    <w:p w14:paraId="2B8C6FA8" w14:textId="77777777" w:rsidR="00D31897" w:rsidRPr="00D31897" w:rsidRDefault="00D31897" w:rsidP="00D31897">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Using a </w:t>
      </w:r>
      <w:r w:rsidRPr="00D31897">
        <w:rPr>
          <w:rFonts w:ascii="Times New Roman" w:eastAsia="Times New Roman" w:hAnsi="Times New Roman" w:cs="Times New Roman"/>
          <w:b/>
          <w:bCs/>
          <w:kern w:val="0"/>
          <w:sz w:val="24"/>
          <w:szCs w:val="24"/>
          <w:lang w:eastAsia="en-CA"/>
          <w14:ligatures w14:val="none"/>
        </w:rPr>
        <w:t>12-month average</w:t>
      </w:r>
      <w:r w:rsidRPr="00D31897">
        <w:rPr>
          <w:rFonts w:ascii="Times New Roman" w:eastAsia="Times New Roman" w:hAnsi="Times New Roman" w:cs="Times New Roman"/>
          <w:kern w:val="0"/>
          <w:sz w:val="24"/>
          <w:szCs w:val="24"/>
          <w:lang w:eastAsia="en-CA"/>
          <w14:ligatures w14:val="none"/>
        </w:rPr>
        <w:t xml:space="preserve"> as the index reference period is explicitly supported as a way to maximise the reference period and reduce artificial spikes. This is the practice NBS adopted (average of all 12 months of 2024 = 100) and which it cited as following both the IMF Manual and the ECOWAS Harmonised CPI Manual.</w:t>
      </w:r>
    </w:p>
    <w:p w14:paraId="45A44617"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b/>
          <w:bCs/>
          <w:kern w:val="0"/>
          <w:sz w:val="24"/>
          <w:szCs w:val="24"/>
          <w:lang w:eastAsia="en-CA"/>
          <w14:ligatures w14:val="none"/>
        </w:rPr>
        <w:t>4. Updating Weights and Linking Series (Chapter 9)</w:t>
      </w:r>
    </w:p>
    <w:p w14:paraId="4A21B3D3" w14:textId="77777777" w:rsidR="00D31897" w:rsidRPr="00D31897" w:rsidRDefault="00D31897" w:rsidP="00D31897">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Weights should ideally be updated at least every five years (more frequently is better).</w:t>
      </w:r>
    </w:p>
    <w:p w14:paraId="09FC8CD5" w14:textId="77777777" w:rsidR="00D31897" w:rsidRPr="00D31897" w:rsidRDefault="00D31897" w:rsidP="00D31897">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When introducing new weights and a new basket, the Manual provides detailed methods for:</w:t>
      </w:r>
    </w:p>
    <w:p w14:paraId="38B37F6D" w14:textId="77777777" w:rsidR="00D31897" w:rsidRPr="00D31897" w:rsidRDefault="00D31897" w:rsidP="00D31897">
      <w:pPr>
        <w:numPr>
          <w:ilvl w:val="1"/>
          <w:numId w:val="36"/>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Linking the old and new series (using overlap periods).</w:t>
      </w:r>
    </w:p>
    <w:p w14:paraId="592C4D57" w14:textId="77777777" w:rsidR="00D31897" w:rsidRPr="00D31897" w:rsidRDefault="00D31897" w:rsidP="00D31897">
      <w:pPr>
        <w:numPr>
          <w:ilvl w:val="1"/>
          <w:numId w:val="36"/>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Choosing whether to keep the old index reference period or move to a new one.</w:t>
      </w:r>
    </w:p>
    <w:p w14:paraId="139FED28" w14:textId="77777777" w:rsidR="00D31897" w:rsidRPr="00D31897" w:rsidRDefault="00D31897" w:rsidP="00D31897">
      <w:pPr>
        <w:numPr>
          <w:ilvl w:val="1"/>
          <w:numId w:val="36"/>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Handling the transition when classification systems change (e.g., moving to COICOP 2018).</w:t>
      </w:r>
    </w:p>
    <w:p w14:paraId="7959D63E" w14:textId="77777777" w:rsidR="00D31897" w:rsidRPr="00D31897" w:rsidRDefault="00D31897" w:rsidP="00D31897">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Annual chaining is discussed as a best-practice option for countries that can update weights more frequently.</w:t>
      </w:r>
    </w:p>
    <w:p w14:paraId="067D0A01"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b/>
          <w:bCs/>
          <w:kern w:val="0"/>
          <w:sz w:val="24"/>
          <w:szCs w:val="24"/>
          <w:lang w:eastAsia="en-CA"/>
          <w14:ligatures w14:val="none"/>
        </w:rPr>
        <w:t>5. Classification</w:t>
      </w:r>
    </w:p>
    <w:p w14:paraId="05F5770C" w14:textId="77777777" w:rsidR="00D31897" w:rsidRPr="00D31897" w:rsidRDefault="00D31897" w:rsidP="00D31897">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Strongly encourages adoption of the latest </w:t>
      </w:r>
      <w:r w:rsidRPr="00D31897">
        <w:rPr>
          <w:rFonts w:ascii="Times New Roman" w:eastAsia="Times New Roman" w:hAnsi="Times New Roman" w:cs="Times New Roman"/>
          <w:b/>
          <w:bCs/>
          <w:kern w:val="0"/>
          <w:sz w:val="24"/>
          <w:szCs w:val="24"/>
          <w:lang w:eastAsia="en-CA"/>
          <w14:ligatures w14:val="none"/>
        </w:rPr>
        <w:t>COICOP 2018</w:t>
      </w:r>
      <w:r w:rsidRPr="00D31897">
        <w:rPr>
          <w:rFonts w:ascii="Times New Roman" w:eastAsia="Times New Roman" w:hAnsi="Times New Roman" w:cs="Times New Roman"/>
          <w:kern w:val="0"/>
          <w:sz w:val="24"/>
          <w:szCs w:val="24"/>
          <w:lang w:eastAsia="en-CA"/>
          <w14:ligatures w14:val="none"/>
        </w:rPr>
        <w:t xml:space="preserve"> (13 divisions for household final consumption).</w:t>
      </w:r>
    </w:p>
    <w:p w14:paraId="34E4C10E" w14:textId="77777777" w:rsidR="00D31897" w:rsidRPr="00D31897" w:rsidRDefault="00D31897" w:rsidP="00D31897">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Nigeria’s move from COICOP 1999 (12 divisions) to COICOP 2018 is fully in line with the Manual.</w:t>
      </w:r>
    </w:p>
    <w:p w14:paraId="46CF0AAE"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b/>
          <w:bCs/>
          <w:kern w:val="0"/>
          <w:sz w:val="24"/>
          <w:szCs w:val="24"/>
          <w:lang w:eastAsia="en-CA"/>
          <w14:ligatures w14:val="none"/>
        </w:rPr>
        <w:t>6. Other Important Recommendations</w:t>
      </w:r>
    </w:p>
    <w:p w14:paraId="0FD991D3" w14:textId="77777777" w:rsidR="00D31897" w:rsidRPr="00D31897" w:rsidRDefault="00D31897" w:rsidP="00D31897">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Weights should be based on </w:t>
      </w:r>
      <w:r w:rsidRPr="00D31897">
        <w:rPr>
          <w:rFonts w:ascii="Times New Roman" w:eastAsia="Times New Roman" w:hAnsi="Times New Roman" w:cs="Times New Roman"/>
          <w:b/>
          <w:bCs/>
          <w:kern w:val="0"/>
          <w:sz w:val="24"/>
          <w:szCs w:val="24"/>
          <w:lang w:eastAsia="en-CA"/>
          <w14:ligatures w14:val="none"/>
        </w:rPr>
        <w:t>monetary expenditure only</w:t>
      </w:r>
      <w:r w:rsidRPr="00D31897">
        <w:rPr>
          <w:rFonts w:ascii="Times New Roman" w:eastAsia="Times New Roman" w:hAnsi="Times New Roman" w:cs="Times New Roman"/>
          <w:kern w:val="0"/>
          <w:sz w:val="24"/>
          <w:szCs w:val="24"/>
          <w:lang w:eastAsia="en-CA"/>
          <w14:ligatures w14:val="none"/>
        </w:rPr>
        <w:t xml:space="preserve"> (exclude own-production, imputed rents, and gifts where possible).</w:t>
      </w:r>
    </w:p>
    <w:p w14:paraId="28BC129C" w14:textId="77777777" w:rsidR="00D31897" w:rsidRPr="00D31897" w:rsidRDefault="00D31897" w:rsidP="00D31897">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Prefer short-term price relatives over long-term ones for practical reasons (easier substitution of items/outlets and better data validation).</w:t>
      </w:r>
    </w:p>
    <w:p w14:paraId="5222C509" w14:textId="77777777" w:rsidR="00D31897" w:rsidRPr="00D31897" w:rsidRDefault="00D31897" w:rsidP="00D31897">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Geographic coverage should be as comprehensive as possible (urban + rural).</w:t>
      </w:r>
    </w:p>
    <w:p w14:paraId="1AEDC65C" w14:textId="77777777" w:rsidR="00D31897" w:rsidRPr="00D31897" w:rsidRDefault="00D31897" w:rsidP="00D31897">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Clear communication is essential when major methodological changes (rebasing, new classification, new formulas) are introduced.</w:t>
      </w:r>
    </w:p>
    <w:p w14:paraId="2EDF73F7" w14:textId="77777777" w:rsidR="00D31897" w:rsidRPr="00D31897" w:rsidRDefault="00D31897" w:rsidP="00D318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D31897">
        <w:rPr>
          <w:rFonts w:ascii="Times New Roman" w:eastAsia="Times New Roman" w:hAnsi="Times New Roman" w:cs="Times New Roman"/>
          <w:b/>
          <w:bCs/>
          <w:kern w:val="0"/>
          <w:sz w:val="27"/>
          <w:szCs w:val="27"/>
          <w:lang w:eastAsia="en-CA"/>
          <w14:ligatures w14:val="none"/>
        </w:rPr>
        <w:t>How Nigeria’s 2025 Rebasing Maps to the Manual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7"/>
        <w:gridCol w:w="4408"/>
        <w:gridCol w:w="1155"/>
      </w:tblGrid>
      <w:tr w:rsidR="00D31897" w:rsidRPr="00D31897" w14:paraId="4A82EA32" w14:textId="77777777">
        <w:trPr>
          <w:tblHeader/>
          <w:tblCellSpacing w:w="15" w:type="dxa"/>
        </w:trPr>
        <w:tc>
          <w:tcPr>
            <w:tcW w:w="0" w:type="auto"/>
            <w:vAlign w:val="center"/>
            <w:hideMark/>
          </w:tcPr>
          <w:p w14:paraId="4D709B94" w14:textId="77777777" w:rsidR="00D31897" w:rsidRPr="00D31897" w:rsidRDefault="00D31897" w:rsidP="00D31897">
            <w:pPr>
              <w:spacing w:after="0" w:line="240" w:lineRule="auto"/>
              <w:jc w:val="center"/>
              <w:rPr>
                <w:rFonts w:ascii="Times New Roman" w:eastAsia="Times New Roman" w:hAnsi="Times New Roman" w:cs="Times New Roman"/>
                <w:b/>
                <w:bCs/>
                <w:kern w:val="0"/>
                <w:sz w:val="24"/>
                <w:szCs w:val="24"/>
                <w:lang w:eastAsia="en-CA"/>
                <w14:ligatures w14:val="none"/>
              </w:rPr>
            </w:pPr>
            <w:r w:rsidRPr="00D31897">
              <w:rPr>
                <w:rFonts w:ascii="Times New Roman" w:eastAsia="Times New Roman" w:hAnsi="Times New Roman" w:cs="Times New Roman"/>
                <w:b/>
                <w:bCs/>
                <w:kern w:val="0"/>
                <w:sz w:val="24"/>
                <w:szCs w:val="24"/>
                <w:lang w:eastAsia="en-CA"/>
                <w14:ligatures w14:val="none"/>
              </w:rPr>
              <w:t>Manual Recommendation</w:t>
            </w:r>
          </w:p>
        </w:tc>
        <w:tc>
          <w:tcPr>
            <w:tcW w:w="0" w:type="auto"/>
            <w:vAlign w:val="center"/>
            <w:hideMark/>
          </w:tcPr>
          <w:p w14:paraId="740D563A" w14:textId="77777777" w:rsidR="00D31897" w:rsidRPr="00D31897" w:rsidRDefault="00D31897" w:rsidP="00D31897">
            <w:pPr>
              <w:spacing w:after="0" w:line="240" w:lineRule="auto"/>
              <w:jc w:val="center"/>
              <w:rPr>
                <w:rFonts w:ascii="Times New Roman" w:eastAsia="Times New Roman" w:hAnsi="Times New Roman" w:cs="Times New Roman"/>
                <w:b/>
                <w:bCs/>
                <w:kern w:val="0"/>
                <w:sz w:val="24"/>
                <w:szCs w:val="24"/>
                <w:lang w:eastAsia="en-CA"/>
                <w14:ligatures w14:val="none"/>
              </w:rPr>
            </w:pPr>
            <w:r w:rsidRPr="00D31897">
              <w:rPr>
                <w:rFonts w:ascii="Times New Roman" w:eastAsia="Times New Roman" w:hAnsi="Times New Roman" w:cs="Times New Roman"/>
                <w:b/>
                <w:bCs/>
                <w:kern w:val="0"/>
                <w:sz w:val="24"/>
                <w:szCs w:val="24"/>
                <w:lang w:eastAsia="en-CA"/>
                <w14:ligatures w14:val="none"/>
              </w:rPr>
              <w:t>Nigeria’s 2025 Practice</w:t>
            </w:r>
          </w:p>
        </w:tc>
        <w:tc>
          <w:tcPr>
            <w:tcW w:w="0" w:type="auto"/>
            <w:vAlign w:val="center"/>
            <w:hideMark/>
          </w:tcPr>
          <w:p w14:paraId="3EB1EAA1" w14:textId="77777777" w:rsidR="00D31897" w:rsidRPr="00D31897" w:rsidRDefault="00D31897" w:rsidP="00D31897">
            <w:pPr>
              <w:spacing w:after="0" w:line="240" w:lineRule="auto"/>
              <w:jc w:val="center"/>
              <w:rPr>
                <w:rFonts w:ascii="Times New Roman" w:eastAsia="Times New Roman" w:hAnsi="Times New Roman" w:cs="Times New Roman"/>
                <w:b/>
                <w:bCs/>
                <w:kern w:val="0"/>
                <w:sz w:val="24"/>
                <w:szCs w:val="24"/>
                <w:lang w:eastAsia="en-CA"/>
                <w14:ligatures w14:val="none"/>
              </w:rPr>
            </w:pPr>
            <w:r w:rsidRPr="00D31897">
              <w:rPr>
                <w:rFonts w:ascii="Times New Roman" w:eastAsia="Times New Roman" w:hAnsi="Times New Roman" w:cs="Times New Roman"/>
                <w:b/>
                <w:bCs/>
                <w:kern w:val="0"/>
                <w:sz w:val="24"/>
                <w:szCs w:val="24"/>
                <w:lang w:eastAsia="en-CA"/>
                <w14:ligatures w14:val="none"/>
              </w:rPr>
              <w:t>Alignment</w:t>
            </w:r>
          </w:p>
        </w:tc>
      </w:tr>
      <w:tr w:rsidR="00D31897" w:rsidRPr="00D31897" w14:paraId="793E83FA" w14:textId="77777777">
        <w:trPr>
          <w:tblCellSpacing w:w="15" w:type="dxa"/>
        </w:trPr>
        <w:tc>
          <w:tcPr>
            <w:tcW w:w="0" w:type="auto"/>
            <w:vAlign w:val="center"/>
            <w:hideMark/>
          </w:tcPr>
          <w:p w14:paraId="1B5F537D"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Jevons for elementary indices</w:t>
            </w:r>
          </w:p>
        </w:tc>
        <w:tc>
          <w:tcPr>
            <w:tcW w:w="0" w:type="auto"/>
            <w:vAlign w:val="center"/>
            <w:hideMark/>
          </w:tcPr>
          <w:p w14:paraId="3312954A"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Adopted</w:t>
            </w:r>
          </w:p>
        </w:tc>
        <w:tc>
          <w:tcPr>
            <w:tcW w:w="0" w:type="auto"/>
            <w:vAlign w:val="center"/>
            <w:hideMark/>
          </w:tcPr>
          <w:p w14:paraId="6AF5F82B"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Full</w:t>
            </w:r>
          </w:p>
        </w:tc>
      </w:tr>
      <w:tr w:rsidR="00D31897" w:rsidRPr="00D31897" w14:paraId="1E4AB425" w14:textId="77777777">
        <w:trPr>
          <w:tblCellSpacing w:w="15" w:type="dxa"/>
        </w:trPr>
        <w:tc>
          <w:tcPr>
            <w:tcW w:w="0" w:type="auto"/>
            <w:vAlign w:val="center"/>
            <w:hideMark/>
          </w:tcPr>
          <w:p w14:paraId="6E59FF7C"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Young / Modified Laspeyres</w:t>
            </w:r>
          </w:p>
        </w:tc>
        <w:tc>
          <w:tcPr>
            <w:tcW w:w="0" w:type="auto"/>
            <w:vAlign w:val="center"/>
            <w:hideMark/>
          </w:tcPr>
          <w:p w14:paraId="0DAB2705"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Adopted</w:t>
            </w:r>
          </w:p>
        </w:tc>
        <w:tc>
          <w:tcPr>
            <w:tcW w:w="0" w:type="auto"/>
            <w:vAlign w:val="center"/>
            <w:hideMark/>
          </w:tcPr>
          <w:p w14:paraId="7A049EBD"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Full</w:t>
            </w:r>
          </w:p>
        </w:tc>
      </w:tr>
      <w:tr w:rsidR="00D31897" w:rsidRPr="00D31897" w14:paraId="0C4125E1" w14:textId="77777777">
        <w:trPr>
          <w:tblCellSpacing w:w="15" w:type="dxa"/>
        </w:trPr>
        <w:tc>
          <w:tcPr>
            <w:tcW w:w="0" w:type="auto"/>
            <w:vAlign w:val="center"/>
            <w:hideMark/>
          </w:tcPr>
          <w:p w14:paraId="32EDB01B"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COICOP 2018</w:t>
            </w:r>
          </w:p>
        </w:tc>
        <w:tc>
          <w:tcPr>
            <w:tcW w:w="0" w:type="auto"/>
            <w:vAlign w:val="center"/>
            <w:hideMark/>
          </w:tcPr>
          <w:p w14:paraId="6389CC48"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Adopted</w:t>
            </w:r>
          </w:p>
        </w:tc>
        <w:tc>
          <w:tcPr>
            <w:tcW w:w="0" w:type="auto"/>
            <w:vAlign w:val="center"/>
            <w:hideMark/>
          </w:tcPr>
          <w:p w14:paraId="386EC325"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Full</w:t>
            </w:r>
          </w:p>
        </w:tc>
      </w:tr>
      <w:tr w:rsidR="00D31897" w:rsidRPr="00D31897" w14:paraId="0FFBF227" w14:textId="77777777">
        <w:trPr>
          <w:tblCellSpacing w:w="15" w:type="dxa"/>
        </w:trPr>
        <w:tc>
          <w:tcPr>
            <w:tcW w:w="0" w:type="auto"/>
            <w:vAlign w:val="center"/>
            <w:hideMark/>
          </w:tcPr>
          <w:p w14:paraId="3A56EE7F"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12-month index reference period option</w:t>
            </w:r>
          </w:p>
        </w:tc>
        <w:tc>
          <w:tcPr>
            <w:tcW w:w="0" w:type="auto"/>
            <w:vAlign w:val="center"/>
            <w:hideMark/>
          </w:tcPr>
          <w:p w14:paraId="34085C19"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Used (average of 2024 = 100)</w:t>
            </w:r>
          </w:p>
        </w:tc>
        <w:tc>
          <w:tcPr>
            <w:tcW w:w="0" w:type="auto"/>
            <w:vAlign w:val="center"/>
            <w:hideMark/>
          </w:tcPr>
          <w:p w14:paraId="3FC1FC61"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Full</w:t>
            </w:r>
          </w:p>
        </w:tc>
      </w:tr>
      <w:tr w:rsidR="00D31897" w:rsidRPr="00D31897" w14:paraId="66760827" w14:textId="77777777">
        <w:trPr>
          <w:tblCellSpacing w:w="15" w:type="dxa"/>
        </w:trPr>
        <w:tc>
          <w:tcPr>
            <w:tcW w:w="0" w:type="auto"/>
            <w:vAlign w:val="center"/>
            <w:hideMark/>
          </w:tcPr>
          <w:p w14:paraId="4F857EA2"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Monetary expenditure only</w:t>
            </w:r>
          </w:p>
        </w:tc>
        <w:tc>
          <w:tcPr>
            <w:tcW w:w="0" w:type="auto"/>
            <w:vAlign w:val="center"/>
            <w:hideMark/>
          </w:tcPr>
          <w:p w14:paraId="4F57FD18"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Explicitly applied</w:t>
            </w:r>
          </w:p>
        </w:tc>
        <w:tc>
          <w:tcPr>
            <w:tcW w:w="0" w:type="auto"/>
            <w:vAlign w:val="center"/>
            <w:hideMark/>
          </w:tcPr>
          <w:p w14:paraId="7D955F4D"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Full</w:t>
            </w:r>
          </w:p>
        </w:tc>
      </w:tr>
      <w:tr w:rsidR="00D31897" w:rsidRPr="00D31897" w14:paraId="7E09CDB6" w14:textId="77777777">
        <w:trPr>
          <w:tblCellSpacing w:w="15" w:type="dxa"/>
        </w:trPr>
        <w:tc>
          <w:tcPr>
            <w:tcW w:w="0" w:type="auto"/>
            <w:vAlign w:val="center"/>
            <w:hideMark/>
          </w:tcPr>
          <w:p w14:paraId="5923B1AF"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lastRenderedPageBreak/>
              <w:t>Update weights at least every 5 years</w:t>
            </w:r>
          </w:p>
        </w:tc>
        <w:tc>
          <w:tcPr>
            <w:tcW w:w="0" w:type="auto"/>
            <w:vAlign w:val="center"/>
            <w:hideMark/>
          </w:tcPr>
          <w:p w14:paraId="49646788"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Done after 15-year gap (overdue but corrected)</w:t>
            </w:r>
          </w:p>
        </w:tc>
        <w:tc>
          <w:tcPr>
            <w:tcW w:w="0" w:type="auto"/>
            <w:vAlign w:val="center"/>
            <w:hideMark/>
          </w:tcPr>
          <w:p w14:paraId="2BE4A7E5"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Improved</w:t>
            </w:r>
          </w:p>
        </w:tc>
      </w:tr>
    </w:tbl>
    <w:p w14:paraId="5925B0EF"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b/>
          <w:bCs/>
          <w:kern w:val="0"/>
          <w:sz w:val="24"/>
          <w:szCs w:val="24"/>
          <w:lang w:eastAsia="en-CA"/>
          <w14:ligatures w14:val="none"/>
        </w:rPr>
        <w:t>Official source</w:t>
      </w:r>
      <w:r w:rsidRPr="00D31897">
        <w:rPr>
          <w:rFonts w:ascii="Times New Roman" w:eastAsia="Times New Roman" w:hAnsi="Times New Roman" w:cs="Times New Roman"/>
          <w:kern w:val="0"/>
          <w:sz w:val="24"/>
          <w:szCs w:val="24"/>
          <w:lang w:eastAsia="en-CA"/>
          <w14:ligatures w14:val="none"/>
        </w:rPr>
        <w:t xml:space="preserve">: </w:t>
      </w:r>
      <w:r w:rsidRPr="00D31897">
        <w:rPr>
          <w:rFonts w:ascii="Times New Roman" w:eastAsia="Times New Roman" w:hAnsi="Times New Roman" w:cs="Times New Roman"/>
          <w:i/>
          <w:iCs/>
          <w:kern w:val="0"/>
          <w:sz w:val="24"/>
          <w:szCs w:val="24"/>
          <w:lang w:eastAsia="en-CA"/>
          <w14:ligatures w14:val="none"/>
        </w:rPr>
        <w:t>Consumer Price Index Manual: Concepts and Methods</w:t>
      </w:r>
      <w:r w:rsidRPr="00D31897">
        <w:rPr>
          <w:rFonts w:ascii="Times New Roman" w:eastAsia="Times New Roman" w:hAnsi="Times New Roman" w:cs="Times New Roman"/>
          <w:kern w:val="0"/>
          <w:sz w:val="24"/>
          <w:szCs w:val="24"/>
          <w:lang w:eastAsia="en-CA"/>
          <w14:ligatures w14:val="none"/>
        </w:rPr>
        <w:t xml:space="preserve"> (2020) — available free from the IMF website and </w:t>
      </w:r>
      <w:proofErr w:type="spellStart"/>
      <w:r w:rsidRPr="00D31897">
        <w:rPr>
          <w:rFonts w:ascii="Times New Roman" w:eastAsia="Times New Roman" w:hAnsi="Times New Roman" w:cs="Times New Roman"/>
          <w:kern w:val="0"/>
          <w:sz w:val="24"/>
          <w:szCs w:val="24"/>
          <w:lang w:eastAsia="en-CA"/>
          <w14:ligatures w14:val="none"/>
        </w:rPr>
        <w:t>eLibrary</w:t>
      </w:r>
      <w:proofErr w:type="spellEnd"/>
      <w:r w:rsidRPr="00D31897">
        <w:rPr>
          <w:rFonts w:ascii="Times New Roman" w:eastAsia="Times New Roman" w:hAnsi="Times New Roman" w:cs="Times New Roman"/>
          <w:kern w:val="0"/>
          <w:sz w:val="24"/>
          <w:szCs w:val="24"/>
          <w:lang w:eastAsia="en-CA"/>
          <w14:ligatures w14:val="none"/>
        </w:rPr>
        <w:t>.</w:t>
      </w:r>
    </w:p>
    <w:p w14:paraId="6C17F272"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w:t>
      </w:r>
    </w:p>
    <w:p w14:paraId="6DBCEBC2"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w:t>
      </w:r>
    </w:p>
    <w:p w14:paraId="03AD647F"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"country": "Kenya",</w:t>
      </w:r>
    </w:p>
    <w:p w14:paraId="2DF508B8"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"level": "national",</w:t>
      </w:r>
    </w:p>
    <w:p w14:paraId="2C5C579B"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"title": "Kenya National Bureau of Statistics (KNBS) – Consumer Price Indices Rebasing Report",</w:t>
      </w:r>
    </w:p>
    <w:p w14:paraId="6D99AA33"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w:t>
      </w:r>
      <w:proofErr w:type="spellStart"/>
      <w:r w:rsidRPr="00D31897">
        <w:rPr>
          <w:rFonts w:ascii="Times New Roman" w:eastAsia="Times New Roman" w:hAnsi="Times New Roman" w:cs="Times New Roman"/>
          <w:kern w:val="0"/>
          <w:sz w:val="24"/>
          <w:szCs w:val="24"/>
          <w:lang w:eastAsia="en-CA"/>
          <w14:ligatures w14:val="none"/>
        </w:rPr>
        <w:t>date_of_publication</w:t>
      </w:r>
      <w:proofErr w:type="spellEnd"/>
      <w:r w:rsidRPr="00D31897">
        <w:rPr>
          <w:rFonts w:ascii="Times New Roman" w:eastAsia="Times New Roman" w:hAnsi="Times New Roman" w:cs="Times New Roman"/>
          <w:kern w:val="0"/>
          <w:sz w:val="24"/>
          <w:szCs w:val="24"/>
          <w:lang w:eastAsia="en-CA"/>
          <w14:ligatures w14:val="none"/>
        </w:rPr>
        <w:t>": "March 2020 (rebasing implemented with February 2019 as price/index reference)",</w:t>
      </w:r>
    </w:p>
    <w:p w14:paraId="3B235F03"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"periodicity": "Major rebasing document (weights updated periodically from household surveys)",</w:t>
      </w:r>
    </w:p>
    <w:p w14:paraId="5700D2ED"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w:t>
      </w:r>
      <w:proofErr w:type="spellStart"/>
      <w:r w:rsidRPr="00D31897">
        <w:rPr>
          <w:rFonts w:ascii="Times New Roman" w:eastAsia="Times New Roman" w:hAnsi="Times New Roman" w:cs="Times New Roman"/>
          <w:kern w:val="0"/>
          <w:sz w:val="24"/>
          <w:szCs w:val="24"/>
          <w:lang w:eastAsia="en-CA"/>
          <w14:ligatures w14:val="none"/>
        </w:rPr>
        <w:t>url</w:t>
      </w:r>
      <w:proofErr w:type="spellEnd"/>
      <w:r w:rsidRPr="00D31897">
        <w:rPr>
          <w:rFonts w:ascii="Times New Roman" w:eastAsia="Times New Roman" w:hAnsi="Times New Roman" w:cs="Times New Roman"/>
          <w:kern w:val="0"/>
          <w:sz w:val="24"/>
          <w:szCs w:val="24"/>
          <w:lang w:eastAsia="en-CA"/>
          <w14:ligatures w14:val="none"/>
        </w:rPr>
        <w:t>": "https://www.knbs.or.ke/wp-content/uploads/2023/09/Kenya-Consumer-Price-Indices-Rebasing-Report-March-2020.pdf",</w:t>
      </w:r>
    </w:p>
    <w:p w14:paraId="55A8A9F5"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w:t>
      </w:r>
      <w:proofErr w:type="spellStart"/>
      <w:r w:rsidRPr="00D31897">
        <w:rPr>
          <w:rFonts w:ascii="Times New Roman" w:eastAsia="Times New Roman" w:hAnsi="Times New Roman" w:cs="Times New Roman"/>
          <w:kern w:val="0"/>
          <w:sz w:val="24"/>
          <w:szCs w:val="24"/>
          <w:lang w:eastAsia="en-CA"/>
          <w14:ligatures w14:val="none"/>
        </w:rPr>
        <w:t>quote_reference</w:t>
      </w:r>
      <w:proofErr w:type="spellEnd"/>
      <w:r w:rsidRPr="00D31897">
        <w:rPr>
          <w:rFonts w:ascii="Times New Roman" w:eastAsia="Times New Roman" w:hAnsi="Times New Roman" w:cs="Times New Roman"/>
          <w:kern w:val="0"/>
          <w:sz w:val="24"/>
          <w:szCs w:val="24"/>
          <w:lang w:eastAsia="en-CA"/>
          <w14:ligatures w14:val="none"/>
        </w:rPr>
        <w:t>": "This was also viewed as a good opportunity to bring in other improvements in the index so as to align it with internationally accepted best practices as well as the COMESA and EAC HCPI regulations. ... Use of the latest COICOP 2018 in categorisation of household expenditure. ... Weight Reference Period: September 2015 – August 2016; Price Reference Period: February 2019; Index Reference Period: February 2019."</w:t>
      </w:r>
    </w:p>
    <w:p w14:paraId="428D105E"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w:t>
      </w:r>
    </w:p>
    <w:p w14:paraId="38B9C35C"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w:t>
      </w:r>
    </w:p>
    <w:p w14:paraId="498878C3"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"country": "Kenya",</w:t>
      </w:r>
    </w:p>
    <w:p w14:paraId="138DB09A"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"level": "national",</w:t>
      </w:r>
    </w:p>
    <w:p w14:paraId="3DBCBCAB"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"title": "KNBS / CBK – Core and Non-Core Inflation Measures in Kenya",</w:t>
      </w:r>
    </w:p>
    <w:p w14:paraId="0C9EB2DB"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w:t>
      </w:r>
      <w:proofErr w:type="spellStart"/>
      <w:r w:rsidRPr="00D31897">
        <w:rPr>
          <w:rFonts w:ascii="Times New Roman" w:eastAsia="Times New Roman" w:hAnsi="Times New Roman" w:cs="Times New Roman"/>
          <w:kern w:val="0"/>
          <w:sz w:val="24"/>
          <w:szCs w:val="24"/>
          <w:lang w:eastAsia="en-CA"/>
          <w14:ligatures w14:val="none"/>
        </w:rPr>
        <w:t>date_of_publication</w:t>
      </w:r>
      <w:proofErr w:type="spellEnd"/>
      <w:r w:rsidRPr="00D31897">
        <w:rPr>
          <w:rFonts w:ascii="Times New Roman" w:eastAsia="Times New Roman" w:hAnsi="Times New Roman" w:cs="Times New Roman"/>
          <w:kern w:val="0"/>
          <w:sz w:val="24"/>
          <w:szCs w:val="24"/>
          <w:lang w:eastAsia="en-CA"/>
          <w14:ligatures w14:val="none"/>
        </w:rPr>
        <w:t>": "January 2025",</w:t>
      </w:r>
    </w:p>
    <w:p w14:paraId="3F404104"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"periodicity": "Methodological report",</w:t>
      </w:r>
    </w:p>
    <w:p w14:paraId="1F0B1EE8"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lastRenderedPageBreak/>
        <w:t xml:space="preserve">    "</w:t>
      </w:r>
      <w:proofErr w:type="spellStart"/>
      <w:r w:rsidRPr="00D31897">
        <w:rPr>
          <w:rFonts w:ascii="Times New Roman" w:eastAsia="Times New Roman" w:hAnsi="Times New Roman" w:cs="Times New Roman"/>
          <w:kern w:val="0"/>
          <w:sz w:val="24"/>
          <w:szCs w:val="24"/>
          <w:lang w:eastAsia="en-CA"/>
          <w14:ligatures w14:val="none"/>
        </w:rPr>
        <w:t>url</w:t>
      </w:r>
      <w:proofErr w:type="spellEnd"/>
      <w:r w:rsidRPr="00D31897">
        <w:rPr>
          <w:rFonts w:ascii="Times New Roman" w:eastAsia="Times New Roman" w:hAnsi="Times New Roman" w:cs="Times New Roman"/>
          <w:kern w:val="0"/>
          <w:sz w:val="24"/>
          <w:szCs w:val="24"/>
          <w:lang w:eastAsia="en-CA"/>
          <w14:ligatures w14:val="none"/>
        </w:rPr>
        <w:t>": "https://www.knbs.or.ke/wp-content/uploads/2025/01/Core-and-Non-Core-Inflation-Measures-in-Kenya.pdf",</w:t>
      </w:r>
    </w:p>
    <w:p w14:paraId="08AD65B4"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w:t>
      </w:r>
      <w:proofErr w:type="spellStart"/>
      <w:r w:rsidRPr="00D31897">
        <w:rPr>
          <w:rFonts w:ascii="Times New Roman" w:eastAsia="Times New Roman" w:hAnsi="Times New Roman" w:cs="Times New Roman"/>
          <w:kern w:val="0"/>
          <w:sz w:val="24"/>
          <w:szCs w:val="24"/>
          <w:lang w:eastAsia="en-CA"/>
          <w14:ligatures w14:val="none"/>
        </w:rPr>
        <w:t>quote_reference</w:t>
      </w:r>
      <w:proofErr w:type="spellEnd"/>
      <w:r w:rsidRPr="00D31897">
        <w:rPr>
          <w:rFonts w:ascii="Times New Roman" w:eastAsia="Times New Roman" w:hAnsi="Times New Roman" w:cs="Times New Roman"/>
          <w:kern w:val="0"/>
          <w:sz w:val="24"/>
          <w:szCs w:val="24"/>
          <w:lang w:eastAsia="en-CA"/>
          <w14:ligatures w14:val="none"/>
        </w:rPr>
        <w:t>": "The core inflation measure was compiled based on the East African Community (EAC) Guidelines for Compiling Harmonized Consumer Price Indices and international best practices. ... The weight reference period for the current CPI is the 12 months period from August 2015 to September 2016."</w:t>
      </w:r>
    </w:p>
    <w:p w14:paraId="7F235F70"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w:t>
      </w:r>
    </w:p>
    <w:p w14:paraId="0B113C9C"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w:t>
      </w:r>
    </w:p>
    <w:p w14:paraId="2F4ED5F5"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"country": "Kenya",</w:t>
      </w:r>
    </w:p>
    <w:p w14:paraId="7E72F510"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"level": "national",</w:t>
      </w:r>
    </w:p>
    <w:p w14:paraId="1B305795"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"title": "Social Protection Bill, 2025 (and related parliamentary / UNICEF analyses)",</w:t>
      </w:r>
    </w:p>
    <w:p w14:paraId="289CB0D8"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w:t>
      </w:r>
      <w:proofErr w:type="spellStart"/>
      <w:r w:rsidRPr="00D31897">
        <w:rPr>
          <w:rFonts w:ascii="Times New Roman" w:eastAsia="Times New Roman" w:hAnsi="Times New Roman" w:cs="Times New Roman"/>
          <w:kern w:val="0"/>
          <w:sz w:val="24"/>
          <w:szCs w:val="24"/>
          <w:lang w:eastAsia="en-CA"/>
          <w14:ligatures w14:val="none"/>
        </w:rPr>
        <w:t>date_of_publication</w:t>
      </w:r>
      <w:proofErr w:type="spellEnd"/>
      <w:r w:rsidRPr="00D31897">
        <w:rPr>
          <w:rFonts w:ascii="Times New Roman" w:eastAsia="Times New Roman" w:hAnsi="Times New Roman" w:cs="Times New Roman"/>
          <w:kern w:val="0"/>
          <w:sz w:val="24"/>
          <w:szCs w:val="24"/>
          <w:lang w:eastAsia="en-CA"/>
          <w14:ligatures w14:val="none"/>
        </w:rPr>
        <w:t>": "2025 (Bill signed into law; supporting desk review March 2025)",</w:t>
      </w:r>
    </w:p>
    <w:p w14:paraId="1E390D69"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"periodicity": "Primary legislation + supporting policy analysis",</w:t>
      </w:r>
    </w:p>
    <w:p w14:paraId="0DC43ECD"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w:t>
      </w:r>
      <w:proofErr w:type="spellStart"/>
      <w:r w:rsidRPr="00D31897">
        <w:rPr>
          <w:rFonts w:ascii="Times New Roman" w:eastAsia="Times New Roman" w:hAnsi="Times New Roman" w:cs="Times New Roman"/>
          <w:kern w:val="0"/>
          <w:sz w:val="24"/>
          <w:szCs w:val="24"/>
          <w:lang w:eastAsia="en-CA"/>
          <w14:ligatures w14:val="none"/>
        </w:rPr>
        <w:t>url</w:t>
      </w:r>
      <w:proofErr w:type="spellEnd"/>
      <w:r w:rsidRPr="00D31897">
        <w:rPr>
          <w:rFonts w:ascii="Times New Roman" w:eastAsia="Times New Roman" w:hAnsi="Times New Roman" w:cs="Times New Roman"/>
          <w:kern w:val="0"/>
          <w:sz w:val="24"/>
          <w:szCs w:val="24"/>
          <w:lang w:eastAsia="en-CA"/>
          <w14:ligatures w14:val="none"/>
        </w:rPr>
        <w:t>": "UNICEF Kenya Desk Review on Indexation of Social Cash Transfer Values (March 2025); related Bill references in parliamentary and media reporting of the Social Protection Bill 2025",</w:t>
      </w:r>
    </w:p>
    <w:p w14:paraId="3CAA0727"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w:t>
      </w:r>
      <w:proofErr w:type="spellStart"/>
      <w:r w:rsidRPr="00D31897">
        <w:rPr>
          <w:rFonts w:ascii="Times New Roman" w:eastAsia="Times New Roman" w:hAnsi="Times New Roman" w:cs="Times New Roman"/>
          <w:kern w:val="0"/>
          <w:sz w:val="24"/>
          <w:szCs w:val="24"/>
          <w:lang w:eastAsia="en-CA"/>
          <w14:ligatures w14:val="none"/>
        </w:rPr>
        <w:t>quote_reference</w:t>
      </w:r>
      <w:proofErr w:type="spellEnd"/>
      <w:r w:rsidRPr="00D31897">
        <w:rPr>
          <w:rFonts w:ascii="Times New Roman" w:eastAsia="Times New Roman" w:hAnsi="Times New Roman" w:cs="Times New Roman"/>
          <w:kern w:val="0"/>
          <w:sz w:val="24"/>
          <w:szCs w:val="24"/>
          <w:lang w:eastAsia="en-CA"/>
          <w14:ligatures w14:val="none"/>
        </w:rPr>
        <w:t>": "The [National Board for Social Protection] may, in consultation with the National Treasury, periodically review the social assistance benefits provided under this Act to accommodate changes in real value. ... This paper explores options for indexing CT values to inflation as proposed in the Social Protection Bill... The real value of Inua Jamii cash transfers has declined sharply... as inflation steadily outpaced the fixed Sh2,000 stipend."</w:t>
      </w:r>
    </w:p>
    <w:p w14:paraId="61E14459"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w:t>
      </w:r>
    </w:p>
    <w:p w14:paraId="1A07FABA"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w:t>
      </w:r>
    </w:p>
    <w:p w14:paraId="3F2A76BB"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"country": "Ghana",</w:t>
      </w:r>
    </w:p>
    <w:p w14:paraId="5B19B082"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"level": "national",</w:t>
      </w:r>
    </w:p>
    <w:p w14:paraId="03955D7F"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"title": "Strategy Paper on Index-Linking LEAP (Ministry of Finance / </w:t>
      </w:r>
      <w:proofErr w:type="spellStart"/>
      <w:r w:rsidRPr="00D31897">
        <w:rPr>
          <w:rFonts w:ascii="Times New Roman" w:eastAsia="Times New Roman" w:hAnsi="Times New Roman" w:cs="Times New Roman"/>
          <w:kern w:val="0"/>
          <w:sz w:val="24"/>
          <w:szCs w:val="24"/>
          <w:lang w:eastAsia="en-CA"/>
          <w14:ligatures w14:val="none"/>
        </w:rPr>
        <w:t>MoGCSP</w:t>
      </w:r>
      <w:proofErr w:type="spellEnd"/>
      <w:r w:rsidRPr="00D31897">
        <w:rPr>
          <w:rFonts w:ascii="Times New Roman" w:eastAsia="Times New Roman" w:hAnsi="Times New Roman" w:cs="Times New Roman"/>
          <w:kern w:val="0"/>
          <w:sz w:val="24"/>
          <w:szCs w:val="24"/>
          <w:lang w:eastAsia="en-CA"/>
          <w14:ligatures w14:val="none"/>
        </w:rPr>
        <w:t>)",</w:t>
      </w:r>
    </w:p>
    <w:p w14:paraId="143084B1"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w:t>
      </w:r>
      <w:proofErr w:type="spellStart"/>
      <w:r w:rsidRPr="00D31897">
        <w:rPr>
          <w:rFonts w:ascii="Times New Roman" w:eastAsia="Times New Roman" w:hAnsi="Times New Roman" w:cs="Times New Roman"/>
          <w:kern w:val="0"/>
          <w:sz w:val="24"/>
          <w:szCs w:val="24"/>
          <w:lang w:eastAsia="en-CA"/>
          <w14:ligatures w14:val="none"/>
        </w:rPr>
        <w:t>date_of_publication</w:t>
      </w:r>
      <w:proofErr w:type="spellEnd"/>
      <w:r w:rsidRPr="00D31897">
        <w:rPr>
          <w:rFonts w:ascii="Times New Roman" w:eastAsia="Times New Roman" w:hAnsi="Times New Roman" w:cs="Times New Roman"/>
          <w:kern w:val="0"/>
          <w:sz w:val="24"/>
          <w:szCs w:val="24"/>
          <w:lang w:eastAsia="en-CA"/>
          <w14:ligatures w14:val="none"/>
        </w:rPr>
        <w:t>": "September 2023",</w:t>
      </w:r>
    </w:p>
    <w:p w14:paraId="245F2C94"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"periodicity": "Policy strategy document (implementation of indexation mechanism from 2024)",</w:t>
      </w:r>
    </w:p>
    <w:p w14:paraId="723DFF08"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lastRenderedPageBreak/>
        <w:t xml:space="preserve">    "</w:t>
      </w:r>
      <w:proofErr w:type="spellStart"/>
      <w:r w:rsidRPr="00D31897">
        <w:rPr>
          <w:rFonts w:ascii="Times New Roman" w:eastAsia="Times New Roman" w:hAnsi="Times New Roman" w:cs="Times New Roman"/>
          <w:kern w:val="0"/>
          <w:sz w:val="24"/>
          <w:szCs w:val="24"/>
          <w:lang w:eastAsia="en-CA"/>
          <w14:ligatures w14:val="none"/>
        </w:rPr>
        <w:t>url</w:t>
      </w:r>
      <w:proofErr w:type="spellEnd"/>
      <w:r w:rsidRPr="00D31897">
        <w:rPr>
          <w:rFonts w:ascii="Times New Roman" w:eastAsia="Times New Roman" w:hAnsi="Times New Roman" w:cs="Times New Roman"/>
          <w:kern w:val="0"/>
          <w:sz w:val="24"/>
          <w:szCs w:val="24"/>
          <w:lang w:eastAsia="en-CA"/>
          <w14:ligatures w14:val="none"/>
        </w:rPr>
        <w:t>": "https://mofep.gov.gh/sites/default/files/reports/economic/Strategy-Paper-On-Index-Linking-LEAP-Sep23.pdf",</w:t>
      </w:r>
    </w:p>
    <w:p w14:paraId="4F6DCADE"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w:t>
      </w:r>
      <w:proofErr w:type="spellStart"/>
      <w:r w:rsidRPr="00D31897">
        <w:rPr>
          <w:rFonts w:ascii="Times New Roman" w:eastAsia="Times New Roman" w:hAnsi="Times New Roman" w:cs="Times New Roman"/>
          <w:kern w:val="0"/>
          <w:sz w:val="24"/>
          <w:szCs w:val="24"/>
          <w:lang w:eastAsia="en-CA"/>
          <w14:ligatures w14:val="none"/>
        </w:rPr>
        <w:t>quote_reference</w:t>
      </w:r>
      <w:proofErr w:type="spellEnd"/>
      <w:r w:rsidRPr="00D31897">
        <w:rPr>
          <w:rFonts w:ascii="Times New Roman" w:eastAsia="Times New Roman" w:hAnsi="Times New Roman" w:cs="Times New Roman"/>
          <w:kern w:val="0"/>
          <w:sz w:val="24"/>
          <w:szCs w:val="24"/>
          <w:lang w:eastAsia="en-CA"/>
          <w14:ligatures w14:val="none"/>
        </w:rPr>
        <w:t xml:space="preserve">": "Government of Ghana is adopting an approach to index the LEAP benefits to changes in the overall price level... The proposed indexation methodology is a simple, annual adjustment of the LEAP benefits linked to lagged inflation to be done in October each year, expressed as: LB_{t+1} = </w:t>
      </w:r>
      <w:proofErr w:type="spellStart"/>
      <w:r w:rsidRPr="00D31897">
        <w:rPr>
          <w:rFonts w:ascii="Times New Roman" w:eastAsia="Times New Roman" w:hAnsi="Times New Roman" w:cs="Times New Roman"/>
          <w:kern w:val="0"/>
          <w:sz w:val="24"/>
          <w:szCs w:val="24"/>
          <w:lang w:eastAsia="en-CA"/>
          <w14:ligatures w14:val="none"/>
        </w:rPr>
        <w:t>LB_t</w:t>
      </w:r>
      <w:proofErr w:type="spellEnd"/>
      <w:r w:rsidRPr="00D31897">
        <w:rPr>
          <w:rFonts w:ascii="Times New Roman" w:eastAsia="Times New Roman" w:hAnsi="Times New Roman" w:cs="Times New Roman"/>
          <w:kern w:val="0"/>
          <w:sz w:val="24"/>
          <w:szCs w:val="24"/>
          <w:lang w:eastAsia="en-CA"/>
          <w14:ligatures w14:val="none"/>
        </w:rPr>
        <w:t xml:space="preserve"> (1 + </w:t>
      </w:r>
      <w:proofErr w:type="spellStart"/>
      <w:r w:rsidRPr="00D31897">
        <w:rPr>
          <w:rFonts w:ascii="Times New Roman" w:eastAsia="Times New Roman" w:hAnsi="Times New Roman" w:cs="Times New Roman"/>
          <w:kern w:val="0"/>
          <w:sz w:val="24"/>
          <w:szCs w:val="24"/>
          <w:lang w:eastAsia="en-CA"/>
          <w14:ligatures w14:val="none"/>
        </w:rPr>
        <w:t>inf_t</w:t>
      </w:r>
      <w:proofErr w:type="spellEnd"/>
      <w:r w:rsidRPr="00D31897">
        <w:rPr>
          <w:rFonts w:ascii="Times New Roman" w:eastAsia="Times New Roman" w:hAnsi="Times New Roman" w:cs="Times New Roman"/>
          <w:kern w:val="0"/>
          <w:sz w:val="24"/>
          <w:szCs w:val="24"/>
          <w:lang w:eastAsia="en-CA"/>
          <w14:ligatures w14:val="none"/>
        </w:rPr>
        <w:t xml:space="preserve">) ... where </w:t>
      </w:r>
      <w:proofErr w:type="spellStart"/>
      <w:r w:rsidRPr="00D31897">
        <w:rPr>
          <w:rFonts w:ascii="Times New Roman" w:eastAsia="Times New Roman" w:hAnsi="Times New Roman" w:cs="Times New Roman"/>
          <w:kern w:val="0"/>
          <w:sz w:val="24"/>
          <w:szCs w:val="24"/>
          <w:lang w:eastAsia="en-CA"/>
          <w14:ligatures w14:val="none"/>
        </w:rPr>
        <w:t>inf_t</w:t>
      </w:r>
      <w:proofErr w:type="spellEnd"/>
      <w:r w:rsidRPr="00D31897">
        <w:rPr>
          <w:rFonts w:ascii="Times New Roman" w:eastAsia="Times New Roman" w:hAnsi="Times New Roman" w:cs="Times New Roman"/>
          <w:kern w:val="0"/>
          <w:sz w:val="24"/>
          <w:szCs w:val="24"/>
          <w:lang w:eastAsia="en-CA"/>
          <w14:ligatures w14:val="none"/>
        </w:rPr>
        <w:t xml:space="preserve"> = 12-month annual average inflation from October of previous year to September of current year estimated from Ghana Statistical Service (GSS) Consumer Price Index release."</w:t>
      </w:r>
    </w:p>
    <w:p w14:paraId="420C9551"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w:t>
      </w:r>
    </w:p>
    <w:p w14:paraId="77C92920"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w:t>
      </w:r>
    </w:p>
    <w:p w14:paraId="7B3BB59F"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"country": "Ghana",</w:t>
      </w:r>
    </w:p>
    <w:p w14:paraId="3CB37E7C"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"level": "national",</w:t>
      </w:r>
    </w:p>
    <w:p w14:paraId="4D084046"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"title": "Ghana Statistical Service – CPI Technical Methodology Manual",</w:t>
      </w:r>
    </w:p>
    <w:p w14:paraId="5096A67A"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w:t>
      </w:r>
      <w:proofErr w:type="spellStart"/>
      <w:r w:rsidRPr="00D31897">
        <w:rPr>
          <w:rFonts w:ascii="Times New Roman" w:eastAsia="Times New Roman" w:hAnsi="Times New Roman" w:cs="Times New Roman"/>
          <w:kern w:val="0"/>
          <w:sz w:val="24"/>
          <w:szCs w:val="24"/>
          <w:lang w:eastAsia="en-CA"/>
          <w14:ligatures w14:val="none"/>
        </w:rPr>
        <w:t>date_of_publication</w:t>
      </w:r>
      <w:proofErr w:type="spellEnd"/>
      <w:r w:rsidRPr="00D31897">
        <w:rPr>
          <w:rFonts w:ascii="Times New Roman" w:eastAsia="Times New Roman" w:hAnsi="Times New Roman" w:cs="Times New Roman"/>
          <w:kern w:val="0"/>
          <w:sz w:val="24"/>
          <w:szCs w:val="24"/>
          <w:lang w:eastAsia="en-CA"/>
          <w14:ligatures w14:val="none"/>
        </w:rPr>
        <w:t>": "September / October 2020 (v5 published)",</w:t>
      </w:r>
    </w:p>
    <w:p w14:paraId="3E7D897C"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"periodicity": "Technical methodology guide (updated with major revisions)",</w:t>
      </w:r>
    </w:p>
    <w:p w14:paraId="71103ADA"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w:t>
      </w:r>
      <w:proofErr w:type="spellStart"/>
      <w:r w:rsidRPr="00D31897">
        <w:rPr>
          <w:rFonts w:ascii="Times New Roman" w:eastAsia="Times New Roman" w:hAnsi="Times New Roman" w:cs="Times New Roman"/>
          <w:kern w:val="0"/>
          <w:sz w:val="24"/>
          <w:szCs w:val="24"/>
          <w:lang w:eastAsia="en-CA"/>
          <w14:ligatures w14:val="none"/>
        </w:rPr>
        <w:t>url</w:t>
      </w:r>
      <w:proofErr w:type="spellEnd"/>
      <w:r w:rsidRPr="00D31897">
        <w:rPr>
          <w:rFonts w:ascii="Times New Roman" w:eastAsia="Times New Roman" w:hAnsi="Times New Roman" w:cs="Times New Roman"/>
          <w:kern w:val="0"/>
          <w:sz w:val="24"/>
          <w:szCs w:val="24"/>
          <w:lang w:eastAsia="en-CA"/>
          <w14:ligatures w14:val="none"/>
        </w:rPr>
        <w:t>": "https://statsghana.gov.gh/gssmain/fileUpload/Price%20Indices/CPI_Technical_Guide_v5_Published_14102020.pdf",</w:t>
      </w:r>
    </w:p>
    <w:p w14:paraId="16AEB11D"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w:t>
      </w:r>
      <w:proofErr w:type="spellStart"/>
      <w:r w:rsidRPr="00D31897">
        <w:rPr>
          <w:rFonts w:ascii="Times New Roman" w:eastAsia="Times New Roman" w:hAnsi="Times New Roman" w:cs="Times New Roman"/>
          <w:kern w:val="0"/>
          <w:sz w:val="24"/>
          <w:szCs w:val="24"/>
          <w:lang w:eastAsia="en-CA"/>
          <w14:ligatures w14:val="none"/>
        </w:rPr>
        <w:t>quote_reference</w:t>
      </w:r>
      <w:proofErr w:type="spellEnd"/>
      <w:r w:rsidRPr="00D31897">
        <w:rPr>
          <w:rFonts w:ascii="Times New Roman" w:eastAsia="Times New Roman" w:hAnsi="Times New Roman" w:cs="Times New Roman"/>
          <w:kern w:val="0"/>
          <w:sz w:val="24"/>
          <w:szCs w:val="24"/>
          <w:lang w:eastAsia="en-CA"/>
          <w14:ligatures w14:val="none"/>
        </w:rPr>
        <w:t>": "The CPI is based on a fixed basket of goods... The Statistical Service CPI computation utilises the classification of individual consumption by purpose (COICOP)... To calculate the elementary aggregates, GSS uses the unweighted Jevons Index. The Jevons index is used for all elementary aggregates and is the geometric mean of price relatives."</w:t>
      </w:r>
    </w:p>
    <w:p w14:paraId="46CD5903"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w:t>
      </w:r>
    </w:p>
    <w:p w14:paraId="4EDC99C3"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w:t>
      </w:r>
    </w:p>
    <w:p w14:paraId="0003A73C"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"country": "Tanzania",</w:t>
      </w:r>
    </w:p>
    <w:p w14:paraId="273350A9"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"level": "national",</w:t>
      </w:r>
    </w:p>
    <w:p w14:paraId="76AA2F25"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"title": "National Bureau of Statistics (NBS) – National Consumer Price Index (NCPI) Methodological Notes (current series)",</w:t>
      </w:r>
    </w:p>
    <w:p w14:paraId="79DF9E9A"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w:t>
      </w:r>
      <w:proofErr w:type="spellStart"/>
      <w:r w:rsidRPr="00D31897">
        <w:rPr>
          <w:rFonts w:ascii="Times New Roman" w:eastAsia="Times New Roman" w:hAnsi="Times New Roman" w:cs="Times New Roman"/>
          <w:kern w:val="0"/>
          <w:sz w:val="24"/>
          <w:szCs w:val="24"/>
          <w:lang w:eastAsia="en-CA"/>
          <w14:ligatures w14:val="none"/>
        </w:rPr>
        <w:t>date_of_publication</w:t>
      </w:r>
      <w:proofErr w:type="spellEnd"/>
      <w:r w:rsidRPr="00D31897">
        <w:rPr>
          <w:rFonts w:ascii="Times New Roman" w:eastAsia="Times New Roman" w:hAnsi="Times New Roman" w:cs="Times New Roman"/>
          <w:kern w:val="0"/>
          <w:sz w:val="24"/>
          <w:szCs w:val="24"/>
          <w:lang w:eastAsia="en-CA"/>
          <w14:ligatures w14:val="none"/>
        </w:rPr>
        <w:t>": "Ongoing monthly releases (current series uses 2020 reference; weights from 2017/18 HBS)",</w:t>
      </w:r>
    </w:p>
    <w:p w14:paraId="12D481CB"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lastRenderedPageBreak/>
        <w:t xml:space="preserve">    "periodicity": "Monthly statistical release with methodological note",</w:t>
      </w:r>
    </w:p>
    <w:p w14:paraId="7D84085B"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w:t>
      </w:r>
      <w:proofErr w:type="spellStart"/>
      <w:r w:rsidRPr="00D31897">
        <w:rPr>
          <w:rFonts w:ascii="Times New Roman" w:eastAsia="Times New Roman" w:hAnsi="Times New Roman" w:cs="Times New Roman"/>
          <w:kern w:val="0"/>
          <w:sz w:val="24"/>
          <w:szCs w:val="24"/>
          <w:lang w:eastAsia="en-CA"/>
          <w14:ligatures w14:val="none"/>
        </w:rPr>
        <w:t>url</w:t>
      </w:r>
      <w:proofErr w:type="spellEnd"/>
      <w:r w:rsidRPr="00D31897">
        <w:rPr>
          <w:rFonts w:ascii="Times New Roman" w:eastAsia="Times New Roman" w:hAnsi="Times New Roman" w:cs="Times New Roman"/>
          <w:kern w:val="0"/>
          <w:sz w:val="24"/>
          <w:szCs w:val="24"/>
          <w:lang w:eastAsia="en-CA"/>
          <w14:ligatures w14:val="none"/>
        </w:rPr>
        <w:t>": "https://www.nbs.go.tz/ (example recent release: CPI Release April 2026)",</w:t>
      </w:r>
    </w:p>
    <w:p w14:paraId="4D41936D"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w:t>
      </w:r>
      <w:proofErr w:type="spellStart"/>
      <w:r w:rsidRPr="00D31897">
        <w:rPr>
          <w:rFonts w:ascii="Times New Roman" w:eastAsia="Times New Roman" w:hAnsi="Times New Roman" w:cs="Times New Roman"/>
          <w:kern w:val="0"/>
          <w:sz w:val="24"/>
          <w:szCs w:val="24"/>
          <w:lang w:eastAsia="en-CA"/>
          <w14:ligatures w14:val="none"/>
        </w:rPr>
        <w:t>quote_reference</w:t>
      </w:r>
      <w:proofErr w:type="spellEnd"/>
      <w:r w:rsidRPr="00D31897">
        <w:rPr>
          <w:rFonts w:ascii="Times New Roman" w:eastAsia="Times New Roman" w:hAnsi="Times New Roman" w:cs="Times New Roman"/>
          <w:kern w:val="0"/>
          <w:sz w:val="24"/>
          <w:szCs w:val="24"/>
          <w:lang w:eastAsia="en-CA"/>
          <w14:ligatures w14:val="none"/>
        </w:rPr>
        <w:t>": "The NCPI weights are based on household monetary expenditure data from all 26 mainland regions... derived from the 2017/18 Household Budget Survey. The base price reference period is the average from January to December 2020, and the index reference period is the year 2020. The NCPI follows the United Nations Classification of Individual Consumption by Purpose (COICOP), 2018 version... compiled using the geometric mean of price relatives for elementary index aggregates and higher-level aggregates are compiled using Lowe Index formula."</w:t>
      </w:r>
    </w:p>
    <w:p w14:paraId="67C1ACEA"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w:t>
      </w:r>
    </w:p>
    <w:p w14:paraId="0C137191"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w:t>
      </w:r>
    </w:p>
    <w:p w14:paraId="60F87202"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"country": "Tanzania",</w:t>
      </w:r>
    </w:p>
    <w:p w14:paraId="363AA89E"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"level": "national",</w:t>
      </w:r>
    </w:p>
    <w:p w14:paraId="036392D7"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"title": "NBS – Data Quality Assessment for Consumer Price Index 2023 (Mainland)",</w:t>
      </w:r>
    </w:p>
    <w:p w14:paraId="1E04E2A0"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w:t>
      </w:r>
      <w:proofErr w:type="spellStart"/>
      <w:r w:rsidRPr="00D31897">
        <w:rPr>
          <w:rFonts w:ascii="Times New Roman" w:eastAsia="Times New Roman" w:hAnsi="Times New Roman" w:cs="Times New Roman"/>
          <w:kern w:val="0"/>
          <w:sz w:val="24"/>
          <w:szCs w:val="24"/>
          <w:lang w:eastAsia="en-CA"/>
          <w14:ligatures w14:val="none"/>
        </w:rPr>
        <w:t>date_of_publication</w:t>
      </w:r>
      <w:proofErr w:type="spellEnd"/>
      <w:r w:rsidRPr="00D31897">
        <w:rPr>
          <w:rFonts w:ascii="Times New Roman" w:eastAsia="Times New Roman" w:hAnsi="Times New Roman" w:cs="Times New Roman"/>
          <w:kern w:val="0"/>
          <w:sz w:val="24"/>
          <w:szCs w:val="24"/>
          <w:lang w:eastAsia="en-CA"/>
          <w14:ligatures w14:val="none"/>
        </w:rPr>
        <w:t>": "2023 / 2024 assessment report",</w:t>
      </w:r>
    </w:p>
    <w:p w14:paraId="3C76E785"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"periodicity": "Quality assessment report",</w:t>
      </w:r>
    </w:p>
    <w:p w14:paraId="389CB986"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w:t>
      </w:r>
      <w:proofErr w:type="spellStart"/>
      <w:r w:rsidRPr="00D31897">
        <w:rPr>
          <w:rFonts w:ascii="Times New Roman" w:eastAsia="Times New Roman" w:hAnsi="Times New Roman" w:cs="Times New Roman"/>
          <w:kern w:val="0"/>
          <w:sz w:val="24"/>
          <w:szCs w:val="24"/>
          <w:lang w:eastAsia="en-CA"/>
          <w14:ligatures w14:val="none"/>
        </w:rPr>
        <w:t>url</w:t>
      </w:r>
      <w:proofErr w:type="spellEnd"/>
      <w:r w:rsidRPr="00D31897">
        <w:rPr>
          <w:rFonts w:ascii="Times New Roman" w:eastAsia="Times New Roman" w:hAnsi="Times New Roman" w:cs="Times New Roman"/>
          <w:kern w:val="0"/>
          <w:sz w:val="24"/>
          <w:szCs w:val="24"/>
          <w:lang w:eastAsia="en-CA"/>
          <w14:ligatures w14:val="none"/>
        </w:rPr>
        <w:t>": "https://www.nbs.go.tz/uploads/documents/en-1723547132-Data%20Quality%20Assessment%20for%20Consumer%20Price%20Index%202023%20%E2%80%93%20Tanzania%20Mainland.pdf",</w:t>
      </w:r>
    </w:p>
    <w:p w14:paraId="6F862C35"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w:t>
      </w:r>
      <w:proofErr w:type="spellStart"/>
      <w:r w:rsidRPr="00D31897">
        <w:rPr>
          <w:rFonts w:ascii="Times New Roman" w:eastAsia="Times New Roman" w:hAnsi="Times New Roman" w:cs="Times New Roman"/>
          <w:kern w:val="0"/>
          <w:sz w:val="24"/>
          <w:szCs w:val="24"/>
          <w:lang w:eastAsia="en-CA"/>
          <w14:ligatures w14:val="none"/>
        </w:rPr>
        <w:t>quote_reference</w:t>
      </w:r>
      <w:proofErr w:type="spellEnd"/>
      <w:r w:rsidRPr="00D31897">
        <w:rPr>
          <w:rFonts w:ascii="Times New Roman" w:eastAsia="Times New Roman" w:hAnsi="Times New Roman" w:cs="Times New Roman"/>
          <w:kern w:val="0"/>
          <w:sz w:val="24"/>
          <w:szCs w:val="24"/>
          <w:lang w:eastAsia="en-CA"/>
          <w14:ligatures w14:val="none"/>
        </w:rPr>
        <w:t>": "CPI concepts and definitions are based on international standards and recommendations, and good practices. CPI adhere to the guidelines outlined in the EAC guidelines for compiling consumer price indices (HCPI) and Consumer Price Index (CPI) Manual, Concepts and Methods 2020 when compiling the Consumer Price Index (CPI)."</w:t>
      </w:r>
    </w:p>
    <w:p w14:paraId="095AE7FD"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  }</w:t>
      </w:r>
    </w:p>
    <w:p w14:paraId="592A3D8D" w14:textId="7F829CC3" w:rsid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w:t>
      </w:r>
    </w:p>
    <w:p w14:paraId="408C7EA6"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b/>
          <w:bCs/>
          <w:kern w:val="0"/>
          <w:sz w:val="24"/>
          <w:szCs w:val="24"/>
          <w:lang w:eastAsia="en-CA"/>
          <w14:ligatures w14:val="none"/>
        </w:rPr>
        <w:t>How the rest of Africa generally works</w:t>
      </w:r>
    </w:p>
    <w:p w14:paraId="68E372A8"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Across the continent, the dominant pattern is </w:t>
      </w:r>
      <w:r w:rsidRPr="00D31897">
        <w:rPr>
          <w:rFonts w:ascii="Times New Roman" w:eastAsia="Times New Roman" w:hAnsi="Times New Roman" w:cs="Times New Roman"/>
          <w:b/>
          <w:bCs/>
          <w:kern w:val="0"/>
          <w:sz w:val="24"/>
          <w:szCs w:val="24"/>
          <w:lang w:eastAsia="en-CA"/>
          <w14:ligatures w14:val="none"/>
        </w:rPr>
        <w:t>discretionary (ad-hoc) adjustment</w:t>
      </w:r>
      <w:r w:rsidRPr="00D31897">
        <w:rPr>
          <w:rFonts w:ascii="Times New Roman" w:eastAsia="Times New Roman" w:hAnsi="Times New Roman" w:cs="Times New Roman"/>
          <w:kern w:val="0"/>
          <w:sz w:val="24"/>
          <w:szCs w:val="24"/>
          <w:lang w:eastAsia="en-CA"/>
          <w14:ligatures w14:val="none"/>
        </w:rPr>
        <w:t xml:space="preserve"> of social benefits, pensions, and cash transfers — not automatic CPI indexation. Only a minority of countries have formal, rules-based links to official CPI series.</w:t>
      </w:r>
    </w:p>
    <w:p w14:paraId="78B27464"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lastRenderedPageBreak/>
        <w:t>Here is a clear typology and regional overview based on the systems we have examined and the broader pattern:</w:t>
      </w:r>
    </w:p>
    <w:p w14:paraId="7128069A" w14:textId="77777777" w:rsidR="00D31897" w:rsidRPr="00D31897" w:rsidRDefault="00D31897" w:rsidP="00D318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D31897">
        <w:rPr>
          <w:rFonts w:ascii="Times New Roman" w:eastAsia="Times New Roman" w:hAnsi="Times New Roman" w:cs="Times New Roman"/>
          <w:b/>
          <w:bCs/>
          <w:kern w:val="0"/>
          <w:sz w:val="27"/>
          <w:szCs w:val="27"/>
          <w:lang w:eastAsia="en-CA"/>
          <w14:ligatures w14:val="none"/>
        </w:rPr>
        <w:t>1. Typology of Benefit Adjustment Mechanisms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5"/>
        <w:gridCol w:w="3234"/>
        <w:gridCol w:w="3136"/>
        <w:gridCol w:w="1195"/>
      </w:tblGrid>
      <w:tr w:rsidR="00D31897" w:rsidRPr="00D31897" w14:paraId="6B8CACDA" w14:textId="77777777">
        <w:trPr>
          <w:tblHeader/>
          <w:tblCellSpacing w:w="15" w:type="dxa"/>
        </w:trPr>
        <w:tc>
          <w:tcPr>
            <w:tcW w:w="0" w:type="auto"/>
            <w:vAlign w:val="center"/>
            <w:hideMark/>
          </w:tcPr>
          <w:p w14:paraId="27923FE7" w14:textId="77777777" w:rsidR="00D31897" w:rsidRPr="00D31897" w:rsidRDefault="00D31897" w:rsidP="00D31897">
            <w:pPr>
              <w:spacing w:after="0" w:line="240" w:lineRule="auto"/>
              <w:jc w:val="center"/>
              <w:rPr>
                <w:rFonts w:ascii="Times New Roman" w:eastAsia="Times New Roman" w:hAnsi="Times New Roman" w:cs="Times New Roman"/>
                <w:b/>
                <w:bCs/>
                <w:kern w:val="0"/>
                <w:sz w:val="24"/>
                <w:szCs w:val="24"/>
                <w:lang w:eastAsia="en-CA"/>
                <w14:ligatures w14:val="none"/>
              </w:rPr>
            </w:pPr>
            <w:r w:rsidRPr="00D31897">
              <w:rPr>
                <w:rFonts w:ascii="Times New Roman" w:eastAsia="Times New Roman" w:hAnsi="Times New Roman" w:cs="Times New Roman"/>
                <w:b/>
                <w:bCs/>
                <w:kern w:val="0"/>
                <w:sz w:val="24"/>
                <w:szCs w:val="24"/>
                <w:lang w:eastAsia="en-CA"/>
                <w14:ligatures w14:val="none"/>
              </w:rPr>
              <w:t>Type</w:t>
            </w:r>
          </w:p>
        </w:tc>
        <w:tc>
          <w:tcPr>
            <w:tcW w:w="0" w:type="auto"/>
            <w:vAlign w:val="center"/>
            <w:hideMark/>
          </w:tcPr>
          <w:p w14:paraId="30AA416F" w14:textId="77777777" w:rsidR="00D31897" w:rsidRPr="00D31897" w:rsidRDefault="00D31897" w:rsidP="00D31897">
            <w:pPr>
              <w:spacing w:after="0" w:line="240" w:lineRule="auto"/>
              <w:jc w:val="center"/>
              <w:rPr>
                <w:rFonts w:ascii="Times New Roman" w:eastAsia="Times New Roman" w:hAnsi="Times New Roman" w:cs="Times New Roman"/>
                <w:b/>
                <w:bCs/>
                <w:kern w:val="0"/>
                <w:sz w:val="24"/>
                <w:szCs w:val="24"/>
                <w:lang w:eastAsia="en-CA"/>
                <w14:ligatures w14:val="none"/>
              </w:rPr>
            </w:pPr>
            <w:r w:rsidRPr="00D31897">
              <w:rPr>
                <w:rFonts w:ascii="Times New Roman" w:eastAsia="Times New Roman" w:hAnsi="Times New Roman" w:cs="Times New Roman"/>
                <w:b/>
                <w:bCs/>
                <w:kern w:val="0"/>
                <w:sz w:val="24"/>
                <w:szCs w:val="24"/>
                <w:lang w:eastAsia="en-CA"/>
                <w14:ligatures w14:val="none"/>
              </w:rPr>
              <w:t>Description</w:t>
            </w:r>
          </w:p>
        </w:tc>
        <w:tc>
          <w:tcPr>
            <w:tcW w:w="0" w:type="auto"/>
            <w:vAlign w:val="center"/>
            <w:hideMark/>
          </w:tcPr>
          <w:p w14:paraId="0E9D01DD" w14:textId="77777777" w:rsidR="00D31897" w:rsidRPr="00D31897" w:rsidRDefault="00D31897" w:rsidP="00D31897">
            <w:pPr>
              <w:spacing w:after="0" w:line="240" w:lineRule="auto"/>
              <w:jc w:val="center"/>
              <w:rPr>
                <w:rFonts w:ascii="Times New Roman" w:eastAsia="Times New Roman" w:hAnsi="Times New Roman" w:cs="Times New Roman"/>
                <w:b/>
                <w:bCs/>
                <w:kern w:val="0"/>
                <w:sz w:val="24"/>
                <w:szCs w:val="24"/>
                <w:lang w:eastAsia="en-CA"/>
                <w14:ligatures w14:val="none"/>
              </w:rPr>
            </w:pPr>
            <w:r w:rsidRPr="00D31897">
              <w:rPr>
                <w:rFonts w:ascii="Times New Roman" w:eastAsia="Times New Roman" w:hAnsi="Times New Roman" w:cs="Times New Roman"/>
                <w:b/>
                <w:bCs/>
                <w:kern w:val="0"/>
                <w:sz w:val="24"/>
                <w:szCs w:val="24"/>
                <w:lang w:eastAsia="en-CA"/>
                <w14:ligatures w14:val="none"/>
              </w:rPr>
              <w:t>Examples</w:t>
            </w:r>
          </w:p>
        </w:tc>
        <w:tc>
          <w:tcPr>
            <w:tcW w:w="0" w:type="auto"/>
            <w:vAlign w:val="center"/>
            <w:hideMark/>
          </w:tcPr>
          <w:p w14:paraId="385D3A27" w14:textId="77777777" w:rsidR="00D31897" w:rsidRPr="00D31897" w:rsidRDefault="00D31897" w:rsidP="00D31897">
            <w:pPr>
              <w:spacing w:after="0" w:line="240" w:lineRule="auto"/>
              <w:jc w:val="center"/>
              <w:rPr>
                <w:rFonts w:ascii="Times New Roman" w:eastAsia="Times New Roman" w:hAnsi="Times New Roman" w:cs="Times New Roman"/>
                <w:b/>
                <w:bCs/>
                <w:kern w:val="0"/>
                <w:sz w:val="24"/>
                <w:szCs w:val="24"/>
                <w:lang w:eastAsia="en-CA"/>
                <w14:ligatures w14:val="none"/>
              </w:rPr>
            </w:pPr>
            <w:r w:rsidRPr="00D31897">
              <w:rPr>
                <w:rFonts w:ascii="Times New Roman" w:eastAsia="Times New Roman" w:hAnsi="Times New Roman" w:cs="Times New Roman"/>
                <w:b/>
                <w:bCs/>
                <w:kern w:val="0"/>
                <w:sz w:val="24"/>
                <w:szCs w:val="24"/>
                <w:lang w:eastAsia="en-CA"/>
                <w14:ligatures w14:val="none"/>
              </w:rPr>
              <w:t>Prevalence</w:t>
            </w:r>
          </w:p>
        </w:tc>
      </w:tr>
      <w:tr w:rsidR="00D31897" w:rsidRPr="00D31897" w14:paraId="29D870F8" w14:textId="77777777">
        <w:trPr>
          <w:tblCellSpacing w:w="15" w:type="dxa"/>
        </w:trPr>
        <w:tc>
          <w:tcPr>
            <w:tcW w:w="0" w:type="auto"/>
            <w:vAlign w:val="center"/>
            <w:hideMark/>
          </w:tcPr>
          <w:p w14:paraId="0ED01A5D"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b/>
                <w:bCs/>
                <w:kern w:val="0"/>
                <w:sz w:val="24"/>
                <w:szCs w:val="24"/>
                <w:lang w:eastAsia="en-CA"/>
                <w14:ligatures w14:val="none"/>
              </w:rPr>
              <w:t>Automatic / Statutory CPI Indexation</w:t>
            </w:r>
          </w:p>
        </w:tc>
        <w:tc>
          <w:tcPr>
            <w:tcW w:w="0" w:type="auto"/>
            <w:vAlign w:val="center"/>
            <w:hideMark/>
          </w:tcPr>
          <w:p w14:paraId="60901C4D"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Law or regulation requires regular adjustment linked to official CPI (or a defined inflation measure)</w:t>
            </w:r>
          </w:p>
        </w:tc>
        <w:tc>
          <w:tcPr>
            <w:tcW w:w="0" w:type="auto"/>
            <w:vAlign w:val="center"/>
            <w:hideMark/>
          </w:tcPr>
          <w:p w14:paraId="139AB0DC"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Egypt (pensions under Law 148/2019), Ghana (LEAP formula since 2023/24), South Africa (social grants via annual gazette process tied to inflation outlook)</w:t>
            </w:r>
          </w:p>
        </w:tc>
        <w:tc>
          <w:tcPr>
            <w:tcW w:w="0" w:type="auto"/>
            <w:vAlign w:val="center"/>
            <w:hideMark/>
          </w:tcPr>
          <w:p w14:paraId="307F9734"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Low</w:t>
            </w:r>
          </w:p>
        </w:tc>
      </w:tr>
      <w:tr w:rsidR="00D31897" w:rsidRPr="00D31897" w14:paraId="2E000C8F" w14:textId="77777777">
        <w:trPr>
          <w:tblCellSpacing w:w="15" w:type="dxa"/>
        </w:trPr>
        <w:tc>
          <w:tcPr>
            <w:tcW w:w="0" w:type="auto"/>
            <w:vAlign w:val="center"/>
            <w:hideMark/>
          </w:tcPr>
          <w:p w14:paraId="6F72B414"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b/>
                <w:bCs/>
                <w:kern w:val="0"/>
                <w:sz w:val="24"/>
                <w:szCs w:val="24"/>
                <w:lang w:eastAsia="en-CA"/>
                <w14:ligatures w14:val="none"/>
              </w:rPr>
              <w:t>Semi-automatic / Periodic Review</w:t>
            </w:r>
          </w:p>
        </w:tc>
        <w:tc>
          <w:tcPr>
            <w:tcW w:w="0" w:type="auto"/>
            <w:vAlign w:val="center"/>
            <w:hideMark/>
          </w:tcPr>
          <w:p w14:paraId="1E73693D"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Legal requirement to review every X years or with civil service salary reviews; actual increase still discretionary</w:t>
            </w:r>
          </w:p>
        </w:tc>
        <w:tc>
          <w:tcPr>
            <w:tcW w:w="0" w:type="auto"/>
            <w:vAlign w:val="center"/>
            <w:hideMark/>
          </w:tcPr>
          <w:p w14:paraId="4C991A4F"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Nigeria (Constitution + Pension Reform Act – review at least every 5 years), Kenya (Social Protection Bill 2025 introduces review for “changes in real value”)</w:t>
            </w:r>
          </w:p>
        </w:tc>
        <w:tc>
          <w:tcPr>
            <w:tcW w:w="0" w:type="auto"/>
            <w:vAlign w:val="center"/>
            <w:hideMark/>
          </w:tcPr>
          <w:p w14:paraId="289317AD"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Medium</w:t>
            </w:r>
          </w:p>
        </w:tc>
      </w:tr>
      <w:tr w:rsidR="00D31897" w:rsidRPr="00D31897" w14:paraId="6132B153" w14:textId="77777777">
        <w:trPr>
          <w:tblCellSpacing w:w="15" w:type="dxa"/>
        </w:trPr>
        <w:tc>
          <w:tcPr>
            <w:tcW w:w="0" w:type="auto"/>
            <w:vAlign w:val="center"/>
            <w:hideMark/>
          </w:tcPr>
          <w:p w14:paraId="52EE9314"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b/>
                <w:bCs/>
                <w:kern w:val="0"/>
                <w:sz w:val="24"/>
                <w:szCs w:val="24"/>
                <w:lang w:eastAsia="en-CA"/>
                <w14:ligatures w14:val="none"/>
              </w:rPr>
              <w:t>Purely Discretionary / Project-based</w:t>
            </w:r>
          </w:p>
        </w:tc>
        <w:tc>
          <w:tcPr>
            <w:tcW w:w="0" w:type="auto"/>
            <w:vAlign w:val="center"/>
            <w:hideMark/>
          </w:tcPr>
          <w:p w14:paraId="258D4AE5"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Adjustments decided case-by-case by government, often influenced by budget space, elections, or donor projects. CPI is referenced rhetorically but not formulaically</w:t>
            </w:r>
          </w:p>
        </w:tc>
        <w:tc>
          <w:tcPr>
            <w:tcW w:w="0" w:type="auto"/>
            <w:vAlign w:val="center"/>
            <w:hideMark/>
          </w:tcPr>
          <w:p w14:paraId="387F0ADC"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Ethiopia (PSNP wage rates), Tanzania (PSSN), most of West &amp; Central Africa, Uganda, Zambia, Malawi, etc.</w:t>
            </w:r>
          </w:p>
        </w:tc>
        <w:tc>
          <w:tcPr>
            <w:tcW w:w="0" w:type="auto"/>
            <w:vAlign w:val="center"/>
            <w:hideMark/>
          </w:tcPr>
          <w:p w14:paraId="7CD06153"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b/>
                <w:bCs/>
                <w:kern w:val="0"/>
                <w:sz w:val="24"/>
                <w:szCs w:val="24"/>
                <w:lang w:eastAsia="en-CA"/>
                <w14:ligatures w14:val="none"/>
              </w:rPr>
              <w:t>Dominant</w:t>
            </w:r>
          </w:p>
        </w:tc>
      </w:tr>
      <w:tr w:rsidR="00D31897" w:rsidRPr="00D31897" w14:paraId="59280B13" w14:textId="77777777">
        <w:trPr>
          <w:tblCellSpacing w:w="15" w:type="dxa"/>
        </w:trPr>
        <w:tc>
          <w:tcPr>
            <w:tcW w:w="0" w:type="auto"/>
            <w:vAlign w:val="center"/>
            <w:hideMark/>
          </w:tcPr>
          <w:p w14:paraId="70C9A6E0"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b/>
                <w:bCs/>
                <w:kern w:val="0"/>
                <w:sz w:val="24"/>
                <w:szCs w:val="24"/>
                <w:lang w:eastAsia="en-CA"/>
                <w14:ligatures w14:val="none"/>
              </w:rPr>
              <w:t>Weak or Absent Formal Systems</w:t>
            </w:r>
          </w:p>
        </w:tc>
        <w:tc>
          <w:tcPr>
            <w:tcW w:w="0" w:type="auto"/>
            <w:vAlign w:val="center"/>
            <w:hideMark/>
          </w:tcPr>
          <w:p w14:paraId="0313C488"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Very limited national cash transfer or pension systems; any support is mostly humanitarian or donor-driven</w:t>
            </w:r>
          </w:p>
        </w:tc>
        <w:tc>
          <w:tcPr>
            <w:tcW w:w="0" w:type="auto"/>
            <w:vAlign w:val="center"/>
            <w:hideMark/>
          </w:tcPr>
          <w:p w14:paraId="28675147"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Many fragile states (e.g. parts of Sahel, DRC, Somalia, South Sudan, CAR)</w:t>
            </w:r>
          </w:p>
        </w:tc>
        <w:tc>
          <w:tcPr>
            <w:tcW w:w="0" w:type="auto"/>
            <w:vAlign w:val="center"/>
            <w:hideMark/>
          </w:tcPr>
          <w:p w14:paraId="1EA5C94B" w14:textId="77777777" w:rsidR="00D31897" w:rsidRPr="00D31897" w:rsidRDefault="00D31897" w:rsidP="00D31897">
            <w:pPr>
              <w:spacing w:after="0"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Significant</w:t>
            </w:r>
          </w:p>
        </w:tc>
      </w:tr>
    </w:tbl>
    <w:p w14:paraId="703DC705" w14:textId="77777777" w:rsidR="00D31897" w:rsidRPr="00D31897" w:rsidRDefault="00D31897" w:rsidP="00D318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D31897">
        <w:rPr>
          <w:rFonts w:ascii="Times New Roman" w:eastAsia="Times New Roman" w:hAnsi="Times New Roman" w:cs="Times New Roman"/>
          <w:b/>
          <w:bCs/>
          <w:kern w:val="0"/>
          <w:sz w:val="27"/>
          <w:szCs w:val="27"/>
          <w:lang w:eastAsia="en-CA"/>
          <w14:ligatures w14:val="none"/>
        </w:rPr>
        <w:t>2. Regional Patterns</w:t>
      </w:r>
    </w:p>
    <w:p w14:paraId="0D08F2F8"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b/>
          <w:bCs/>
          <w:kern w:val="0"/>
          <w:sz w:val="24"/>
          <w:szCs w:val="24"/>
          <w:lang w:eastAsia="en-CA"/>
          <w14:ligatures w14:val="none"/>
        </w:rPr>
        <w:t>North Africa</w:t>
      </w:r>
      <w:r w:rsidRPr="00D31897">
        <w:rPr>
          <w:rFonts w:ascii="Times New Roman" w:eastAsia="Times New Roman" w:hAnsi="Times New Roman" w:cs="Times New Roman"/>
          <w:kern w:val="0"/>
          <w:sz w:val="24"/>
          <w:szCs w:val="24"/>
          <w:lang w:eastAsia="en-CA"/>
          <w14:ligatures w14:val="none"/>
        </w:rPr>
        <w:t xml:space="preserve"> (Algeria, Morocco, Tunisia, Libya, Egypt)</w:t>
      </w:r>
    </w:p>
    <w:p w14:paraId="2B5DDA27" w14:textId="77777777" w:rsidR="00D31897" w:rsidRPr="00D31897" w:rsidRDefault="00D31897" w:rsidP="00D31897">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Strongest formal pension systems on the continent.</w:t>
      </w:r>
    </w:p>
    <w:p w14:paraId="4A86DDA3" w14:textId="77777777" w:rsidR="00D31897" w:rsidRPr="00D31897" w:rsidRDefault="00D31897" w:rsidP="00D31897">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Egypt has the clearest statutory CPI definition for pension increases.</w:t>
      </w:r>
    </w:p>
    <w:p w14:paraId="32F19D64" w14:textId="77777777" w:rsidR="00D31897" w:rsidRPr="00D31897" w:rsidRDefault="00D31897" w:rsidP="00D31897">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Morocco and Tunisia have more institutionalised social security systems with periodic adjustments (often mixed CPI + wage growth).</w:t>
      </w:r>
    </w:p>
    <w:p w14:paraId="7A2FE3BC" w14:textId="77777777" w:rsidR="00D31897" w:rsidRPr="00D31897" w:rsidRDefault="00D31897" w:rsidP="00D31897">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Algeria has a large public-sector pension system with regular (but not always fully automatic) adjustments.</w:t>
      </w:r>
    </w:p>
    <w:p w14:paraId="1A409E68"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b/>
          <w:bCs/>
          <w:kern w:val="0"/>
          <w:sz w:val="24"/>
          <w:szCs w:val="24"/>
          <w:lang w:eastAsia="en-CA"/>
          <w14:ligatures w14:val="none"/>
        </w:rPr>
        <w:t>Southern Africa</w:t>
      </w:r>
      <w:r w:rsidRPr="00D31897">
        <w:rPr>
          <w:rFonts w:ascii="Times New Roman" w:eastAsia="Times New Roman" w:hAnsi="Times New Roman" w:cs="Times New Roman"/>
          <w:kern w:val="0"/>
          <w:sz w:val="24"/>
          <w:szCs w:val="24"/>
          <w:lang w:eastAsia="en-CA"/>
          <w14:ligatures w14:val="none"/>
        </w:rPr>
        <w:t xml:space="preserve"> (South Africa, Botswana, Namibia, Lesotho, Eswatini, Zambia, Malawi, Zimbabwe)</w:t>
      </w:r>
    </w:p>
    <w:p w14:paraId="3C09C00B" w14:textId="77777777" w:rsidR="00D31897" w:rsidRPr="00D31897" w:rsidRDefault="00D31897" w:rsidP="00D31897">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South Africa is the regional leader with relatively transparent annual grant adjustments that explicitly reference inflation.</w:t>
      </w:r>
    </w:p>
    <w:p w14:paraId="5D192BAE" w14:textId="77777777" w:rsidR="00D31897" w:rsidRPr="00D31897" w:rsidRDefault="00D31897" w:rsidP="00D31897">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lastRenderedPageBreak/>
        <w:t>Botswana and Namibia have well-regarded universal or near-universal old-age pensions with periodic reviews.</w:t>
      </w:r>
    </w:p>
    <w:p w14:paraId="29AD8934" w14:textId="77777777" w:rsidR="00D31897" w:rsidRPr="00D31897" w:rsidRDefault="00D31897" w:rsidP="00D31897">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Most others remain largely discretionary.</w:t>
      </w:r>
    </w:p>
    <w:p w14:paraId="01756550"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b/>
          <w:bCs/>
          <w:kern w:val="0"/>
          <w:sz w:val="24"/>
          <w:szCs w:val="24"/>
          <w:lang w:eastAsia="en-CA"/>
          <w14:ligatures w14:val="none"/>
        </w:rPr>
        <w:t>East Africa</w:t>
      </w:r>
      <w:r w:rsidRPr="00D31897">
        <w:rPr>
          <w:rFonts w:ascii="Times New Roman" w:eastAsia="Times New Roman" w:hAnsi="Times New Roman" w:cs="Times New Roman"/>
          <w:kern w:val="0"/>
          <w:sz w:val="24"/>
          <w:szCs w:val="24"/>
          <w:lang w:eastAsia="en-CA"/>
          <w14:ligatures w14:val="none"/>
        </w:rPr>
        <w:t xml:space="preserve"> (Kenya, Tanzania, Uganda, Rwanda, Ethiopia)</w:t>
      </w:r>
    </w:p>
    <w:p w14:paraId="0FBC643D" w14:textId="77777777" w:rsidR="00D31897" w:rsidRPr="00D31897" w:rsidRDefault="00D31897" w:rsidP="00D31897">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Kenya is moving toward formal indexation language in the 2025 Social Protection Bill.</w:t>
      </w:r>
    </w:p>
    <w:p w14:paraId="495E3826" w14:textId="77777777" w:rsidR="00D31897" w:rsidRPr="00D31897" w:rsidRDefault="00D31897" w:rsidP="00D31897">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Ethiopia’s PSNP uses CPI language for wage rate reviews but remains project-driven.</w:t>
      </w:r>
    </w:p>
    <w:p w14:paraId="3E9CF3CB" w14:textId="77777777" w:rsidR="00D31897" w:rsidRPr="00D31897" w:rsidRDefault="00D31897" w:rsidP="00D31897">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Tanzania and Uganda are mostly discretionary, though both have expanding cash transfer programmes and improving CPI methodology (aligned with EAC HCPI guidelines).</w:t>
      </w:r>
    </w:p>
    <w:p w14:paraId="264176C8"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b/>
          <w:bCs/>
          <w:kern w:val="0"/>
          <w:sz w:val="24"/>
          <w:szCs w:val="24"/>
          <w:lang w:eastAsia="en-CA"/>
          <w14:ligatures w14:val="none"/>
        </w:rPr>
        <w:t>West Africa</w:t>
      </w:r>
    </w:p>
    <w:p w14:paraId="3876ADCC" w14:textId="77777777" w:rsidR="00D31897" w:rsidRPr="00D31897" w:rsidRDefault="00D31897" w:rsidP="00D31897">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b/>
          <w:bCs/>
          <w:kern w:val="0"/>
          <w:sz w:val="24"/>
          <w:szCs w:val="24"/>
          <w:lang w:eastAsia="en-CA"/>
          <w14:ligatures w14:val="none"/>
        </w:rPr>
        <w:t>Anglophone</w:t>
      </w:r>
      <w:r w:rsidRPr="00D31897">
        <w:rPr>
          <w:rFonts w:ascii="Times New Roman" w:eastAsia="Times New Roman" w:hAnsi="Times New Roman" w:cs="Times New Roman"/>
          <w:kern w:val="0"/>
          <w:sz w:val="24"/>
          <w:szCs w:val="24"/>
          <w:lang w:eastAsia="en-CA"/>
          <w14:ligatures w14:val="none"/>
        </w:rPr>
        <w:t>: Ghana is the standout with an explicit LEAP indexation formula linked to GSS CPI. Nigeria is largely discretionary despite constitutional review requirements.</w:t>
      </w:r>
    </w:p>
    <w:p w14:paraId="3BF64E77" w14:textId="77777777" w:rsidR="00D31897" w:rsidRPr="00D31897" w:rsidRDefault="00D31897" w:rsidP="00D31897">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b/>
          <w:bCs/>
          <w:kern w:val="0"/>
          <w:sz w:val="24"/>
          <w:szCs w:val="24"/>
          <w:lang w:eastAsia="en-CA"/>
          <w14:ligatures w14:val="none"/>
        </w:rPr>
        <w:t>Francophone (WAEMU)</w:t>
      </w:r>
      <w:r w:rsidRPr="00D31897">
        <w:rPr>
          <w:rFonts w:ascii="Times New Roman" w:eastAsia="Times New Roman" w:hAnsi="Times New Roman" w:cs="Times New Roman"/>
          <w:kern w:val="0"/>
          <w:sz w:val="24"/>
          <w:szCs w:val="24"/>
          <w:lang w:eastAsia="en-CA"/>
          <w14:ligatures w14:val="none"/>
        </w:rPr>
        <w:t>: Countries use the Harmonised CPI (HCPI). Social protection systems are generally weaker and more donor/project-based. Automatic indexation is rare.</w:t>
      </w:r>
    </w:p>
    <w:p w14:paraId="732CFF86"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b/>
          <w:bCs/>
          <w:kern w:val="0"/>
          <w:sz w:val="24"/>
          <w:szCs w:val="24"/>
          <w:lang w:eastAsia="en-CA"/>
          <w14:ligatures w14:val="none"/>
        </w:rPr>
        <w:t>Central Africa &amp; Sahel</w:t>
      </w:r>
    </w:p>
    <w:p w14:paraId="20539EC9" w14:textId="77777777" w:rsidR="00D31897" w:rsidRPr="00D31897" w:rsidRDefault="00D31897" w:rsidP="00D31897">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Very limited national systems. Most support is humanitarian, project-based, or highly discretionary. Official CPI series exist but are rarely used for systematic benefit adjustment.</w:t>
      </w:r>
    </w:p>
    <w:p w14:paraId="42FF3619" w14:textId="77777777" w:rsidR="00D31897" w:rsidRPr="00D31897" w:rsidRDefault="00D31897" w:rsidP="00D318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D31897">
        <w:rPr>
          <w:rFonts w:ascii="Times New Roman" w:eastAsia="Times New Roman" w:hAnsi="Times New Roman" w:cs="Times New Roman"/>
          <w:b/>
          <w:bCs/>
          <w:kern w:val="0"/>
          <w:sz w:val="27"/>
          <w:szCs w:val="27"/>
          <w:lang w:eastAsia="en-CA"/>
          <w14:ligatures w14:val="none"/>
        </w:rPr>
        <w:t>3. Key Cross-Cutting Observations</w:t>
      </w:r>
    </w:p>
    <w:p w14:paraId="53CB35F2" w14:textId="77777777" w:rsidR="00D31897" w:rsidRPr="00D31897" w:rsidRDefault="00D31897" w:rsidP="00D31897">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b/>
          <w:bCs/>
          <w:kern w:val="0"/>
          <w:sz w:val="24"/>
          <w:szCs w:val="24"/>
          <w:lang w:eastAsia="en-CA"/>
          <w14:ligatures w14:val="none"/>
        </w:rPr>
        <w:t>Upstream CPI quality is improving</w:t>
      </w:r>
      <w:r w:rsidRPr="00D31897">
        <w:rPr>
          <w:rFonts w:ascii="Times New Roman" w:eastAsia="Times New Roman" w:hAnsi="Times New Roman" w:cs="Times New Roman"/>
          <w:kern w:val="0"/>
          <w:sz w:val="24"/>
          <w:szCs w:val="24"/>
          <w:lang w:eastAsia="en-CA"/>
          <w14:ligatures w14:val="none"/>
        </w:rPr>
        <w:t xml:space="preserve"> almost everywhere (many countries have moved to COICOP 2018, Jevons elementary indices, and better documentation), driven by IMF CPI Manual 2020, ECOWAS/EAC/SADC harmonisation efforts, and AFRISTAT.</w:t>
      </w:r>
    </w:p>
    <w:p w14:paraId="35E16F17" w14:textId="77777777" w:rsidR="00D31897" w:rsidRPr="00D31897" w:rsidRDefault="00D31897" w:rsidP="00D31897">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b/>
          <w:bCs/>
          <w:kern w:val="0"/>
          <w:sz w:val="24"/>
          <w:szCs w:val="24"/>
          <w:lang w:eastAsia="en-CA"/>
          <w14:ligatures w14:val="none"/>
        </w:rPr>
        <w:t>Automatic indexation remains rare</w:t>
      </w:r>
      <w:r w:rsidRPr="00D31897">
        <w:rPr>
          <w:rFonts w:ascii="Times New Roman" w:eastAsia="Times New Roman" w:hAnsi="Times New Roman" w:cs="Times New Roman"/>
          <w:kern w:val="0"/>
          <w:sz w:val="24"/>
          <w:szCs w:val="24"/>
          <w:lang w:eastAsia="en-CA"/>
          <w14:ligatures w14:val="none"/>
        </w:rPr>
        <w:t xml:space="preserve"> because it creates permanent fiscal commitments that many governments are reluctant to lock in.</w:t>
      </w:r>
    </w:p>
    <w:p w14:paraId="246F8798" w14:textId="77777777" w:rsidR="00D31897" w:rsidRPr="00D31897" w:rsidRDefault="00D31897" w:rsidP="00D31897">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Where indexation exists, it is often:</w:t>
      </w:r>
    </w:p>
    <w:p w14:paraId="65B19B92" w14:textId="77777777" w:rsidR="00D31897" w:rsidRPr="00D31897" w:rsidRDefault="00D31897" w:rsidP="00D31897">
      <w:pPr>
        <w:numPr>
          <w:ilvl w:val="1"/>
          <w:numId w:val="44"/>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Limited to contributory pensions rather than non-contributory cash transfers, or</w:t>
      </w:r>
    </w:p>
    <w:p w14:paraId="69AA2992" w14:textId="77777777" w:rsidR="00D31897" w:rsidRPr="00D31897" w:rsidRDefault="00D31897" w:rsidP="00D31897">
      <w:pPr>
        <w:numPr>
          <w:ilvl w:val="1"/>
          <w:numId w:val="44"/>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Introduced recently under pressure from high inflation (Ghana, Kenya’s new Bill, Egypt’s formal definition).</w:t>
      </w:r>
    </w:p>
    <w:p w14:paraId="4009B7B5" w14:textId="77777777" w:rsidR="00D31897" w:rsidRPr="00D31897" w:rsidRDefault="00D31897" w:rsidP="00D31897">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Donor-financed programmes (World Bank, UNICEF, etc.) frequently discuss “indexation” in design documents, but actual implementation on the ground is usually still discretionary.</w:t>
      </w:r>
    </w:p>
    <w:p w14:paraId="4FD96349" w14:textId="77777777" w:rsidR="00D31897" w:rsidRPr="00D31897" w:rsidRDefault="00D31897" w:rsidP="00D318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D31897">
        <w:rPr>
          <w:rFonts w:ascii="Times New Roman" w:eastAsia="Times New Roman" w:hAnsi="Times New Roman" w:cs="Times New Roman"/>
          <w:b/>
          <w:bCs/>
          <w:kern w:val="0"/>
          <w:sz w:val="27"/>
          <w:szCs w:val="27"/>
          <w:lang w:eastAsia="en-CA"/>
          <w14:ligatures w14:val="none"/>
        </w:rPr>
        <w:t>Bottom Line</w:t>
      </w:r>
    </w:p>
    <w:p w14:paraId="61C2BAC3" w14:textId="77777777" w:rsidR="00D31897" w:rsidRP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31897">
        <w:rPr>
          <w:rFonts w:ascii="Times New Roman" w:eastAsia="Times New Roman" w:hAnsi="Times New Roman" w:cs="Times New Roman"/>
          <w:kern w:val="0"/>
          <w:sz w:val="24"/>
          <w:szCs w:val="24"/>
          <w:lang w:eastAsia="en-CA"/>
          <w14:ligatures w14:val="none"/>
        </w:rPr>
        <w:t xml:space="preserve">Most African countries still operate on a </w:t>
      </w:r>
      <w:r w:rsidRPr="00D31897">
        <w:rPr>
          <w:rFonts w:ascii="Times New Roman" w:eastAsia="Times New Roman" w:hAnsi="Times New Roman" w:cs="Times New Roman"/>
          <w:b/>
          <w:bCs/>
          <w:kern w:val="0"/>
          <w:sz w:val="24"/>
          <w:szCs w:val="24"/>
          <w:lang w:eastAsia="en-CA"/>
          <w14:ligatures w14:val="none"/>
        </w:rPr>
        <w:t>discretionary model</w:t>
      </w:r>
      <w:r w:rsidRPr="00D31897">
        <w:rPr>
          <w:rFonts w:ascii="Times New Roman" w:eastAsia="Times New Roman" w:hAnsi="Times New Roman" w:cs="Times New Roman"/>
          <w:kern w:val="0"/>
          <w:sz w:val="24"/>
          <w:szCs w:val="24"/>
          <w:lang w:eastAsia="en-CA"/>
          <w14:ligatures w14:val="none"/>
        </w:rPr>
        <w:t xml:space="preserve">. The official CPI is widely produced and frequently </w:t>
      </w:r>
      <w:r w:rsidRPr="00D31897">
        <w:rPr>
          <w:rFonts w:ascii="Times New Roman" w:eastAsia="Times New Roman" w:hAnsi="Times New Roman" w:cs="Times New Roman"/>
          <w:i/>
          <w:iCs/>
          <w:kern w:val="0"/>
          <w:sz w:val="24"/>
          <w:szCs w:val="24"/>
          <w:lang w:eastAsia="en-CA"/>
          <w14:ligatures w14:val="none"/>
        </w:rPr>
        <w:t>mentioned</w:t>
      </w:r>
      <w:r w:rsidRPr="00D31897">
        <w:rPr>
          <w:rFonts w:ascii="Times New Roman" w:eastAsia="Times New Roman" w:hAnsi="Times New Roman" w:cs="Times New Roman"/>
          <w:kern w:val="0"/>
          <w:sz w:val="24"/>
          <w:szCs w:val="24"/>
          <w:lang w:eastAsia="en-CA"/>
          <w14:ligatures w14:val="none"/>
        </w:rPr>
        <w:t xml:space="preserve"> in budget speeches and programme documents, but it is only rarely turned into a binding legal formula for adjusting benefits. The exceptions (South Africa’s </w:t>
      </w:r>
      <w:r w:rsidRPr="00D31897">
        <w:rPr>
          <w:rFonts w:ascii="Times New Roman" w:eastAsia="Times New Roman" w:hAnsi="Times New Roman" w:cs="Times New Roman"/>
          <w:kern w:val="0"/>
          <w:sz w:val="24"/>
          <w:szCs w:val="24"/>
          <w:lang w:eastAsia="en-CA"/>
          <w14:ligatures w14:val="none"/>
        </w:rPr>
        <w:lastRenderedPageBreak/>
        <w:t>grant process, Egypt’s pension law, Ghana’s LEAP formula, and Kenya’s emerging 2025 framework) are the outliers, not the norm.</w:t>
      </w:r>
    </w:p>
    <w:p w14:paraId="2DB03C04" w14:textId="77777777" w:rsidR="00D31897"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p>
    <w:p w14:paraId="4841BE0B" w14:textId="77777777" w:rsidR="00D31897" w:rsidRPr="008D4FE1" w:rsidRDefault="00D31897" w:rsidP="00D318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p>
    <w:p w14:paraId="4861166C" w14:textId="77777777" w:rsidR="00A90C9E" w:rsidRDefault="00A90C9E" w:rsidP="00A90C9E"/>
    <w:sectPr w:rsidR="00A90C9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9231E"/>
    <w:multiLevelType w:val="multilevel"/>
    <w:tmpl w:val="E646A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A36EB"/>
    <w:multiLevelType w:val="multilevel"/>
    <w:tmpl w:val="0A0E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4723D"/>
    <w:multiLevelType w:val="multilevel"/>
    <w:tmpl w:val="B7501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F68BF"/>
    <w:multiLevelType w:val="multilevel"/>
    <w:tmpl w:val="638C8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8438E0"/>
    <w:multiLevelType w:val="multilevel"/>
    <w:tmpl w:val="5086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CB5AE5"/>
    <w:multiLevelType w:val="multilevel"/>
    <w:tmpl w:val="7730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421F10"/>
    <w:multiLevelType w:val="multilevel"/>
    <w:tmpl w:val="C63E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332B5F"/>
    <w:multiLevelType w:val="multilevel"/>
    <w:tmpl w:val="19C4B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EF2C5D"/>
    <w:multiLevelType w:val="multilevel"/>
    <w:tmpl w:val="56C4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452B83"/>
    <w:multiLevelType w:val="multilevel"/>
    <w:tmpl w:val="16F8A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482731"/>
    <w:multiLevelType w:val="multilevel"/>
    <w:tmpl w:val="54DA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7F6605"/>
    <w:multiLevelType w:val="multilevel"/>
    <w:tmpl w:val="589E2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AB0F26"/>
    <w:multiLevelType w:val="multilevel"/>
    <w:tmpl w:val="BE38D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EA6074"/>
    <w:multiLevelType w:val="multilevel"/>
    <w:tmpl w:val="FCB2E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2F3FC3"/>
    <w:multiLevelType w:val="multilevel"/>
    <w:tmpl w:val="B292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C6701D"/>
    <w:multiLevelType w:val="multilevel"/>
    <w:tmpl w:val="B0BC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227AB2"/>
    <w:multiLevelType w:val="multilevel"/>
    <w:tmpl w:val="9724E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7C1BDC"/>
    <w:multiLevelType w:val="multilevel"/>
    <w:tmpl w:val="1D94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6E5B51"/>
    <w:multiLevelType w:val="multilevel"/>
    <w:tmpl w:val="F9BC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A7760A"/>
    <w:multiLevelType w:val="multilevel"/>
    <w:tmpl w:val="4D9A6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141B73"/>
    <w:multiLevelType w:val="multilevel"/>
    <w:tmpl w:val="89E48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86135B"/>
    <w:multiLevelType w:val="multilevel"/>
    <w:tmpl w:val="8EC48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323C59"/>
    <w:multiLevelType w:val="multilevel"/>
    <w:tmpl w:val="C21C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5408E3"/>
    <w:multiLevelType w:val="multilevel"/>
    <w:tmpl w:val="1D3A9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6F78A9"/>
    <w:multiLevelType w:val="multilevel"/>
    <w:tmpl w:val="81A05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0807A64"/>
    <w:multiLevelType w:val="multilevel"/>
    <w:tmpl w:val="3A7E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1A75CB"/>
    <w:multiLevelType w:val="multilevel"/>
    <w:tmpl w:val="78E67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311EA5"/>
    <w:multiLevelType w:val="multilevel"/>
    <w:tmpl w:val="0D969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A4692A"/>
    <w:multiLevelType w:val="multilevel"/>
    <w:tmpl w:val="A0B84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424EC7"/>
    <w:multiLevelType w:val="multilevel"/>
    <w:tmpl w:val="C312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EE1C94"/>
    <w:multiLevelType w:val="multilevel"/>
    <w:tmpl w:val="3326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FC3AAF"/>
    <w:multiLevelType w:val="multilevel"/>
    <w:tmpl w:val="0AB8B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274CCE"/>
    <w:multiLevelType w:val="multilevel"/>
    <w:tmpl w:val="8A2A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9A0169"/>
    <w:multiLevelType w:val="multilevel"/>
    <w:tmpl w:val="AE1A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036DF3"/>
    <w:multiLevelType w:val="multilevel"/>
    <w:tmpl w:val="B9020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072A23"/>
    <w:multiLevelType w:val="multilevel"/>
    <w:tmpl w:val="8288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E507EB"/>
    <w:multiLevelType w:val="multilevel"/>
    <w:tmpl w:val="E4ECE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FE0955"/>
    <w:multiLevelType w:val="multilevel"/>
    <w:tmpl w:val="50B0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093C1C"/>
    <w:multiLevelType w:val="multilevel"/>
    <w:tmpl w:val="9468C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727B33"/>
    <w:multiLevelType w:val="multilevel"/>
    <w:tmpl w:val="2F10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266AA1"/>
    <w:multiLevelType w:val="multilevel"/>
    <w:tmpl w:val="BB369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CF33AE"/>
    <w:multiLevelType w:val="multilevel"/>
    <w:tmpl w:val="B196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0B0F53"/>
    <w:multiLevelType w:val="multilevel"/>
    <w:tmpl w:val="33CA3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AF3713"/>
    <w:multiLevelType w:val="multilevel"/>
    <w:tmpl w:val="14CA0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057940">
    <w:abstractNumId w:val="27"/>
  </w:num>
  <w:num w:numId="2" w16cid:durableId="1294678411">
    <w:abstractNumId w:val="36"/>
  </w:num>
  <w:num w:numId="3" w16cid:durableId="14503272">
    <w:abstractNumId w:val="28"/>
  </w:num>
  <w:num w:numId="4" w16cid:durableId="1614626132">
    <w:abstractNumId w:val="32"/>
  </w:num>
  <w:num w:numId="5" w16cid:durableId="1075710183">
    <w:abstractNumId w:val="40"/>
  </w:num>
  <w:num w:numId="6" w16cid:durableId="1591043956">
    <w:abstractNumId w:val="17"/>
  </w:num>
  <w:num w:numId="7" w16cid:durableId="797534300">
    <w:abstractNumId w:val="11"/>
  </w:num>
  <w:num w:numId="8" w16cid:durableId="2063139106">
    <w:abstractNumId w:val="12"/>
  </w:num>
  <w:num w:numId="9" w16cid:durableId="624778509">
    <w:abstractNumId w:val="15"/>
  </w:num>
  <w:num w:numId="10" w16cid:durableId="173543128">
    <w:abstractNumId w:val="8"/>
  </w:num>
  <w:num w:numId="11" w16cid:durableId="1283345131">
    <w:abstractNumId w:val="19"/>
  </w:num>
  <w:num w:numId="12" w16cid:durableId="484903906">
    <w:abstractNumId w:val="30"/>
  </w:num>
  <w:num w:numId="13" w16cid:durableId="1258633874">
    <w:abstractNumId w:val="0"/>
  </w:num>
  <w:num w:numId="14" w16cid:durableId="2114745188">
    <w:abstractNumId w:val="21"/>
  </w:num>
  <w:num w:numId="15" w16cid:durableId="1700930028">
    <w:abstractNumId w:val="3"/>
  </w:num>
  <w:num w:numId="16" w16cid:durableId="1152063030">
    <w:abstractNumId w:val="22"/>
  </w:num>
  <w:num w:numId="17" w16cid:durableId="1766460005">
    <w:abstractNumId w:val="10"/>
  </w:num>
  <w:num w:numId="18" w16cid:durableId="1292055295">
    <w:abstractNumId w:val="37"/>
  </w:num>
  <w:num w:numId="19" w16cid:durableId="1065839852">
    <w:abstractNumId w:val="18"/>
  </w:num>
  <w:num w:numId="20" w16cid:durableId="1221095518">
    <w:abstractNumId w:val="14"/>
  </w:num>
  <w:num w:numId="21" w16cid:durableId="622810179">
    <w:abstractNumId w:val="5"/>
  </w:num>
  <w:num w:numId="22" w16cid:durableId="791165957">
    <w:abstractNumId w:val="23"/>
  </w:num>
  <w:num w:numId="23" w16cid:durableId="269432182">
    <w:abstractNumId w:val="25"/>
  </w:num>
  <w:num w:numId="24" w16cid:durableId="2044208076">
    <w:abstractNumId w:val="29"/>
  </w:num>
  <w:num w:numId="25" w16cid:durableId="1284921782">
    <w:abstractNumId w:val="1"/>
  </w:num>
  <w:num w:numId="26" w16cid:durableId="890924025">
    <w:abstractNumId w:val="34"/>
  </w:num>
  <w:num w:numId="27" w16cid:durableId="291402923">
    <w:abstractNumId w:val="35"/>
  </w:num>
  <w:num w:numId="28" w16cid:durableId="1508330233">
    <w:abstractNumId w:val="9"/>
  </w:num>
  <w:num w:numId="29" w16cid:durableId="1039477490">
    <w:abstractNumId w:val="41"/>
  </w:num>
  <w:num w:numId="30" w16cid:durableId="854732142">
    <w:abstractNumId w:val="24"/>
  </w:num>
  <w:num w:numId="31" w16cid:durableId="770004681">
    <w:abstractNumId w:val="13"/>
  </w:num>
  <w:num w:numId="32" w16cid:durableId="1057242038">
    <w:abstractNumId w:val="7"/>
  </w:num>
  <w:num w:numId="33" w16cid:durableId="1454247645">
    <w:abstractNumId w:val="42"/>
  </w:num>
  <w:num w:numId="34" w16cid:durableId="1676759748">
    <w:abstractNumId w:val="31"/>
  </w:num>
  <w:num w:numId="35" w16cid:durableId="622880895">
    <w:abstractNumId w:val="43"/>
  </w:num>
  <w:num w:numId="36" w16cid:durableId="2093892041">
    <w:abstractNumId w:val="16"/>
  </w:num>
  <w:num w:numId="37" w16cid:durableId="280350">
    <w:abstractNumId w:val="38"/>
  </w:num>
  <w:num w:numId="38" w16cid:durableId="706566058">
    <w:abstractNumId w:val="6"/>
  </w:num>
  <w:num w:numId="39" w16cid:durableId="93213891">
    <w:abstractNumId w:val="2"/>
  </w:num>
  <w:num w:numId="40" w16cid:durableId="1681589026">
    <w:abstractNumId w:val="4"/>
  </w:num>
  <w:num w:numId="41" w16cid:durableId="230426353">
    <w:abstractNumId w:val="33"/>
  </w:num>
  <w:num w:numId="42" w16cid:durableId="1915970287">
    <w:abstractNumId w:val="39"/>
  </w:num>
  <w:num w:numId="43" w16cid:durableId="415565061">
    <w:abstractNumId w:val="20"/>
  </w:num>
  <w:num w:numId="44" w16cid:durableId="19269148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9F5"/>
    <w:rsid w:val="00406FF7"/>
    <w:rsid w:val="006A0C02"/>
    <w:rsid w:val="00897D6F"/>
    <w:rsid w:val="008D4FE1"/>
    <w:rsid w:val="009060FD"/>
    <w:rsid w:val="0091319D"/>
    <w:rsid w:val="00A90C9E"/>
    <w:rsid w:val="00BB29F5"/>
    <w:rsid w:val="00C928E0"/>
    <w:rsid w:val="00D31897"/>
    <w:rsid w:val="00FF4AC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7D957"/>
  <w15:chartTrackingRefBased/>
  <w15:docId w15:val="{915E4980-CB00-455B-902F-6F0DC9F7E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29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29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29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29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29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29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9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9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9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9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29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29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29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29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29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9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9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9F5"/>
    <w:rPr>
      <w:rFonts w:eastAsiaTheme="majorEastAsia" w:cstheme="majorBidi"/>
      <w:color w:val="272727" w:themeColor="text1" w:themeTint="D8"/>
    </w:rPr>
  </w:style>
  <w:style w:type="paragraph" w:styleId="Title">
    <w:name w:val="Title"/>
    <w:basedOn w:val="Normal"/>
    <w:next w:val="Normal"/>
    <w:link w:val="TitleChar"/>
    <w:uiPriority w:val="10"/>
    <w:qFormat/>
    <w:rsid w:val="00BB29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9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9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9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9F5"/>
    <w:pPr>
      <w:spacing w:before="160"/>
      <w:jc w:val="center"/>
    </w:pPr>
    <w:rPr>
      <w:i/>
      <w:iCs/>
      <w:color w:val="404040" w:themeColor="text1" w:themeTint="BF"/>
    </w:rPr>
  </w:style>
  <w:style w:type="character" w:customStyle="1" w:styleId="QuoteChar">
    <w:name w:val="Quote Char"/>
    <w:basedOn w:val="DefaultParagraphFont"/>
    <w:link w:val="Quote"/>
    <w:uiPriority w:val="29"/>
    <w:rsid w:val="00BB29F5"/>
    <w:rPr>
      <w:i/>
      <w:iCs/>
      <w:color w:val="404040" w:themeColor="text1" w:themeTint="BF"/>
    </w:rPr>
  </w:style>
  <w:style w:type="paragraph" w:styleId="ListParagraph">
    <w:name w:val="List Paragraph"/>
    <w:basedOn w:val="Normal"/>
    <w:uiPriority w:val="34"/>
    <w:qFormat/>
    <w:rsid w:val="00BB29F5"/>
    <w:pPr>
      <w:ind w:left="720"/>
      <w:contextualSpacing/>
    </w:pPr>
  </w:style>
  <w:style w:type="character" w:styleId="IntenseEmphasis">
    <w:name w:val="Intense Emphasis"/>
    <w:basedOn w:val="DefaultParagraphFont"/>
    <w:uiPriority w:val="21"/>
    <w:qFormat/>
    <w:rsid w:val="00BB29F5"/>
    <w:rPr>
      <w:i/>
      <w:iCs/>
      <w:color w:val="0F4761" w:themeColor="accent1" w:themeShade="BF"/>
    </w:rPr>
  </w:style>
  <w:style w:type="paragraph" w:styleId="IntenseQuote">
    <w:name w:val="Intense Quote"/>
    <w:basedOn w:val="Normal"/>
    <w:next w:val="Normal"/>
    <w:link w:val="IntenseQuoteChar"/>
    <w:uiPriority w:val="30"/>
    <w:qFormat/>
    <w:rsid w:val="00BB29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29F5"/>
    <w:rPr>
      <w:i/>
      <w:iCs/>
      <w:color w:val="0F4761" w:themeColor="accent1" w:themeShade="BF"/>
    </w:rPr>
  </w:style>
  <w:style w:type="character" w:styleId="IntenseReference">
    <w:name w:val="Intense Reference"/>
    <w:basedOn w:val="DefaultParagraphFont"/>
    <w:uiPriority w:val="32"/>
    <w:qFormat/>
    <w:rsid w:val="00BB29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be.org.eg/-/media/project/cbe/listing/publication/2026/may/inf_may_2026-en.pdf" TargetMode="External"/><Relationship Id="rId13" Type="http://schemas.openxmlformats.org/officeDocument/2006/relationships/hyperlink" Target="https://www.youm7.com/story/2020/6/29/%D8%A7%D9%84%D8%AA%D8%B9%D8%B1%D9%8A%D9%81-%D8%A7%D9%84%D8%AC%D8%AF%D9%8A%D8%AF-%D9%84%D9%85%D8%B9%D8%AF%D9%84-%D8%A7%D9%84%D8%AA%D8%B6%D8%AE%D9%85-%D9%88%D9%85%D9%88%D8%B9%D8%AF-%D8%AA%D8%AD%D8%AF%D9%8A%D8%AF%D9%87-%D8%B3%D9%86%D9%88%D9%8A%D8%A7-%D8%A8%D8%B9%D8%AF-%D8%AA%D8%B9%D8%AF%D9%8A%D9%84-%D9%82%D8%A7%D9%86%D9%88%D9%86/4848590" TargetMode="External"/><Relationship Id="rId3" Type="http://schemas.openxmlformats.org/officeDocument/2006/relationships/settings" Target="settings.xml"/><Relationship Id="rId7" Type="http://schemas.openxmlformats.org/officeDocument/2006/relationships/hyperlink" Target="https://www.cbe.org.eg/-/media/project/cbe/listing/publication/2026/june/inf_jun_2026-en-.pdf" TargetMode="External"/><Relationship Id="rId12" Type="http://schemas.openxmlformats.org/officeDocument/2006/relationships/hyperlink" Target="https://www.eastlaws.com/legislation-full-text/ar/egypt/law/19-08-2019/no-148"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ess.gov.et/download/consumer-price-index-may-2026/" TargetMode="External"/><Relationship Id="rId11" Type="http://schemas.openxmlformats.org/officeDocument/2006/relationships/hyperlink" Target="https://www.cbe.org.eg/en/monetary-policy/inflation/release-of-the-10th-cpi" TargetMode="External"/><Relationship Id="rId5" Type="http://schemas.openxmlformats.org/officeDocument/2006/relationships/hyperlink" Target="https://www.statssa.gov.za/publications/P0141/P0141June2026.pdf" TargetMode="External"/><Relationship Id="rId15" Type="http://schemas.openxmlformats.org/officeDocument/2006/relationships/hyperlink" Target="https://www.elwatannews.com/news/details/8062615" TargetMode="External"/><Relationship Id="rId10" Type="http://schemas.openxmlformats.org/officeDocument/2006/relationships/hyperlink" Target="https://www.cbe.org.eg/en/news-publications/news/2026/06/10/11/37/cpi-press-release-may-2026" TargetMode="External"/><Relationship Id="rId4" Type="http://schemas.openxmlformats.org/officeDocument/2006/relationships/webSettings" Target="webSettings.xml"/><Relationship Id="rId9" Type="http://schemas.openxmlformats.org/officeDocument/2006/relationships/hyperlink" Target="https://www.cbe.org.eg/en/news-publications/news/2026/07/09/10/29/cpi-press-release-june-2026" TargetMode="External"/><Relationship Id="rId14" Type="http://schemas.openxmlformats.org/officeDocument/2006/relationships/hyperlink" Target="https://www.youm7.com/story/2025/4/6/%D8%A7%D9%84%D9%86%D8%B5-%D8%A7%D9%84%D9%83%D8%A7%D9%85%D9%84-%D9%84%D9%82%D8%A7%D9%86%D9%88%D9%86-%D8%A7%D9%84%D8%B6%D9%85%D8%A7%D9%86-%D8%A7%D9%84%D8%A7%D8%AC%D8%AA%D9%85%D8%A7%D8%B9%D9%8A-%D8%A8%D8%B9%D8%AF-%D8%AA%D8%B5%D8%AF%D9%8A%D9%82-%D8%A7%D9%84%D8%B1%D8%A6%D9%8A%D8%B3-%D8%A7%D9%84%D8%B3%D9%8A%D8%B3%D9%89-%D8%B9%D9%84%D9%8A%D9%87/69447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Pages>
  <Words>9616</Words>
  <Characters>63565</Characters>
  <Application>Microsoft Office Word</Application>
  <DocSecurity>0</DocSecurity>
  <Lines>1412</Lines>
  <Paragraphs>1060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Cheesman</dc:creator>
  <cp:keywords/>
  <dc:description/>
  <cp:lastModifiedBy>Thomas Cheesman</cp:lastModifiedBy>
  <cp:revision>3</cp:revision>
  <dcterms:created xsi:type="dcterms:W3CDTF">2026-08-08T02:33:00Z</dcterms:created>
  <dcterms:modified xsi:type="dcterms:W3CDTF">2026-08-08T03:25:00Z</dcterms:modified>
</cp:coreProperties>
</file>