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26106" w14:textId="77777777" w:rsidR="00C3710C" w:rsidRPr="00C3710C" w:rsidRDefault="00C3710C" w:rsidP="00C3710C">
      <w:r w:rsidRPr="00C3710C">
        <w:rPr>
          <w:b/>
          <w:bCs/>
        </w:rPr>
        <w:t>G.04.md – Handover Note for next agent</w:t>
      </w:r>
      <w:r w:rsidRPr="00C3710C">
        <w:t xml:space="preserve"> </w:t>
      </w:r>
      <w:r w:rsidRPr="00C3710C">
        <w:rPr>
          <w:i/>
          <w:iCs/>
        </w:rPr>
        <w:t>(Session closed 2026-08-02)</w:t>
      </w:r>
    </w:p>
    <w:p w14:paraId="68A1107F" w14:textId="77777777" w:rsidR="00C3710C" w:rsidRPr="00C3710C" w:rsidRDefault="00C3710C" w:rsidP="00C3710C">
      <w:r w:rsidRPr="00C3710C">
        <w:t>Markdown</w:t>
      </w:r>
    </w:p>
    <w:p w14:paraId="0602D8F1" w14:textId="77777777" w:rsidR="00C3710C" w:rsidRPr="00C3710C" w:rsidRDefault="00C3710C" w:rsidP="00C3710C">
      <w:r w:rsidRPr="00C3710C">
        <w:rPr>
          <w:b/>
          <w:bCs/>
        </w:rPr>
        <w:t># G.04 – EU Galaxy Research Status &amp; Handover</w:t>
      </w:r>
    </w:p>
    <w:p w14:paraId="3649523E" w14:textId="77777777" w:rsidR="00C3710C" w:rsidRPr="00C3710C" w:rsidRDefault="00C3710C" w:rsidP="00C3710C">
      <w:r w:rsidRPr="00C3710C">
        <w:rPr>
          <w:b/>
          <w:bCs/>
        </w:rPr>
        <w:t>**</w:t>
      </w:r>
      <w:proofErr w:type="gramStart"/>
      <w:r w:rsidRPr="00C3710C">
        <w:rPr>
          <w:b/>
          <w:bCs/>
        </w:rPr>
        <w:t>Date:*</w:t>
      </w:r>
      <w:proofErr w:type="gramEnd"/>
      <w:r w:rsidRPr="00C3710C">
        <w:rPr>
          <w:b/>
          <w:bCs/>
        </w:rPr>
        <w:t>*</w:t>
      </w:r>
      <w:r w:rsidRPr="00C3710C">
        <w:t xml:space="preserve"> 2026-08-02  </w:t>
      </w:r>
    </w:p>
    <w:p w14:paraId="35E4F34F" w14:textId="77777777" w:rsidR="00C3710C" w:rsidRPr="00C3710C" w:rsidRDefault="00C3710C" w:rsidP="00C3710C">
      <w:r w:rsidRPr="00C3710C">
        <w:rPr>
          <w:b/>
          <w:bCs/>
        </w:rPr>
        <w:t xml:space="preserve">**Governing </w:t>
      </w:r>
      <w:proofErr w:type="gramStart"/>
      <w:r w:rsidRPr="00C3710C">
        <w:rPr>
          <w:b/>
          <w:bCs/>
        </w:rPr>
        <w:t>brief:*</w:t>
      </w:r>
      <w:proofErr w:type="gramEnd"/>
      <w:r w:rsidRPr="00C3710C">
        <w:rPr>
          <w:b/>
          <w:bCs/>
        </w:rPr>
        <w:t>*</w:t>
      </w:r>
      <w:r w:rsidRPr="00C3710C">
        <w:t xml:space="preserve"> Research.2.md Version 2.0 (fixed)  </w:t>
      </w:r>
    </w:p>
    <w:p w14:paraId="2B56EEEC" w14:textId="77777777" w:rsidR="00C3710C" w:rsidRPr="00C3710C" w:rsidRDefault="00C3710C" w:rsidP="00C3710C">
      <w:r w:rsidRPr="00C3710C">
        <w:rPr>
          <w:b/>
          <w:bCs/>
        </w:rPr>
        <w:t>**</w:t>
      </w:r>
      <w:proofErr w:type="gramStart"/>
      <w:r w:rsidRPr="00C3710C">
        <w:rPr>
          <w:b/>
          <w:bCs/>
        </w:rPr>
        <w:t>Project:*</w:t>
      </w:r>
      <w:proofErr w:type="gramEnd"/>
      <w:r w:rsidRPr="00C3710C">
        <w:rPr>
          <w:b/>
          <w:bCs/>
        </w:rPr>
        <w:t>*</w:t>
      </w:r>
      <w:r w:rsidRPr="00C3710C">
        <w:t xml:space="preserve"> EU galaxy – Research.EU.md Version 0.1</w:t>
      </w:r>
    </w:p>
    <w:p w14:paraId="4118A9AD" w14:textId="77777777" w:rsidR="00C3710C" w:rsidRPr="00C3710C" w:rsidRDefault="00C3710C" w:rsidP="00C3710C"/>
    <w:p w14:paraId="6A3238CC" w14:textId="77777777" w:rsidR="00C3710C" w:rsidRPr="00C3710C" w:rsidRDefault="00C3710C" w:rsidP="00C3710C">
      <w:r w:rsidRPr="00C3710C">
        <w:rPr>
          <w:b/>
          <w:bCs/>
        </w:rPr>
        <w:t>---</w:t>
      </w:r>
    </w:p>
    <w:p w14:paraId="23B9D9FB" w14:textId="77777777" w:rsidR="00C3710C" w:rsidRPr="00C3710C" w:rsidRDefault="00C3710C" w:rsidP="00C3710C"/>
    <w:p w14:paraId="2BEC2CEE" w14:textId="77777777" w:rsidR="00C3710C" w:rsidRPr="00C3710C" w:rsidRDefault="00C3710C" w:rsidP="00C3710C">
      <w:r w:rsidRPr="00C3710C">
        <w:rPr>
          <w:b/>
          <w:bCs/>
        </w:rPr>
        <w:t>## 1. Updated Stop Condition (active)</w:t>
      </w:r>
    </w:p>
    <w:p w14:paraId="1E846986" w14:textId="77777777" w:rsidR="00C3710C" w:rsidRPr="00C3710C" w:rsidRDefault="00C3710C" w:rsidP="00C3710C"/>
    <w:p w14:paraId="58D102F5" w14:textId="77777777" w:rsidR="00C3710C" w:rsidRPr="00C3710C" w:rsidRDefault="00C3710C" w:rsidP="00C3710C">
      <w:r w:rsidRPr="00C3710C">
        <w:t xml:space="preserve">- No second Member-State NSI  </w:t>
      </w:r>
    </w:p>
    <w:p w14:paraId="656B6391" w14:textId="77777777" w:rsidR="00C3710C" w:rsidRPr="00C3710C" w:rsidRDefault="00C3710C" w:rsidP="00C3710C">
      <w:r w:rsidRPr="00C3710C">
        <w:t xml:space="preserve">- No municipal layer  </w:t>
      </w:r>
    </w:p>
    <w:p w14:paraId="63D7A776" w14:textId="77777777" w:rsidR="00C3710C" w:rsidRPr="00C3710C" w:rsidRDefault="00C3710C" w:rsidP="00C3710C"/>
    <w:p w14:paraId="63404862" w14:textId="77777777" w:rsidR="00C3710C" w:rsidRPr="00C3710C" w:rsidRDefault="00C3710C" w:rsidP="00C3710C">
      <w:r w:rsidRPr="00C3710C">
        <w:rPr>
          <w:i/>
          <w:iCs/>
        </w:rPr>
        <w:t>*(“No full ECB galaxy” has been removed as of this handover</w:t>
      </w:r>
      <w:proofErr w:type="gramStart"/>
      <w:r w:rsidRPr="00C3710C">
        <w:rPr>
          <w:i/>
          <w:iCs/>
        </w:rPr>
        <w:t>.)*</w:t>
      </w:r>
      <w:proofErr w:type="gramEnd"/>
    </w:p>
    <w:p w14:paraId="3425D4BC" w14:textId="77777777" w:rsidR="00C3710C" w:rsidRPr="00C3710C" w:rsidRDefault="00C3710C" w:rsidP="00C3710C"/>
    <w:p w14:paraId="2A5EF0D0" w14:textId="77777777" w:rsidR="00C3710C" w:rsidRPr="00C3710C" w:rsidRDefault="00C3710C" w:rsidP="00C3710C">
      <w:r w:rsidRPr="00C3710C">
        <w:rPr>
          <w:b/>
          <w:bCs/>
        </w:rPr>
        <w:t>---</w:t>
      </w:r>
    </w:p>
    <w:p w14:paraId="17491E1A" w14:textId="77777777" w:rsidR="00C3710C" w:rsidRPr="00C3710C" w:rsidRDefault="00C3710C" w:rsidP="00C3710C"/>
    <w:p w14:paraId="6B148A4F" w14:textId="77777777" w:rsidR="00C3710C" w:rsidRPr="00C3710C" w:rsidRDefault="00C3710C" w:rsidP="00C3710C">
      <w:r w:rsidRPr="00C3710C">
        <w:rPr>
          <w:b/>
          <w:bCs/>
        </w:rPr>
        <w:t>## 2. Presentation Rules (mandatory for every extraction)</w:t>
      </w:r>
    </w:p>
    <w:p w14:paraId="0E0AE1C1" w14:textId="77777777" w:rsidR="00C3710C" w:rsidRPr="00C3710C" w:rsidRDefault="00C3710C" w:rsidP="00C3710C"/>
    <w:p w14:paraId="52834FB3" w14:textId="77777777" w:rsidR="00C3710C" w:rsidRPr="00C3710C" w:rsidRDefault="00C3710C" w:rsidP="00C3710C">
      <w:r w:rsidRPr="00C3710C">
        <w:t xml:space="preserve">Every substantive extraction must return </w:t>
      </w:r>
      <w:r w:rsidRPr="00C3710C">
        <w:rPr>
          <w:b/>
          <w:bCs/>
        </w:rPr>
        <w:t>**exactly one JSON object**</w:t>
      </w:r>
      <w:r w:rsidRPr="00C3710C">
        <w:t xml:space="preserve"> in this structure:</w:t>
      </w:r>
    </w:p>
    <w:p w14:paraId="129574C6" w14:textId="77777777" w:rsidR="00C3710C" w:rsidRPr="00C3710C" w:rsidRDefault="00C3710C" w:rsidP="00C3710C"/>
    <w:p w14:paraId="0AAD953E" w14:textId="77777777" w:rsidR="00C3710C" w:rsidRPr="00C3710C" w:rsidRDefault="00C3710C" w:rsidP="00C3710C">
      <w:r w:rsidRPr="00C3710C">
        <w:t>```</w:t>
      </w:r>
      <w:proofErr w:type="spellStart"/>
      <w:r w:rsidRPr="00C3710C">
        <w:t>json</w:t>
      </w:r>
      <w:proofErr w:type="spellEnd"/>
    </w:p>
    <w:p w14:paraId="40431FAD" w14:textId="77777777" w:rsidR="00C3710C" w:rsidRPr="00C3710C" w:rsidRDefault="00C3710C" w:rsidP="00C3710C">
      <w:r w:rsidRPr="00C3710C">
        <w:t>{</w:t>
      </w:r>
    </w:p>
    <w:p w14:paraId="6A22F381" w14:textId="77777777" w:rsidR="00C3710C" w:rsidRPr="00C3710C" w:rsidRDefault="00C3710C" w:rsidP="00C3710C">
      <w:r w:rsidRPr="00C3710C">
        <w:t xml:space="preserve">  "meta": {</w:t>
      </w:r>
    </w:p>
    <w:p w14:paraId="59E49CE3" w14:textId="77777777" w:rsidR="00C3710C" w:rsidRPr="00C3710C" w:rsidRDefault="00C3710C" w:rsidP="00C3710C">
      <w:r w:rsidRPr="00C3710C">
        <w:t xml:space="preserve">    "project": "EU galaxy – Research.EU.md Version 0.1",</w:t>
      </w:r>
    </w:p>
    <w:p w14:paraId="3263A86D" w14:textId="77777777" w:rsidR="00C3710C" w:rsidRPr="00C3710C" w:rsidRDefault="00C3710C" w:rsidP="00C3710C">
      <w:r w:rsidRPr="00C3710C">
        <w:t xml:space="preserve">    "</w:t>
      </w:r>
      <w:proofErr w:type="spellStart"/>
      <w:proofErr w:type="gramStart"/>
      <w:r w:rsidRPr="00C3710C">
        <w:t>governing</w:t>
      </w:r>
      <w:proofErr w:type="gramEnd"/>
      <w:r w:rsidRPr="00C3710C">
        <w:t>_brief</w:t>
      </w:r>
      <w:proofErr w:type="spellEnd"/>
      <w:r w:rsidRPr="00C3710C">
        <w:t>": "Research.2.md Version 2.0 (fixed 2026-08-02)",</w:t>
      </w:r>
    </w:p>
    <w:p w14:paraId="34413005" w14:textId="77777777" w:rsidR="00C3710C" w:rsidRPr="00C3710C" w:rsidRDefault="00C3710C" w:rsidP="00C3710C">
      <w:r w:rsidRPr="00C3710C">
        <w:t xml:space="preserve">    "</w:t>
      </w:r>
      <w:proofErr w:type="spellStart"/>
      <w:proofErr w:type="gramStart"/>
      <w:r w:rsidRPr="00C3710C">
        <w:t>session</w:t>
      </w:r>
      <w:proofErr w:type="gramEnd"/>
      <w:r w:rsidRPr="00C3710C">
        <w:t>_window</w:t>
      </w:r>
      <w:proofErr w:type="spellEnd"/>
      <w:r w:rsidRPr="00C3710C">
        <w:t>": "YYYY-MM-DD",</w:t>
      </w:r>
    </w:p>
    <w:p w14:paraId="43DC022A" w14:textId="77777777" w:rsidR="00C3710C" w:rsidRPr="00C3710C" w:rsidRDefault="00C3710C" w:rsidP="00C3710C">
      <w:r w:rsidRPr="00C3710C">
        <w:t xml:space="preserve">    "</w:t>
      </w:r>
      <w:proofErr w:type="spellStart"/>
      <w:proofErr w:type="gramStart"/>
      <w:r w:rsidRPr="00C3710C">
        <w:t>stop</w:t>
      </w:r>
      <w:proofErr w:type="gramEnd"/>
      <w:r w:rsidRPr="00C3710C">
        <w:t>_condition_observed</w:t>
      </w:r>
      <w:proofErr w:type="spellEnd"/>
      <w:r w:rsidRPr="00C3710C">
        <w:t>": true,</w:t>
      </w:r>
    </w:p>
    <w:p w14:paraId="6A4BD0A2" w14:textId="77777777" w:rsidR="00C3710C" w:rsidRPr="00C3710C" w:rsidRDefault="00C3710C" w:rsidP="00C3710C">
      <w:r w:rsidRPr="00C3710C">
        <w:lastRenderedPageBreak/>
        <w:t xml:space="preserve">    "</w:t>
      </w:r>
      <w:proofErr w:type="spellStart"/>
      <w:proofErr w:type="gramStart"/>
      <w:r w:rsidRPr="00C3710C">
        <w:t>scope</w:t>
      </w:r>
      <w:proofErr w:type="gramEnd"/>
      <w:r w:rsidRPr="00C3710C">
        <w:t>_completed_this_batch</w:t>
      </w:r>
      <w:proofErr w:type="spellEnd"/>
      <w:r w:rsidRPr="00C3710C">
        <w:t>": ["..."],</w:t>
      </w:r>
    </w:p>
    <w:p w14:paraId="798FCCB6" w14:textId="77777777" w:rsidR="00C3710C" w:rsidRPr="00C3710C" w:rsidRDefault="00C3710C" w:rsidP="00C3710C">
      <w:r w:rsidRPr="00C3710C">
        <w:t xml:space="preserve">    "</w:t>
      </w:r>
      <w:proofErr w:type="spellStart"/>
      <w:proofErr w:type="gramStart"/>
      <w:r w:rsidRPr="00C3710C">
        <w:t>source</w:t>
      </w:r>
      <w:proofErr w:type="gramEnd"/>
      <w:r w:rsidRPr="00C3710C">
        <w:t>_urls</w:t>
      </w:r>
      <w:proofErr w:type="spellEnd"/>
      <w:r w:rsidRPr="00C3710C">
        <w:t>": ["..."],</w:t>
      </w:r>
    </w:p>
    <w:p w14:paraId="1CAD579B" w14:textId="77777777" w:rsidR="00C3710C" w:rsidRPr="00C3710C" w:rsidRDefault="00C3710C" w:rsidP="00C3710C">
      <w:r w:rsidRPr="00C3710C">
        <w:t xml:space="preserve">    "notes": "..."</w:t>
      </w:r>
    </w:p>
    <w:p w14:paraId="4106A7F4" w14:textId="77777777" w:rsidR="00C3710C" w:rsidRPr="00C3710C" w:rsidRDefault="00C3710C" w:rsidP="00C3710C">
      <w:r w:rsidRPr="00C3710C">
        <w:t xml:space="preserve">  },</w:t>
      </w:r>
    </w:p>
    <w:p w14:paraId="376622E5" w14:textId="77777777" w:rsidR="00C3710C" w:rsidRPr="00C3710C" w:rsidRDefault="00C3710C" w:rsidP="00C3710C">
      <w:r w:rsidRPr="00C3710C">
        <w:t xml:space="preserve">  "</w:t>
      </w:r>
      <w:proofErr w:type="spellStart"/>
      <w:proofErr w:type="gramStart"/>
      <w:r w:rsidRPr="00C3710C">
        <w:t>part</w:t>
      </w:r>
      <w:proofErr w:type="gramEnd"/>
      <w:r w:rsidRPr="00C3710C">
        <w:t>_a_records</w:t>
      </w:r>
      <w:proofErr w:type="spellEnd"/>
      <w:r w:rsidRPr="00C3710C">
        <w:t>": [</w:t>
      </w:r>
    </w:p>
    <w:p w14:paraId="64556A34" w14:textId="77777777" w:rsidR="00C3710C" w:rsidRPr="00C3710C" w:rsidRDefault="00C3710C" w:rsidP="00C3710C">
      <w:r w:rsidRPr="00C3710C">
        <w:t xml:space="preserve">    {</w:t>
      </w:r>
    </w:p>
    <w:p w14:paraId="3BD843E1" w14:textId="77777777" w:rsidR="00C3710C" w:rsidRPr="00C3710C" w:rsidRDefault="00C3710C" w:rsidP="00C3710C">
      <w:r w:rsidRPr="00C3710C">
        <w:t xml:space="preserve">      "id": "</w:t>
      </w:r>
      <w:proofErr w:type="gramStart"/>
      <w:r w:rsidRPr="00C3710C">
        <w:t>unique-id</w:t>
      </w:r>
      <w:proofErr w:type="gramEnd"/>
      <w:r w:rsidRPr="00C3710C">
        <w:t>",</w:t>
      </w:r>
    </w:p>
    <w:p w14:paraId="72B0D34B" w14:textId="77777777" w:rsidR="00C3710C" w:rsidRPr="00C3710C" w:rsidRDefault="00C3710C" w:rsidP="00C3710C">
      <w:r w:rsidRPr="00C3710C">
        <w:t xml:space="preserve">      "</w:t>
      </w:r>
      <w:proofErr w:type="spellStart"/>
      <w:r w:rsidRPr="00C3710C">
        <w:t>url</w:t>
      </w:r>
      <w:proofErr w:type="spellEnd"/>
      <w:r w:rsidRPr="00C3710C">
        <w:t>": "...",</w:t>
      </w:r>
    </w:p>
    <w:p w14:paraId="04A6EC2C" w14:textId="77777777" w:rsidR="00C3710C" w:rsidRPr="00C3710C" w:rsidRDefault="00C3710C" w:rsidP="00C3710C">
      <w:r w:rsidRPr="00C3710C">
        <w:t xml:space="preserve">      "location": "precise location",</w:t>
      </w:r>
    </w:p>
    <w:p w14:paraId="12BEF448" w14:textId="77777777" w:rsidR="00C3710C" w:rsidRPr="00C3710C" w:rsidRDefault="00C3710C" w:rsidP="00C3710C">
      <w:r w:rsidRPr="00C3710C">
        <w:t xml:space="preserve">      "quote": "verbatim quote only",</w:t>
      </w:r>
    </w:p>
    <w:p w14:paraId="42AE2CA6" w14:textId="77777777" w:rsidR="00C3710C" w:rsidRPr="00C3710C" w:rsidRDefault="00C3710C" w:rsidP="00C3710C">
      <w:r w:rsidRPr="00C3710C">
        <w:t xml:space="preserve">      "names": ["named documents / bodies / series"],</w:t>
      </w:r>
    </w:p>
    <w:p w14:paraId="2EF3A284" w14:textId="77777777" w:rsidR="00C3710C" w:rsidRPr="00C3710C" w:rsidRDefault="00C3710C" w:rsidP="00C3710C">
      <w:r w:rsidRPr="00C3710C">
        <w:t xml:space="preserve">      "tense": "PRESENT | PAST | FUTURE | MIXED",</w:t>
      </w:r>
    </w:p>
    <w:p w14:paraId="53AE5CFF" w14:textId="77777777" w:rsidR="00C3710C" w:rsidRPr="00C3710C" w:rsidRDefault="00C3710C" w:rsidP="00C3710C">
      <w:r w:rsidRPr="00C3710C">
        <w:t xml:space="preserve">      "notes": "factual flags only (e.g. non-dependency language)"</w:t>
      </w:r>
    </w:p>
    <w:p w14:paraId="63328192" w14:textId="77777777" w:rsidR="00C3710C" w:rsidRPr="00C3710C" w:rsidRDefault="00C3710C" w:rsidP="00C3710C">
      <w:r w:rsidRPr="00C3710C">
        <w:t xml:space="preserve">    }</w:t>
      </w:r>
    </w:p>
    <w:p w14:paraId="23A19D33" w14:textId="77777777" w:rsidR="00C3710C" w:rsidRPr="00C3710C" w:rsidRDefault="00C3710C" w:rsidP="00C3710C">
      <w:r w:rsidRPr="00C3710C">
        <w:t xml:space="preserve">  ]</w:t>
      </w:r>
    </w:p>
    <w:p w14:paraId="0A187B3B" w14:textId="77777777" w:rsidR="00C3710C" w:rsidRPr="00C3710C" w:rsidRDefault="00C3710C" w:rsidP="00C3710C">
      <w:r w:rsidRPr="00C3710C">
        <w:t>}</w:t>
      </w:r>
    </w:p>
    <w:p w14:paraId="683C47C5" w14:textId="77777777" w:rsidR="00C3710C" w:rsidRPr="00C3710C" w:rsidRDefault="00C3710C" w:rsidP="00C3710C">
      <w:pPr>
        <w:numPr>
          <w:ilvl w:val="0"/>
          <w:numId w:val="1"/>
        </w:numPr>
      </w:pPr>
      <w:r w:rsidRPr="00C3710C">
        <w:t>One provision per entry.</w:t>
      </w:r>
    </w:p>
    <w:p w14:paraId="6B9A3964" w14:textId="77777777" w:rsidR="00C3710C" w:rsidRPr="00C3710C" w:rsidRDefault="00C3710C" w:rsidP="00C3710C">
      <w:pPr>
        <w:numPr>
          <w:ilvl w:val="0"/>
          <w:numId w:val="1"/>
        </w:numPr>
      </w:pPr>
      <w:r w:rsidRPr="00C3710C">
        <w:t>Verbatim quotes with precise locations only.</w:t>
      </w:r>
    </w:p>
    <w:p w14:paraId="16988F97" w14:textId="77777777" w:rsidR="00C3710C" w:rsidRPr="00C3710C" w:rsidRDefault="00C3710C" w:rsidP="00C3710C">
      <w:pPr>
        <w:numPr>
          <w:ilvl w:val="0"/>
          <w:numId w:val="1"/>
        </w:numPr>
      </w:pPr>
      <w:r w:rsidRPr="00C3710C">
        <w:t xml:space="preserve">Do </w:t>
      </w:r>
      <w:r w:rsidRPr="00C3710C">
        <w:rPr>
          <w:b/>
          <w:bCs/>
        </w:rPr>
        <w:t>not</w:t>
      </w:r>
      <w:r w:rsidRPr="00C3710C">
        <w:t xml:space="preserve"> produce Part B JSON unless every claim is already proven by a Part A quote.</w:t>
      </w:r>
    </w:p>
    <w:p w14:paraId="75C95ACF" w14:textId="77777777" w:rsidR="00C3710C" w:rsidRPr="00C3710C" w:rsidRDefault="00C3710C" w:rsidP="00C3710C">
      <w:pPr>
        <w:numPr>
          <w:ilvl w:val="0"/>
          <w:numId w:val="1"/>
        </w:numPr>
      </w:pPr>
      <w:r w:rsidRPr="00C3710C">
        <w:t>Do not summarise. Do not adjudicate. Do not invent nodes or edges.</w:t>
      </w:r>
    </w:p>
    <w:p w14:paraId="48ADB7ED" w14:textId="77777777" w:rsidR="00C3710C" w:rsidRPr="00C3710C" w:rsidRDefault="00C3710C" w:rsidP="00C3710C">
      <w:pPr>
        <w:numPr>
          <w:ilvl w:val="0"/>
          <w:numId w:val="1"/>
        </w:numPr>
      </w:pPr>
      <w:r w:rsidRPr="00C3710C">
        <w:t>AGENCY ONLY and NOT FOUND are valid results.</w:t>
      </w:r>
    </w:p>
    <w:p w14:paraId="4B75DB56" w14:textId="77777777" w:rsidR="00C3710C" w:rsidRPr="00C3710C" w:rsidRDefault="00C3710C" w:rsidP="00C3710C">
      <w:pPr>
        <w:numPr>
          <w:ilvl w:val="0"/>
          <w:numId w:val="1"/>
        </w:numPr>
      </w:pPr>
      <w:r w:rsidRPr="00C3710C">
        <w:t>Flag “comparable with / consistent with / harmonised with” language as non-dependencies.</w:t>
      </w:r>
    </w:p>
    <w:p w14:paraId="036C3CBA" w14:textId="77777777" w:rsidR="00C3710C" w:rsidRPr="00C3710C" w:rsidRDefault="00C3710C" w:rsidP="00C3710C">
      <w:r w:rsidRPr="00C3710C">
        <w:pict w14:anchorId="38EF2FC3">
          <v:rect id="_x0000_i1025" style="width:0;height:1.5pt" o:hralign="center" o:hrstd="t" o:hr="t" fillcolor="#a0a0a0" stroked="f"/>
        </w:pict>
      </w:r>
    </w:p>
    <w:p w14:paraId="6A624DCF" w14:textId="77777777" w:rsidR="00C3710C" w:rsidRPr="00C3710C" w:rsidRDefault="00C3710C" w:rsidP="00C3710C">
      <w:pPr>
        <w:rPr>
          <w:b/>
          <w:bCs/>
        </w:rPr>
      </w:pPr>
      <w:r w:rsidRPr="00C3710C">
        <w:rPr>
          <w:b/>
          <w:bCs/>
        </w:rPr>
        <w:t>3. Work Completed in this Session (high-level)</w:t>
      </w:r>
    </w:p>
    <w:p w14:paraId="584FFEC6" w14:textId="77777777" w:rsidR="00C3710C" w:rsidRPr="00C3710C" w:rsidRDefault="00C3710C" w:rsidP="00C3710C">
      <w:r w:rsidRPr="00C3710C">
        <w:t>Major EU-level architecture extracted:</w:t>
      </w:r>
    </w:p>
    <w:p w14:paraId="0FEDE672" w14:textId="77777777" w:rsidR="00C3710C" w:rsidRPr="00C3710C" w:rsidRDefault="00C3710C" w:rsidP="00C3710C">
      <w:pPr>
        <w:numPr>
          <w:ilvl w:val="0"/>
          <w:numId w:val="2"/>
        </w:numPr>
      </w:pPr>
      <w:r w:rsidRPr="00C3710C">
        <w:t>ESA 2010 (key articles, Annex A classification rules, 50 % threshold, accrual basis + exceptions, NACE, CPA)</w:t>
      </w:r>
    </w:p>
    <w:p w14:paraId="34AE6833" w14:textId="77777777" w:rsidR="00C3710C" w:rsidRPr="00C3710C" w:rsidRDefault="00C3710C" w:rsidP="00C3710C">
      <w:pPr>
        <w:numPr>
          <w:ilvl w:val="0"/>
          <w:numId w:val="2"/>
        </w:numPr>
      </w:pPr>
      <w:r w:rsidRPr="00C3710C">
        <w:t>Council Regulation 479/2009 (EDP)</w:t>
      </w:r>
    </w:p>
    <w:p w14:paraId="21E03CA1" w14:textId="77777777" w:rsidR="00C3710C" w:rsidRPr="00C3710C" w:rsidRDefault="00C3710C" w:rsidP="00C3710C">
      <w:pPr>
        <w:numPr>
          <w:ilvl w:val="0"/>
          <w:numId w:val="2"/>
        </w:numPr>
      </w:pPr>
      <w:r w:rsidRPr="00C3710C">
        <w:t>Manual on Government Deficit and Debt – 2022 edition (MGDD)</w:t>
      </w:r>
    </w:p>
    <w:p w14:paraId="3282A6A2" w14:textId="77777777" w:rsidR="00C3710C" w:rsidRPr="00C3710C" w:rsidRDefault="00C3710C" w:rsidP="00C3710C">
      <w:pPr>
        <w:numPr>
          <w:ilvl w:val="0"/>
          <w:numId w:val="2"/>
        </w:numPr>
      </w:pPr>
      <w:r w:rsidRPr="00C3710C">
        <w:lastRenderedPageBreak/>
        <w:t>Regulation (EC) No 223/2009 (full key articles including Art. 5a, ESS Committee, quality obligations, European statistical programme framework)</w:t>
      </w:r>
    </w:p>
    <w:p w14:paraId="593F6CE4" w14:textId="77777777" w:rsidR="00C3710C" w:rsidRPr="00C3710C" w:rsidRDefault="00C3710C" w:rsidP="00C3710C">
      <w:pPr>
        <w:numPr>
          <w:ilvl w:val="0"/>
          <w:numId w:val="2"/>
        </w:numPr>
      </w:pPr>
      <w:r w:rsidRPr="00C3710C">
        <w:t>European Statistics Code of Practice 2017 (document-level + all 16 principles with official short definitions)</w:t>
      </w:r>
    </w:p>
    <w:p w14:paraId="71415113" w14:textId="77777777" w:rsidR="00C3710C" w:rsidRPr="00C3710C" w:rsidRDefault="00C3710C" w:rsidP="00C3710C">
      <w:pPr>
        <w:numPr>
          <w:ilvl w:val="0"/>
          <w:numId w:val="2"/>
        </w:numPr>
      </w:pPr>
      <w:r w:rsidRPr="00C3710C">
        <w:t>ESS Quality Assurance Framework (QAF 2019)</w:t>
      </w:r>
    </w:p>
    <w:p w14:paraId="71D03578" w14:textId="77777777" w:rsidR="00C3710C" w:rsidRPr="00C3710C" w:rsidRDefault="00C3710C" w:rsidP="00C3710C">
      <w:pPr>
        <w:numPr>
          <w:ilvl w:val="0"/>
          <w:numId w:val="2"/>
        </w:numPr>
      </w:pPr>
      <w:r w:rsidRPr="00C3710C">
        <w:t>ESS Quality and Performance Indicators (2014) + SIMS / quality reporting tools</w:t>
      </w:r>
    </w:p>
    <w:p w14:paraId="5BA02844" w14:textId="77777777" w:rsidR="00C3710C" w:rsidRPr="00C3710C" w:rsidRDefault="00C3710C" w:rsidP="00C3710C">
      <w:pPr>
        <w:numPr>
          <w:ilvl w:val="0"/>
          <w:numId w:val="2"/>
        </w:numPr>
      </w:pPr>
      <w:r w:rsidRPr="00C3710C">
        <w:t>European Statistical Programme legal framework (Arts. 13–14 of Reg. 223/2009) and its current embedding in the Single Market Programme (Reg. 2021/690)</w:t>
      </w:r>
    </w:p>
    <w:p w14:paraId="2A35934B" w14:textId="77777777" w:rsidR="00C3710C" w:rsidRPr="00C3710C" w:rsidRDefault="00C3710C" w:rsidP="00C3710C">
      <w:pPr>
        <w:numPr>
          <w:ilvl w:val="0"/>
          <w:numId w:val="2"/>
        </w:numPr>
      </w:pPr>
      <w:r w:rsidRPr="00C3710C">
        <w:t>Eurostat data portal / dissemination layer (Data Browser, bulk download, access methods)</w:t>
      </w:r>
    </w:p>
    <w:p w14:paraId="64606EDF" w14:textId="77777777" w:rsidR="00C3710C" w:rsidRPr="00C3710C" w:rsidRDefault="00C3710C" w:rsidP="00C3710C">
      <w:r w:rsidRPr="00C3710C">
        <w:t>All delivered as Part A JSON objects.</w:t>
      </w:r>
    </w:p>
    <w:p w14:paraId="628A5DEA" w14:textId="77777777" w:rsidR="00C3710C" w:rsidRPr="00C3710C" w:rsidRDefault="00C3710C" w:rsidP="00C3710C">
      <w:r w:rsidRPr="00C3710C">
        <w:pict w14:anchorId="4B0826F4">
          <v:rect id="_x0000_i1026" style="width:0;height:1.5pt" o:hralign="center" o:hrstd="t" o:hr="t" fillcolor="#a0a0a0" stroked="f"/>
        </w:pict>
      </w:r>
    </w:p>
    <w:p w14:paraId="7141D257" w14:textId="77777777" w:rsidR="00C3710C" w:rsidRPr="00C3710C" w:rsidRDefault="00C3710C" w:rsidP="00C3710C">
      <w:pPr>
        <w:rPr>
          <w:b/>
          <w:bCs/>
        </w:rPr>
      </w:pPr>
      <w:r w:rsidRPr="00C3710C">
        <w:rPr>
          <w:b/>
          <w:bCs/>
        </w:rPr>
        <w:t>4. Recommended Next Targets (priority order)</w:t>
      </w:r>
    </w:p>
    <w:p w14:paraId="052F48DF" w14:textId="77777777" w:rsidR="00C3710C" w:rsidRPr="00C3710C" w:rsidRDefault="00C3710C" w:rsidP="00C3710C">
      <w:pPr>
        <w:numPr>
          <w:ilvl w:val="0"/>
          <w:numId w:val="3"/>
        </w:numPr>
      </w:pPr>
      <w:r w:rsidRPr="00C3710C">
        <w:rPr>
          <w:b/>
          <w:bCs/>
        </w:rPr>
        <w:t>Third-round ESS Peer Reviews</w:t>
      </w:r>
      <w:r w:rsidRPr="00C3710C">
        <w:t xml:space="preserve"> (Commission Staff Working Document + individual final reports) – primary compliance mechanism for the Code of Practice.</w:t>
      </w:r>
    </w:p>
    <w:p w14:paraId="020B50D5" w14:textId="77777777" w:rsidR="00C3710C" w:rsidRPr="00C3710C" w:rsidRDefault="00C3710C" w:rsidP="00C3710C">
      <w:pPr>
        <w:numPr>
          <w:ilvl w:val="0"/>
          <w:numId w:val="3"/>
        </w:numPr>
      </w:pPr>
      <w:r w:rsidRPr="00C3710C">
        <w:rPr>
          <w:b/>
          <w:bCs/>
        </w:rPr>
        <w:t>Commission Recommendation 2023/397</w:t>
      </w:r>
      <w:r w:rsidRPr="00C3710C">
        <w:t xml:space="preserve"> on reference metadata and quality reports for the European Statistical System.</w:t>
      </w:r>
    </w:p>
    <w:p w14:paraId="0728A93D" w14:textId="77777777" w:rsidR="00C3710C" w:rsidRPr="00C3710C" w:rsidRDefault="00C3710C" w:rsidP="00C3710C">
      <w:pPr>
        <w:numPr>
          <w:ilvl w:val="0"/>
          <w:numId w:val="3"/>
        </w:numPr>
      </w:pPr>
      <w:r w:rsidRPr="00C3710C">
        <w:rPr>
          <w:b/>
          <w:bCs/>
        </w:rPr>
        <w:t>ESGAB annual reports</w:t>
      </w:r>
      <w:r w:rsidRPr="00C3710C">
        <w:t xml:space="preserve"> (European Statistical Governance Advisory Board) – independent monitoring of the Code of Practice.</w:t>
      </w:r>
    </w:p>
    <w:p w14:paraId="3DF142EF" w14:textId="77777777" w:rsidR="00C3710C" w:rsidRPr="00C3710C" w:rsidRDefault="00C3710C" w:rsidP="00C3710C">
      <w:pPr>
        <w:numPr>
          <w:ilvl w:val="0"/>
          <w:numId w:val="3"/>
        </w:numPr>
      </w:pPr>
      <w:r w:rsidRPr="00C3710C">
        <w:t>Current annual statistical work programmes under the Single Market Programme (if further programming detail is required).</w:t>
      </w:r>
    </w:p>
    <w:p w14:paraId="6BA19704" w14:textId="77777777" w:rsidR="00C3710C" w:rsidRPr="00C3710C" w:rsidRDefault="00C3710C" w:rsidP="00C3710C">
      <w:pPr>
        <w:numPr>
          <w:ilvl w:val="0"/>
          <w:numId w:val="3"/>
        </w:numPr>
      </w:pPr>
      <w:r w:rsidRPr="00C3710C">
        <w:t>ESAC (European Statistical Advisory Committee) opinions – if user/needs side becomes relevant.</w:t>
      </w:r>
    </w:p>
    <w:p w14:paraId="312B5AF5" w14:textId="77777777" w:rsidR="00C3710C" w:rsidRPr="00C3710C" w:rsidRDefault="00C3710C" w:rsidP="00C3710C">
      <w:r w:rsidRPr="00C3710C">
        <w:pict w14:anchorId="12CB33B0">
          <v:rect id="_x0000_i1027" style="width:0;height:1.5pt" o:hralign="center" o:hrstd="t" o:hr="t" fillcolor="#a0a0a0" stroked="f"/>
        </w:pict>
      </w:r>
    </w:p>
    <w:p w14:paraId="674D2F0F" w14:textId="77777777" w:rsidR="00C3710C" w:rsidRPr="00C3710C" w:rsidRDefault="00C3710C" w:rsidP="00C3710C">
      <w:pPr>
        <w:rPr>
          <w:b/>
          <w:bCs/>
        </w:rPr>
      </w:pPr>
      <w:r w:rsidRPr="00C3710C">
        <w:rPr>
          <w:b/>
          <w:bCs/>
        </w:rPr>
        <w:t>5. Rolling List of Edge Cases</w:t>
      </w:r>
    </w:p>
    <w:p w14:paraId="17134C49" w14:textId="77777777" w:rsidR="00C3710C" w:rsidRPr="00C3710C" w:rsidRDefault="00C3710C" w:rsidP="00C3710C">
      <w:r w:rsidRPr="00C3710C">
        <w:rPr>
          <w:i/>
          <w:iCs/>
        </w:rPr>
        <w:t xml:space="preserve">(This list must be carried forward and appended to every subsequent </w:t>
      </w:r>
      <w:proofErr w:type="spellStart"/>
      <w:r w:rsidRPr="00C3710C">
        <w:rPr>
          <w:i/>
          <w:iCs/>
        </w:rPr>
        <w:t>G.</w:t>
      </w:r>
      <w:r w:rsidRPr="00C3710C">
        <w:t>.</w:t>
      </w:r>
      <w:proofErr w:type="gramStart"/>
      <w:r w:rsidRPr="00C3710C">
        <w:t>md</w:t>
      </w:r>
      <w:proofErr w:type="spellEnd"/>
      <w:r w:rsidRPr="00C3710C">
        <w:t>)*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2289"/>
        <w:gridCol w:w="6083"/>
        <w:gridCol w:w="793"/>
      </w:tblGrid>
      <w:tr w:rsidR="00C3710C" w:rsidRPr="00C3710C" w14:paraId="757FE6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24D55" w14:textId="77777777" w:rsidR="00C3710C" w:rsidRPr="00C3710C" w:rsidRDefault="00C3710C" w:rsidP="00C3710C">
            <w:pPr>
              <w:rPr>
                <w:b/>
                <w:bCs/>
              </w:rPr>
            </w:pPr>
            <w:r w:rsidRPr="00C3710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83D944B" w14:textId="77777777" w:rsidR="00C3710C" w:rsidRPr="00C3710C" w:rsidRDefault="00C3710C" w:rsidP="00C3710C">
            <w:pPr>
              <w:rPr>
                <w:b/>
                <w:bCs/>
              </w:rPr>
            </w:pPr>
            <w:r w:rsidRPr="00C3710C">
              <w:rPr>
                <w:b/>
                <w:bCs/>
              </w:rPr>
              <w:t>Edge Case</w:t>
            </w:r>
          </w:p>
        </w:tc>
        <w:tc>
          <w:tcPr>
            <w:tcW w:w="0" w:type="auto"/>
            <w:vAlign w:val="center"/>
            <w:hideMark/>
          </w:tcPr>
          <w:p w14:paraId="3D6EAFA1" w14:textId="77777777" w:rsidR="00C3710C" w:rsidRPr="00C3710C" w:rsidRDefault="00C3710C" w:rsidP="00C3710C">
            <w:pPr>
              <w:rPr>
                <w:b/>
                <w:bCs/>
              </w:rPr>
            </w:pPr>
            <w:r w:rsidRPr="00C3710C">
              <w:rPr>
                <w:b/>
                <w:bCs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5A5477AC" w14:textId="77777777" w:rsidR="00C3710C" w:rsidRPr="00C3710C" w:rsidRDefault="00C3710C" w:rsidP="00C3710C">
            <w:pPr>
              <w:rPr>
                <w:b/>
                <w:bCs/>
              </w:rPr>
            </w:pPr>
            <w:r w:rsidRPr="00C3710C">
              <w:rPr>
                <w:b/>
                <w:bCs/>
              </w:rPr>
              <w:t>First noted</w:t>
            </w:r>
          </w:p>
        </w:tc>
      </w:tr>
      <w:tr w:rsidR="00C3710C" w:rsidRPr="00C3710C" w14:paraId="1B202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CFD6D" w14:textId="77777777" w:rsidR="00C3710C" w:rsidRPr="00C3710C" w:rsidRDefault="00C3710C" w:rsidP="00C3710C">
            <w:r w:rsidRPr="00C3710C">
              <w:t>1</w:t>
            </w:r>
          </w:p>
        </w:tc>
        <w:tc>
          <w:tcPr>
            <w:tcW w:w="0" w:type="auto"/>
            <w:vAlign w:val="center"/>
            <w:hideMark/>
          </w:tcPr>
          <w:p w14:paraId="5B5313A4" w14:textId="77777777" w:rsidR="00C3710C" w:rsidRPr="00C3710C" w:rsidRDefault="00C3710C" w:rsidP="00C3710C">
            <w:r w:rsidRPr="00C3710C">
              <w:t>Cash vs Accrual</w:t>
            </w:r>
          </w:p>
        </w:tc>
        <w:tc>
          <w:tcPr>
            <w:tcW w:w="0" w:type="auto"/>
            <w:vAlign w:val="center"/>
            <w:hideMark/>
          </w:tcPr>
          <w:p w14:paraId="1D255AA3" w14:textId="77777777" w:rsidR="00C3710C" w:rsidRPr="00C3710C" w:rsidRDefault="00C3710C" w:rsidP="00C3710C">
            <w:r w:rsidRPr="00C3710C">
              <w:t>ESA 2010 is accrual by default. Cash appears only as source data that must be time-adjusted, or as a limited explicit relaxation for certain government flows (especially taxes).</w:t>
            </w:r>
          </w:p>
        </w:tc>
        <w:tc>
          <w:tcPr>
            <w:tcW w:w="0" w:type="auto"/>
            <w:vAlign w:val="center"/>
            <w:hideMark/>
          </w:tcPr>
          <w:p w14:paraId="3D12F3CF" w14:textId="77777777" w:rsidR="00C3710C" w:rsidRPr="00C3710C" w:rsidRDefault="00C3710C" w:rsidP="00C3710C">
            <w:r w:rsidRPr="00C3710C">
              <w:t>2026-08-02</w:t>
            </w:r>
          </w:p>
        </w:tc>
      </w:tr>
      <w:tr w:rsidR="00C3710C" w:rsidRPr="00C3710C" w14:paraId="71A22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A7A85" w14:textId="77777777" w:rsidR="00C3710C" w:rsidRPr="00C3710C" w:rsidRDefault="00C3710C" w:rsidP="00C3710C">
            <w:r w:rsidRPr="00C3710C">
              <w:t>2</w:t>
            </w:r>
          </w:p>
        </w:tc>
        <w:tc>
          <w:tcPr>
            <w:tcW w:w="0" w:type="auto"/>
            <w:vAlign w:val="center"/>
            <w:hideMark/>
          </w:tcPr>
          <w:p w14:paraId="61CB1AAE" w14:textId="77777777" w:rsidR="00C3710C" w:rsidRPr="00C3710C" w:rsidRDefault="00C3710C" w:rsidP="00C3710C">
            <w:r w:rsidRPr="00C3710C">
              <w:t>“Consistent with / harmonised with / comparable with”</w:t>
            </w:r>
          </w:p>
        </w:tc>
        <w:tc>
          <w:tcPr>
            <w:tcW w:w="0" w:type="auto"/>
            <w:vAlign w:val="center"/>
            <w:hideMark/>
          </w:tcPr>
          <w:p w14:paraId="47CB614C" w14:textId="77777777" w:rsidR="00C3710C" w:rsidRPr="00C3710C" w:rsidRDefault="00C3710C" w:rsidP="00C3710C">
            <w:r w:rsidRPr="00C3710C">
              <w:t xml:space="preserve">Repeatedly appears in classification and methodological texts. Always flag as </w:t>
            </w:r>
            <w:r w:rsidRPr="00C3710C">
              <w:rPr>
                <w:b/>
                <w:bCs/>
              </w:rPr>
              <w:t>non-dependency</w:t>
            </w:r>
            <w:r w:rsidRPr="00C3710C">
              <w:t>.</w:t>
            </w:r>
          </w:p>
        </w:tc>
        <w:tc>
          <w:tcPr>
            <w:tcW w:w="0" w:type="auto"/>
            <w:vAlign w:val="center"/>
            <w:hideMark/>
          </w:tcPr>
          <w:p w14:paraId="60608383" w14:textId="77777777" w:rsidR="00C3710C" w:rsidRPr="00C3710C" w:rsidRDefault="00C3710C" w:rsidP="00C3710C">
            <w:r w:rsidRPr="00C3710C">
              <w:t>2026-08-02</w:t>
            </w:r>
          </w:p>
        </w:tc>
      </w:tr>
      <w:tr w:rsidR="00C3710C" w:rsidRPr="00C3710C" w14:paraId="5C2C2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0A4EF" w14:textId="77777777" w:rsidR="00C3710C" w:rsidRPr="00C3710C" w:rsidRDefault="00C3710C" w:rsidP="00C3710C">
            <w:r w:rsidRPr="00C3710C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77946087" w14:textId="77777777" w:rsidR="00C3710C" w:rsidRPr="00C3710C" w:rsidRDefault="00C3710C" w:rsidP="00C3710C">
            <w:r w:rsidRPr="00C3710C">
              <w:t>European Statistical Programme</w:t>
            </w:r>
          </w:p>
        </w:tc>
        <w:tc>
          <w:tcPr>
            <w:tcW w:w="0" w:type="auto"/>
            <w:vAlign w:val="center"/>
            <w:hideMark/>
          </w:tcPr>
          <w:p w14:paraId="1248170D" w14:textId="77777777" w:rsidR="00C3710C" w:rsidRPr="00C3710C" w:rsidRDefault="00C3710C" w:rsidP="00C3710C">
            <w:r w:rsidRPr="00C3710C">
              <w:t>Pure standalone multiannual programme (last 2013–2020) was repealed. Current programming and financing sit inside the Single Market Programme (Reg. 2021/690) + annual work programmes.</w:t>
            </w:r>
          </w:p>
        </w:tc>
        <w:tc>
          <w:tcPr>
            <w:tcW w:w="0" w:type="auto"/>
            <w:vAlign w:val="center"/>
            <w:hideMark/>
          </w:tcPr>
          <w:p w14:paraId="72A918DF" w14:textId="77777777" w:rsidR="00C3710C" w:rsidRPr="00C3710C" w:rsidRDefault="00C3710C" w:rsidP="00C3710C">
            <w:r w:rsidRPr="00C3710C">
              <w:t>2026-08-02</w:t>
            </w:r>
          </w:p>
        </w:tc>
      </w:tr>
      <w:tr w:rsidR="00C3710C" w:rsidRPr="00C3710C" w14:paraId="6DAB7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0DA85" w14:textId="77777777" w:rsidR="00C3710C" w:rsidRPr="00C3710C" w:rsidRDefault="00C3710C" w:rsidP="00C3710C">
            <w:r w:rsidRPr="00C3710C">
              <w:t>4</w:t>
            </w:r>
          </w:p>
        </w:tc>
        <w:tc>
          <w:tcPr>
            <w:tcW w:w="0" w:type="auto"/>
            <w:vAlign w:val="center"/>
            <w:hideMark/>
          </w:tcPr>
          <w:p w14:paraId="0FABD96A" w14:textId="77777777" w:rsidR="00C3710C" w:rsidRPr="00C3710C" w:rsidRDefault="00C3710C" w:rsidP="00C3710C">
            <w:r w:rsidRPr="00C3710C">
              <w:t>CPA–NACE relationship</w:t>
            </w:r>
          </w:p>
        </w:tc>
        <w:tc>
          <w:tcPr>
            <w:tcW w:w="0" w:type="auto"/>
            <w:vAlign w:val="center"/>
            <w:hideMark/>
          </w:tcPr>
          <w:p w14:paraId="4EC07AB8" w14:textId="77777777" w:rsidR="00C3710C" w:rsidRPr="00C3710C" w:rsidRDefault="00C3710C" w:rsidP="00C3710C">
            <w:r w:rsidRPr="00C3710C">
              <w:t>Structural (one-to-one by design). Official CPA correspondence tables page currently lists only version-to-version and CPA–CN tables — no dedicated CPA–NACE table.</w:t>
            </w:r>
          </w:p>
        </w:tc>
        <w:tc>
          <w:tcPr>
            <w:tcW w:w="0" w:type="auto"/>
            <w:vAlign w:val="center"/>
            <w:hideMark/>
          </w:tcPr>
          <w:p w14:paraId="4930BC0F" w14:textId="77777777" w:rsidR="00C3710C" w:rsidRPr="00C3710C" w:rsidRDefault="00C3710C" w:rsidP="00C3710C">
            <w:r w:rsidRPr="00C3710C">
              <w:t>2026-08-02</w:t>
            </w:r>
          </w:p>
        </w:tc>
      </w:tr>
      <w:tr w:rsidR="00C3710C" w:rsidRPr="00C3710C" w14:paraId="24313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1FD1A" w14:textId="77777777" w:rsidR="00C3710C" w:rsidRPr="00C3710C" w:rsidRDefault="00C3710C" w:rsidP="00C3710C">
            <w:r w:rsidRPr="00C3710C">
              <w:t>5</w:t>
            </w:r>
          </w:p>
        </w:tc>
        <w:tc>
          <w:tcPr>
            <w:tcW w:w="0" w:type="auto"/>
            <w:vAlign w:val="center"/>
            <w:hideMark/>
          </w:tcPr>
          <w:p w14:paraId="43E7B612" w14:textId="77777777" w:rsidR="00C3710C" w:rsidRPr="00C3710C" w:rsidRDefault="00C3710C" w:rsidP="00C3710C">
            <w:r w:rsidRPr="00C3710C">
              <w:t>Quality reports</w:t>
            </w:r>
          </w:p>
        </w:tc>
        <w:tc>
          <w:tcPr>
            <w:tcW w:w="0" w:type="auto"/>
            <w:vAlign w:val="center"/>
            <w:hideMark/>
          </w:tcPr>
          <w:p w14:paraId="2B40B266" w14:textId="77777777" w:rsidR="00C3710C" w:rsidRPr="00C3710C" w:rsidRDefault="00C3710C" w:rsidP="00C3710C">
            <w:r w:rsidRPr="00C3710C">
              <w:t>Legal basis in Art. 12 of Reg. 223/2009. Detailed modalities, structure and periodicity are set by implementing acts under sectoral legislation.</w:t>
            </w:r>
          </w:p>
        </w:tc>
        <w:tc>
          <w:tcPr>
            <w:tcW w:w="0" w:type="auto"/>
            <w:vAlign w:val="center"/>
            <w:hideMark/>
          </w:tcPr>
          <w:p w14:paraId="6C08AF12" w14:textId="77777777" w:rsidR="00C3710C" w:rsidRPr="00C3710C" w:rsidRDefault="00C3710C" w:rsidP="00C3710C">
            <w:r w:rsidRPr="00C3710C">
              <w:t>2026-08-02</w:t>
            </w:r>
          </w:p>
        </w:tc>
      </w:tr>
      <w:tr w:rsidR="00C3710C" w:rsidRPr="00C3710C" w14:paraId="73DF5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4DD32" w14:textId="77777777" w:rsidR="00C3710C" w:rsidRPr="00C3710C" w:rsidRDefault="00C3710C" w:rsidP="00C3710C">
            <w:r w:rsidRPr="00C3710C">
              <w:t>6</w:t>
            </w:r>
          </w:p>
        </w:tc>
        <w:tc>
          <w:tcPr>
            <w:tcW w:w="0" w:type="auto"/>
            <w:vAlign w:val="center"/>
            <w:hideMark/>
          </w:tcPr>
          <w:p w14:paraId="4E86735F" w14:textId="77777777" w:rsidR="00C3710C" w:rsidRPr="00C3710C" w:rsidRDefault="00C3710C" w:rsidP="00C3710C">
            <w:r w:rsidRPr="00C3710C">
              <w:t>Article 5a (Reg. 223/2009)</w:t>
            </w:r>
          </w:p>
        </w:tc>
        <w:tc>
          <w:tcPr>
            <w:tcW w:w="0" w:type="auto"/>
            <w:vAlign w:val="center"/>
            <w:hideMark/>
          </w:tcPr>
          <w:p w14:paraId="1704E3CC" w14:textId="77777777" w:rsidR="00C3710C" w:rsidRPr="00C3710C" w:rsidRDefault="00C3710C" w:rsidP="00C3710C">
            <w:r w:rsidRPr="00C3710C">
              <w:t>Inserted by Regulation (EU) 2015/759. Creates explicit professional independence powers and duties for heads of NSIs.</w:t>
            </w:r>
          </w:p>
        </w:tc>
        <w:tc>
          <w:tcPr>
            <w:tcW w:w="0" w:type="auto"/>
            <w:vAlign w:val="center"/>
            <w:hideMark/>
          </w:tcPr>
          <w:p w14:paraId="31A3CC3F" w14:textId="77777777" w:rsidR="00C3710C" w:rsidRPr="00C3710C" w:rsidRDefault="00C3710C" w:rsidP="00C3710C">
            <w:r w:rsidRPr="00C3710C">
              <w:t>2026-08-02</w:t>
            </w:r>
          </w:p>
        </w:tc>
      </w:tr>
      <w:tr w:rsidR="00C3710C" w:rsidRPr="00C3710C" w14:paraId="1281D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4CFCB" w14:textId="77777777" w:rsidR="00C3710C" w:rsidRPr="00C3710C" w:rsidRDefault="00C3710C" w:rsidP="00C3710C">
            <w:r w:rsidRPr="00C3710C">
              <w:t>7</w:t>
            </w:r>
          </w:p>
        </w:tc>
        <w:tc>
          <w:tcPr>
            <w:tcW w:w="0" w:type="auto"/>
            <w:vAlign w:val="center"/>
            <w:hideMark/>
          </w:tcPr>
          <w:p w14:paraId="62A4950E" w14:textId="77777777" w:rsidR="00C3710C" w:rsidRPr="00C3710C" w:rsidRDefault="00C3710C" w:rsidP="00C3710C">
            <w:r w:rsidRPr="00C3710C">
              <w:t>Stop condition change</w:t>
            </w:r>
          </w:p>
        </w:tc>
        <w:tc>
          <w:tcPr>
            <w:tcW w:w="0" w:type="auto"/>
            <w:vAlign w:val="center"/>
            <w:hideMark/>
          </w:tcPr>
          <w:p w14:paraId="5EF73305" w14:textId="77777777" w:rsidR="00C3710C" w:rsidRPr="00C3710C" w:rsidRDefault="00C3710C" w:rsidP="00C3710C">
            <w:r w:rsidRPr="00C3710C">
              <w:t>“No full ECB galaxy” restriction removed as of G.04 (2026-08-02).</w:t>
            </w:r>
          </w:p>
        </w:tc>
        <w:tc>
          <w:tcPr>
            <w:tcW w:w="0" w:type="auto"/>
            <w:vAlign w:val="center"/>
            <w:hideMark/>
          </w:tcPr>
          <w:p w14:paraId="4C6D2719" w14:textId="77777777" w:rsidR="00C3710C" w:rsidRPr="00C3710C" w:rsidRDefault="00C3710C" w:rsidP="00C3710C">
            <w:r w:rsidRPr="00C3710C">
              <w:t>2026-08-02</w:t>
            </w:r>
          </w:p>
        </w:tc>
      </w:tr>
    </w:tbl>
    <w:p w14:paraId="199ECB61" w14:textId="77777777" w:rsidR="00C3710C" w:rsidRPr="00C3710C" w:rsidRDefault="00C3710C" w:rsidP="00C3710C">
      <w:r w:rsidRPr="00C3710C">
        <w:pict w14:anchorId="188AA0A3">
          <v:rect id="_x0000_i1028" style="width:0;height:1.5pt" o:hralign="center" o:hrstd="t" o:hr="t" fillcolor="#a0a0a0" stroked="f"/>
        </w:pict>
      </w:r>
    </w:p>
    <w:p w14:paraId="7BED1051" w14:textId="77777777" w:rsidR="00C3710C" w:rsidRPr="00C3710C" w:rsidRDefault="00C3710C" w:rsidP="00C3710C">
      <w:pPr>
        <w:rPr>
          <w:b/>
          <w:bCs/>
        </w:rPr>
      </w:pPr>
      <w:r w:rsidRPr="00C3710C">
        <w:rPr>
          <w:b/>
          <w:bCs/>
        </w:rPr>
        <w:t>6. Part B – Provisional Dependency Notes (for next agent)</w:t>
      </w:r>
    </w:p>
    <w:p w14:paraId="5097E996" w14:textId="77777777" w:rsidR="00C3710C" w:rsidRPr="00C3710C" w:rsidRDefault="00C3710C" w:rsidP="00C3710C">
      <w:r w:rsidRPr="00C3710C">
        <w:rPr>
          <w:b/>
          <w:bCs/>
        </w:rPr>
        <w:t>Important:</w:t>
      </w:r>
      <w:r w:rsidRPr="00C3710C">
        <w:t xml:space="preserve"> These are </w:t>
      </w:r>
      <w:r w:rsidRPr="00C3710C">
        <w:rPr>
          <w:b/>
          <w:bCs/>
        </w:rPr>
        <w:t>not</w:t>
      </w:r>
      <w:r w:rsidRPr="00C3710C">
        <w:t xml:space="preserve"> adjudicated edges. They are provisional observations of language that may later support edges once more Part A material is collected. Treat as research pointers only.</w:t>
      </w:r>
    </w:p>
    <w:p w14:paraId="6EE90A90" w14:textId="77777777" w:rsidR="00C3710C" w:rsidRPr="00C3710C" w:rsidRDefault="00C3710C" w:rsidP="00C3710C">
      <w:pPr>
        <w:numPr>
          <w:ilvl w:val="0"/>
          <w:numId w:val="4"/>
        </w:numPr>
      </w:pPr>
      <w:r w:rsidRPr="00C3710C">
        <w:t>Regulation 223/2009 Art. 11 → Code of Practice (explicit further elaboration of statistical principles)</w:t>
      </w:r>
    </w:p>
    <w:p w14:paraId="7D4725CD" w14:textId="77777777" w:rsidR="00C3710C" w:rsidRPr="00C3710C" w:rsidRDefault="00C3710C" w:rsidP="00C3710C">
      <w:pPr>
        <w:numPr>
          <w:ilvl w:val="0"/>
          <w:numId w:val="4"/>
        </w:numPr>
      </w:pPr>
      <w:r w:rsidRPr="00C3710C">
        <w:t>Regulation 223/2009 Art. 12 → quality reports (Member States shall provide; Commission shall publish)</w:t>
      </w:r>
    </w:p>
    <w:p w14:paraId="2D823477" w14:textId="77777777" w:rsidR="00C3710C" w:rsidRPr="00C3710C" w:rsidRDefault="00C3710C" w:rsidP="00C3710C">
      <w:pPr>
        <w:numPr>
          <w:ilvl w:val="0"/>
          <w:numId w:val="4"/>
        </w:numPr>
      </w:pPr>
      <w:r w:rsidRPr="00C3710C">
        <w:t>Regulation 223/2009 Art. 13 → European statistical programme (framework document)</w:t>
      </w:r>
    </w:p>
    <w:p w14:paraId="772390F8" w14:textId="77777777" w:rsidR="00C3710C" w:rsidRPr="00C3710C" w:rsidRDefault="00C3710C" w:rsidP="00C3710C">
      <w:pPr>
        <w:numPr>
          <w:ilvl w:val="0"/>
          <w:numId w:val="4"/>
        </w:numPr>
      </w:pPr>
      <w:r w:rsidRPr="00C3710C">
        <w:t>Code of Practice → ESS Quality Assurance Framework (QAF described as complementary guidance)</w:t>
      </w:r>
    </w:p>
    <w:p w14:paraId="2A7D6ED5" w14:textId="77777777" w:rsidR="00C3710C" w:rsidRPr="00C3710C" w:rsidRDefault="00C3710C" w:rsidP="00C3710C">
      <w:pPr>
        <w:numPr>
          <w:ilvl w:val="0"/>
          <w:numId w:val="4"/>
        </w:numPr>
      </w:pPr>
      <w:r w:rsidRPr="00C3710C">
        <w:t>ESS Quality and Performance Indicators (2014) → incorporated into SIMS</w:t>
      </w:r>
    </w:p>
    <w:p w14:paraId="2911BB38" w14:textId="77777777" w:rsidR="00C3710C" w:rsidRPr="00C3710C" w:rsidRDefault="00C3710C" w:rsidP="00C3710C">
      <w:pPr>
        <w:numPr>
          <w:ilvl w:val="0"/>
          <w:numId w:val="4"/>
        </w:numPr>
      </w:pPr>
      <w:r w:rsidRPr="00C3710C">
        <w:t>ESA 2010 → MGDD (MGDD complements / interprets ESA 2010 rules for deficit and debt)</w:t>
      </w:r>
    </w:p>
    <w:p w14:paraId="28482504" w14:textId="77777777" w:rsidR="00C3710C" w:rsidRPr="00C3710C" w:rsidRDefault="00C3710C" w:rsidP="00C3710C">
      <w:pPr>
        <w:numPr>
          <w:ilvl w:val="0"/>
          <w:numId w:val="4"/>
        </w:numPr>
      </w:pPr>
      <w:r w:rsidRPr="00C3710C">
        <w:t>Regulation 479/2009 → EDP Notification Tables and inventories</w:t>
      </w:r>
    </w:p>
    <w:p w14:paraId="72C0E3D7" w14:textId="77777777" w:rsidR="00C3710C" w:rsidRPr="00C3710C" w:rsidRDefault="00C3710C" w:rsidP="00C3710C">
      <w:pPr>
        <w:numPr>
          <w:ilvl w:val="0"/>
          <w:numId w:val="4"/>
        </w:numPr>
      </w:pPr>
      <w:r w:rsidRPr="00C3710C">
        <w:t>ESA 2010 50 % criterion → sector classification of public producers (market vs non-market)</w:t>
      </w:r>
    </w:p>
    <w:p w14:paraId="6CF1A3B1" w14:textId="77777777" w:rsidR="00C3710C" w:rsidRPr="00C3710C" w:rsidRDefault="00C3710C" w:rsidP="00C3710C">
      <w:r w:rsidRPr="00C3710C">
        <w:t>Next agent should continue collecting Part A only. Part B remains provisional until the user requests formal edge construction.</w:t>
      </w:r>
    </w:p>
    <w:p w14:paraId="0D21AF6C" w14:textId="77777777" w:rsidR="00C3710C" w:rsidRPr="00C3710C" w:rsidRDefault="00C3710C" w:rsidP="00C3710C">
      <w:r w:rsidRPr="00C3710C">
        <w:lastRenderedPageBreak/>
        <w:pict w14:anchorId="19413B73">
          <v:rect id="_x0000_i1029" style="width:0;height:1.5pt" o:hralign="center" o:hrstd="t" o:hr="t" fillcolor="#a0a0a0" stroked="f"/>
        </w:pict>
      </w:r>
    </w:p>
    <w:p w14:paraId="605367EC" w14:textId="77777777" w:rsidR="00C3710C" w:rsidRPr="00C3710C" w:rsidRDefault="00C3710C" w:rsidP="00C3710C">
      <w:pPr>
        <w:rPr>
          <w:b/>
          <w:bCs/>
        </w:rPr>
      </w:pPr>
      <w:r w:rsidRPr="00C3710C">
        <w:rPr>
          <w:b/>
          <w:bCs/>
        </w:rPr>
        <w:t>7. Instruction to Next Agent</w:t>
      </w:r>
    </w:p>
    <w:p w14:paraId="7AC6B095" w14:textId="77777777" w:rsidR="00C3710C" w:rsidRPr="00C3710C" w:rsidRDefault="00C3710C" w:rsidP="00C3710C">
      <w:pPr>
        <w:numPr>
          <w:ilvl w:val="0"/>
          <w:numId w:val="5"/>
        </w:numPr>
      </w:pPr>
      <w:r w:rsidRPr="00C3710C">
        <w:t>Observe the updated stop condition.</w:t>
      </w:r>
    </w:p>
    <w:p w14:paraId="33713AE4" w14:textId="77777777" w:rsidR="00C3710C" w:rsidRPr="00C3710C" w:rsidRDefault="00C3710C" w:rsidP="00C3710C">
      <w:pPr>
        <w:numPr>
          <w:ilvl w:val="0"/>
          <w:numId w:val="5"/>
        </w:numPr>
      </w:pPr>
      <w:r w:rsidRPr="00C3710C">
        <w:t>Begin with the highest remaining priority (third-round ESS Peer Reviews) unless directed otherwise.</w:t>
      </w:r>
    </w:p>
    <w:p w14:paraId="19ED12EC" w14:textId="77777777" w:rsidR="00C3710C" w:rsidRPr="00C3710C" w:rsidRDefault="00C3710C" w:rsidP="00C3710C">
      <w:pPr>
        <w:numPr>
          <w:ilvl w:val="0"/>
          <w:numId w:val="5"/>
        </w:numPr>
      </w:pPr>
      <w:r w:rsidRPr="00C3710C">
        <w:t>Deliver every extraction as a single Part A JSON.</w:t>
      </w:r>
    </w:p>
    <w:p w14:paraId="36FBB643" w14:textId="77777777" w:rsidR="00C3710C" w:rsidRPr="00C3710C" w:rsidRDefault="00C3710C" w:rsidP="00C3710C">
      <w:pPr>
        <w:numPr>
          <w:ilvl w:val="0"/>
          <w:numId w:val="5"/>
        </w:numPr>
      </w:pPr>
      <w:r w:rsidRPr="00C3710C">
        <w:t>Carry this entire G.04 structure forward, updating the rolling edge-case list and recommended targets as new material appears.</w:t>
      </w:r>
    </w:p>
    <w:p w14:paraId="718BE99A" w14:textId="77777777" w:rsidR="00C3710C" w:rsidRPr="00C3710C" w:rsidRDefault="00C3710C" w:rsidP="00C3710C">
      <w:pPr>
        <w:numPr>
          <w:ilvl w:val="0"/>
          <w:numId w:val="5"/>
        </w:numPr>
      </w:pPr>
      <w:r w:rsidRPr="00C3710C">
        <w:t>Keep Part B provisional and clearly separated.</w:t>
      </w:r>
    </w:p>
    <w:p w14:paraId="1F8D9ACE" w14:textId="77777777" w:rsidR="00C3710C" w:rsidRPr="00C3710C" w:rsidRDefault="00C3710C" w:rsidP="00C3710C">
      <w:r w:rsidRPr="00C3710C">
        <w:t>End of G.04.</w:t>
      </w:r>
    </w:p>
    <w:p w14:paraId="3C049EA1" w14:textId="77777777" w:rsidR="009060FD" w:rsidRDefault="009060FD"/>
    <w:sectPr w:rsidR="009060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3302"/>
    <w:multiLevelType w:val="multilevel"/>
    <w:tmpl w:val="388E1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7C197F"/>
    <w:multiLevelType w:val="multilevel"/>
    <w:tmpl w:val="90BE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A57EE"/>
    <w:multiLevelType w:val="multilevel"/>
    <w:tmpl w:val="268C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D1794E"/>
    <w:multiLevelType w:val="multilevel"/>
    <w:tmpl w:val="069E3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060EE6"/>
    <w:multiLevelType w:val="multilevel"/>
    <w:tmpl w:val="694E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602775">
    <w:abstractNumId w:val="1"/>
  </w:num>
  <w:num w:numId="2" w16cid:durableId="1663848668">
    <w:abstractNumId w:val="2"/>
  </w:num>
  <w:num w:numId="3" w16cid:durableId="1230533939">
    <w:abstractNumId w:val="3"/>
  </w:num>
  <w:num w:numId="4" w16cid:durableId="1505051258">
    <w:abstractNumId w:val="4"/>
  </w:num>
  <w:num w:numId="5" w16cid:durableId="674966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10C"/>
    <w:rsid w:val="0037425B"/>
    <w:rsid w:val="00406FF7"/>
    <w:rsid w:val="006A0C02"/>
    <w:rsid w:val="009060FD"/>
    <w:rsid w:val="00C3710C"/>
    <w:rsid w:val="00FF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7FFB6"/>
  <w15:chartTrackingRefBased/>
  <w15:docId w15:val="{B9FAE395-E3E2-43C0-B3AB-DC316001E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1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1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1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1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1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852</Words>
  <Characters>5170</Characters>
  <Application>Microsoft Office Word</Application>
  <DocSecurity>0</DocSecurity>
  <Lines>172</Lines>
  <Paragraphs>130</Paragraphs>
  <ScaleCrop>false</ScaleCrop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Cheesman</dc:creator>
  <cp:keywords/>
  <dc:description/>
  <cp:lastModifiedBy>Thomas Cheesman</cp:lastModifiedBy>
  <cp:revision>1</cp:revision>
  <dcterms:created xsi:type="dcterms:W3CDTF">2026-08-02T19:52:00Z</dcterms:created>
  <dcterms:modified xsi:type="dcterms:W3CDTF">2026-08-02T19:52:00Z</dcterms:modified>
</cp:coreProperties>
</file>