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center"/>
      </w:pPr>
      <w:r>
        <w:rPr>
          <w:rFonts w:ascii="Calibri" w:cs="Calibri" w:eastAsia="Calibri" w:hAnsi="Calibri"/>
          <w:b/>
          <w:bCs/>
          <w:color w:val="1A1A1A"/>
          <w:spacing w:val="20"/>
          <w:sz w:val="32"/>
          <w:szCs w:val="32"/>
        </w:rPr>
        <w:t xml:space="preserve">THOMAS CHEESMAN</w:t>
      </w:r>
    </w:p>
    <w:p>
      <w:pPr>
        <w:spacing w:after="30" w:before="0" w:line="264"/>
        <w:jc w:val="center"/>
      </w:pPr>
      <w:r>
        <w:rPr>
          <w:rFonts w:ascii="Calibri" w:cs="Calibri" w:eastAsia="Calibri" w:hAnsi="Calibri"/>
          <w:color w:val="1A1A1A"/>
          <w:sz w:val="20"/>
          <w:szCs w:val="20"/>
        </w:rPr>
        <w:t xml:space="preserve">Grande Prairie, Alberta | Mountain Time | remote | 780-228-2864</w:t>
      </w:r>
    </w:p>
    <w:p>
      <w:pPr>
        <w:spacing w:after="50" w:before="0" w:line="264"/>
        <w:jc w:val="center"/>
      </w:pPr>
      <w:r>
        <w:rPr>
          <w:rFonts w:ascii="Calibri" w:cs="Calibri" w:eastAsia="Calibri" w:hAnsi="Calibri"/>
          <w:color w:val="1A1A1A"/>
          <w:sz w:val="20"/>
          <w:szCs w:val="20"/>
        </w:rPr>
        <w:t xml:space="preserve">thomas@tc-ventures.ca | tc-ventures.ca | github.com/DriftingSplash9</w:t>
      </w:r>
    </w:p>
    <w:p>
      <w:pPr>
        <w:keepNext/>
        <w:pBdr>
          <w:bottom w:val="single" w:color="7A7A7A" w:sz="6" w:space="3"/>
        </w:pBdr>
        <w:spacing w:after="100" w:before="170" w:line="240"/>
      </w:pPr>
      <w:r>
        <w:rPr>
          <w:rFonts w:ascii="Calibri" w:cs="Calibri" w:eastAsia="Calibri" w:hAnsi="Calibri"/>
          <w:b/>
          <w:bCs/>
          <w:color w:val="1A1A1A"/>
          <w:spacing w:val="30"/>
          <w:sz w:val="21"/>
          <w:szCs w:val="21"/>
        </w:rPr>
        <w:t xml:space="preserve">PROFESSIONAL SUMMARY</w:t>
      </w:r>
    </w:p>
    <w:p>
      <w:pPr>
        <w:spacing w:after="90" w:before="0" w:line="264"/>
      </w:pPr>
      <w:r>
        <w:rPr>
          <w:rFonts w:ascii="Calibri" w:cs="Calibri" w:eastAsia="Calibri" w:hAnsi="Calibri"/>
          <w:color w:val="1A1A1A"/>
          <w:sz w:val="21"/>
          <w:szCs w:val="21"/>
        </w:rPr>
        <w:t xml:space="preserve">I run the website for a nonprofit and three more for practice and, eventually, work. I set the objectives, design the thing, and then build it with AI. After seventeen years managing cooks, a team of AI is the easy part; knowing what to tell it is not. Looking for remote work in web development, digital operations, accessibility, or nonprofit technology.</w:t>
      </w:r>
    </w:p>
    <w:p>
      <w:pPr>
        <w:keepNext/>
        <w:pBdr>
          <w:bottom w:val="single" w:color="7A7A7A" w:sz="6" w:space="3"/>
        </w:pBdr>
        <w:spacing w:after="100" w:before="170" w:line="240"/>
      </w:pPr>
      <w:r>
        <w:rPr>
          <w:rFonts w:ascii="Calibri" w:cs="Calibri" w:eastAsia="Calibri" w:hAnsi="Calibri"/>
          <w:b/>
          <w:bCs/>
          <w:color w:val="1A1A1A"/>
          <w:spacing w:val="30"/>
          <w:sz w:val="21"/>
          <w:szCs w:val="21"/>
        </w:rPr>
        <w:t xml:space="preserve">SKILLS</w:t>
      </w:r>
    </w:p>
    <w:p>
      <w:pPr>
        <w:spacing w:after="75" w:line="264"/>
      </w:pPr>
      <w:r>
        <w:rPr>
          <w:rFonts w:ascii="Calibri" w:cs="Calibri" w:eastAsia="Calibri" w:hAnsi="Calibri"/>
          <w:b/>
          <w:bCs/>
          <w:color w:val="1A1A1A"/>
          <w:sz w:val="21"/>
          <w:szCs w:val="21"/>
        </w:rPr>
        <w:t xml:space="preserve">Web: </w:t>
      </w:r>
      <w:r>
        <w:rPr>
          <w:rFonts w:ascii="Calibri" w:cs="Calibri" w:eastAsia="Calibri" w:hAnsi="Calibri"/>
          <w:color w:val="1A1A1A"/>
          <w:sz w:val="21"/>
          <w:szCs w:val="21"/>
        </w:rPr>
        <w:t xml:space="preserve">HTML, CSS, JavaScript, TypeScript, PHP, custom WordPress themes, accessible UI, Git and GitHub</w:t>
      </w:r>
    </w:p>
    <w:p>
      <w:pPr>
        <w:spacing w:after="75" w:line="264"/>
      </w:pPr>
      <w:r>
        <w:rPr>
          <w:rFonts w:ascii="Calibri" w:cs="Calibri" w:eastAsia="Calibri" w:hAnsi="Calibri"/>
          <w:b/>
          <w:bCs/>
          <w:color w:val="1A1A1A"/>
          <w:sz w:val="21"/>
          <w:szCs w:val="21"/>
        </w:rPr>
        <w:t xml:space="preserve">AI-assisted building: </w:t>
      </w:r>
      <w:r>
        <w:rPr>
          <w:rFonts w:ascii="Calibri" w:cs="Calibri" w:eastAsia="Calibri" w:hAnsi="Calibri"/>
          <w:color w:val="1A1A1A"/>
          <w:sz w:val="21"/>
          <w:szCs w:val="21"/>
        </w:rPr>
        <w:t xml:space="preserve">Specify, review, debug and ship; prompt and protocol design; editorial control over generated code; one standard held across long multi-session work</w:t>
      </w:r>
    </w:p>
    <w:p>
      <w:pPr>
        <w:spacing w:after="75" w:line="264"/>
      </w:pPr>
      <w:r>
        <w:rPr>
          <w:rFonts w:ascii="Calibri" w:cs="Calibri" w:eastAsia="Calibri" w:hAnsi="Calibri"/>
          <w:b/>
          <w:bCs/>
          <w:color w:val="1A1A1A"/>
          <w:sz w:val="21"/>
          <w:szCs w:val="21"/>
        </w:rPr>
        <w:t xml:space="preserve">Data and operations: </w:t>
      </w:r>
      <w:r>
        <w:rPr>
          <w:rFonts w:ascii="Calibri" w:cs="Calibri" w:eastAsia="Calibri" w:hAnsi="Calibri"/>
          <w:color w:val="1A1A1A"/>
          <w:sz w:val="21"/>
          <w:szCs w:val="21"/>
        </w:rPr>
        <w:t xml:space="preserve">Custom Excel systems for inventory, costing, sales, scheduling and waste; budget ownership; supplier coordination</w:t>
      </w:r>
    </w:p>
    <w:p>
      <w:pPr>
        <w:spacing w:after="75" w:line="264"/>
      </w:pPr>
      <w:r>
        <w:rPr>
          <w:rFonts w:ascii="Calibri" w:cs="Calibri" w:eastAsia="Calibri" w:hAnsi="Calibri"/>
          <w:b/>
          <w:bCs/>
          <w:color w:val="1A1A1A"/>
          <w:sz w:val="21"/>
          <w:szCs w:val="21"/>
        </w:rPr>
        <w:t xml:space="preserve">Leadership and writing: </w:t>
      </w:r>
      <w:r>
        <w:rPr>
          <w:rFonts w:ascii="Calibri" w:cs="Calibri" w:eastAsia="Calibri" w:hAnsi="Calibri"/>
          <w:color w:val="1A1A1A"/>
          <w:sz w:val="21"/>
          <w:szCs w:val="21"/>
        </w:rPr>
        <w:t xml:space="preserve">Kitchen management, apprenticing and teaching, nonprofit board work, disability advocacy; plain-language patient-facing, nonprofit and technical documentation</w:t>
      </w:r>
    </w:p>
    <w:p>
      <w:pPr>
        <w:keepNext/>
        <w:pBdr>
          <w:bottom w:val="single" w:color="7A7A7A" w:sz="6" w:space="3"/>
        </w:pBdr>
        <w:spacing w:after="100" w:before="170" w:line="240"/>
      </w:pPr>
      <w:r>
        <w:rPr>
          <w:rFonts w:ascii="Calibri" w:cs="Calibri" w:eastAsia="Calibri" w:hAnsi="Calibri"/>
          <w:b/>
          <w:bCs/>
          <w:color w:val="1A1A1A"/>
          <w:spacing w:val="30"/>
          <w:sz w:val="21"/>
          <w:szCs w:val="21"/>
        </w:rPr>
        <w:t xml:space="preserve">SELECTED PROJECTS</w:t>
      </w:r>
    </w:p>
    <w:p>
      <w:pPr>
        <w:keepNext/>
        <w:spacing w:after="15" w:before="125" w:line="260"/>
      </w:pPr>
      <w:r>
        <w:rPr>
          <w:rFonts w:ascii="Calibri" w:cs="Calibri" w:eastAsia="Calibri" w:hAnsi="Calibri"/>
          <w:b/>
          <w:bCs/>
          <w:color w:val="1A1A1A"/>
          <w:sz w:val="21"/>
          <w:szCs w:val="21"/>
        </w:rPr>
        <w:t xml:space="preserve">The Economic Report Influence Graph</w:t>
      </w:r>
    </w:p>
    <w:p>
      <w:pPr>
        <w:keepNext/>
        <w:spacing w:after="70" w:line="260"/>
      </w:pPr>
      <w:r>
        <w:rPr>
          <w:rFonts w:ascii="Calibri" w:cs="Calibri" w:eastAsia="Calibri" w:hAnsi="Calibri"/>
          <w:color w:val="3D3D3D"/>
          <w:sz w:val="20"/>
          <w:szCs w:val="20"/>
        </w:rPr>
        <w:t xml:space="preserve">July 2026 – present | TypeScript, React, Three.js, no backend | github.com/DriftingSplash9/Reports-Clustering</w:t>
      </w:r>
    </w:p>
    <w:p>
      <w:pPr>
        <w:pStyle w:val="ListParagraph"/>
        <w:numPr>
          <w:ilvl w:val="0"/>
          <w:numId w:val="2"/>
        </w:numPr>
        <w:spacing w:after="65" w:line="264"/>
      </w:pPr>
      <w:r>
        <w:rPr>
          <w:rFonts w:ascii="Calibri" w:cs="Calibri" w:eastAsia="Calibri" w:hAnsi="Calibri"/>
          <w:color w:val="1A1A1A"/>
          <w:sz w:val="21"/>
          <w:szCs w:val="21"/>
        </w:rPr>
        <w:t xml:space="preserve">A browser-based 3D map of where official numbers come from: which published statistical report is calculated from which other, across 130+ countries and every tier from national to municipal.</w:t>
      </w:r>
    </w:p>
    <w:p>
      <w:pPr>
        <w:pStyle w:val="ListParagraph"/>
        <w:numPr>
          <w:ilvl w:val="0"/>
          <w:numId w:val="2"/>
        </w:numPr>
        <w:spacing w:after="65" w:line="264"/>
      </w:pPr>
      <w:r>
        <w:rPr>
          <w:rFonts w:ascii="Calibri" w:cs="Calibri" w:eastAsia="Calibri" w:hAnsi="Calibri"/>
          <w:color w:val="1A1A1A"/>
          <w:sz w:val="21"/>
          <w:szCs w:val="21"/>
        </w:rPr>
        <w:t xml:space="preserve">Built on one rule — no document, no edge. A dependency is drawn only where a published source says so in quotable words, every edge carries an A/B/C grade for how well its citation supports it, and a validator fails the build on a dangling reference.</w:t>
      </w:r>
    </w:p>
    <w:p>
      <w:pPr>
        <w:keepNext/>
        <w:spacing w:after="15" w:before="125" w:line="260"/>
      </w:pPr>
      <w:r>
        <w:rPr>
          <w:rFonts w:ascii="Calibri" w:cs="Calibri" w:eastAsia="Calibri" w:hAnsi="Calibri"/>
          <w:b/>
          <w:bCs/>
          <w:color w:val="1A1A1A"/>
          <w:sz w:val="21"/>
          <w:szCs w:val="21"/>
        </w:rPr>
        <w:t xml:space="preserve">Bare Your Rare — rare-disease stories and resources</w:t>
      </w:r>
    </w:p>
    <w:p>
      <w:pPr>
        <w:keepNext/>
        <w:spacing w:after="70" w:line="260"/>
      </w:pPr>
      <w:r>
        <w:rPr>
          <w:rFonts w:ascii="Calibri" w:cs="Calibri" w:eastAsia="Calibri" w:hAnsi="Calibri"/>
          <w:color w:val="3D3D3D"/>
          <w:sz w:val="20"/>
          <w:szCs w:val="20"/>
        </w:rPr>
        <w:t xml:space="preserve">2025 – present | bareyourrare.org | founder, designer, writer</w:t>
      </w:r>
    </w:p>
    <w:p>
      <w:pPr>
        <w:pStyle w:val="ListParagraph"/>
        <w:numPr>
          <w:ilvl w:val="0"/>
          <w:numId w:val="2"/>
        </w:numPr>
        <w:spacing w:after="65" w:line="264"/>
      </w:pPr>
      <w:r>
        <w:rPr>
          <w:rFonts w:ascii="Calibri" w:cs="Calibri" w:eastAsia="Calibri" w:hAnsi="Calibri"/>
          <w:color w:val="1A1A1A"/>
          <w:sz w:val="21"/>
          <w:szCs w:val="21"/>
        </w:rPr>
        <w:t xml:space="preserve">A patient-led site for ultra-rare conditions — first-person stories, condition guides, registries and support — built because most people searching for one of these conditions find almost nothing. Written in plain language and structured to be legible to the AI tools newly diagnosed patients reach for first.</w:t>
      </w:r>
    </w:p>
    <w:p>
      <w:pPr>
        <w:keepNext/>
        <w:spacing w:after="15" w:before="125" w:line="260"/>
      </w:pPr>
      <w:r>
        <w:rPr>
          <w:rFonts w:ascii="Calibri" w:cs="Calibri" w:eastAsia="Calibri" w:hAnsi="Calibri"/>
          <w:b/>
          <w:bCs/>
          <w:color w:val="1A1A1A"/>
          <w:sz w:val="21"/>
          <w:szCs w:val="21"/>
        </w:rPr>
        <w:t xml:space="preserve">Grande Prairie Residential Society website</w:t>
      </w:r>
    </w:p>
    <w:p>
      <w:pPr>
        <w:keepNext/>
        <w:spacing w:after="70" w:line="260"/>
      </w:pPr>
      <w:r>
        <w:rPr>
          <w:rFonts w:ascii="Calibri" w:cs="Calibri" w:eastAsia="Calibri" w:hAnsi="Calibri"/>
          <w:color w:val="3D3D3D"/>
          <w:sz w:val="20"/>
          <w:szCs w:val="20"/>
        </w:rPr>
        <w:t xml:space="preserve">2023 – present | gpresidentialsociety.com | designed, built and maintained solo</w:t>
      </w:r>
    </w:p>
    <w:p>
      <w:pPr>
        <w:pStyle w:val="ListParagraph"/>
        <w:numPr>
          <w:ilvl w:val="0"/>
          <w:numId w:val="2"/>
        </w:numPr>
        <w:spacing w:after="65" w:line="264"/>
      </w:pPr>
      <w:r>
        <w:rPr>
          <w:rFonts w:ascii="Calibri" w:cs="Calibri" w:eastAsia="Calibri" w:hAnsi="Calibri"/>
          <w:color w:val="1A1A1A"/>
          <w:sz w:val="21"/>
          <w:szCs w:val="21"/>
        </w:rPr>
        <w:t xml:space="preserve">Public site for a volunteer-run nonprofit providing barrier-free housing — 87 units before the Margaret Edgson Manor fire, with the rebuild under way. Housing applications, donations, rebuild updates and a newsletter, with accessibility and plain language as first-order requirements.</w:t>
      </w:r>
    </w:p>
    <w:p>
      <w:pPr>
        <w:keepNext/>
        <w:spacing w:after="15" w:before="125" w:line="260"/>
      </w:pPr>
      <w:r>
        <w:rPr>
          <w:rFonts w:ascii="Calibri" w:cs="Calibri" w:eastAsia="Calibri" w:hAnsi="Calibri"/>
          <w:b/>
          <w:bCs/>
          <w:color w:val="1A1A1A"/>
          <w:sz w:val="21"/>
          <w:szCs w:val="21"/>
        </w:rPr>
        <w:t xml:space="preserve">Personal platform — family history, tools, and writing</w:t>
      </w:r>
    </w:p>
    <w:p>
      <w:pPr>
        <w:keepNext/>
        <w:spacing w:after="70" w:line="260"/>
      </w:pPr>
      <w:r>
        <w:rPr>
          <w:rFonts w:ascii="Calibri" w:cs="Calibri" w:eastAsia="Calibri" w:hAnsi="Calibri"/>
          <w:color w:val="3D3D3D"/>
          <w:sz w:val="20"/>
          <w:szCs w:val="20"/>
        </w:rPr>
        <w:t xml:space="preserve">2026 | thomascheesman.ca</w:t>
      </w:r>
    </w:p>
    <w:p>
      <w:pPr>
        <w:pStyle w:val="ListParagraph"/>
        <w:numPr>
          <w:ilvl w:val="0"/>
          <w:numId w:val="2"/>
        </w:numPr>
        <w:spacing w:after="65" w:line="264"/>
      </w:pPr>
      <w:r>
        <w:rPr>
          <w:rFonts w:ascii="Calibri" w:cs="Calibri" w:eastAsia="Calibri" w:hAnsi="Calibri"/>
          <w:color w:val="1A1A1A"/>
          <w:sz w:val="21"/>
          <w:szCs w:val="21"/>
        </w:rPr>
        <w:t xml:space="preserve">An eight-line family heritage archive with long-reads, privacy-first galleries, a timed game with a server leaderboard, and an interactive map plotting four centuries of documented events as certainty-weighted markers.</w:t>
      </w:r>
    </w:p>
    <w:p>
      <w:pPr>
        <w:keepNext/>
        <w:pBdr>
          <w:bottom w:val="single" w:color="7A7A7A" w:sz="6" w:space="3"/>
        </w:pBdr>
        <w:spacing w:after="100" w:before="170" w:line="240"/>
      </w:pPr>
      <w:r>
        <w:rPr>
          <w:rFonts w:ascii="Calibri" w:cs="Calibri" w:eastAsia="Calibri" w:hAnsi="Calibri"/>
          <w:b/>
          <w:bCs/>
          <w:color w:val="1A1A1A"/>
          <w:spacing w:val="30"/>
          <w:sz w:val="21"/>
          <w:szCs w:val="21"/>
        </w:rPr>
        <w:t xml:space="preserve">EXPERIENCE</w:t>
      </w:r>
    </w:p>
    <w:p>
      <w:pPr>
        <w:keepNext/>
        <w:spacing w:after="15" w:before="125" w:line="260"/>
      </w:pPr>
      <w:r>
        <w:rPr>
          <w:rFonts w:ascii="Calibri" w:cs="Calibri" w:eastAsia="Calibri" w:hAnsi="Calibri"/>
          <w:b/>
          <w:bCs/>
          <w:color w:val="1A1A1A"/>
          <w:sz w:val="21"/>
          <w:szCs w:val="21"/>
        </w:rPr>
        <w:t xml:space="preserve">Board Member — Grande Prairie Residential Society</w:t>
      </w:r>
    </w:p>
    <w:p>
      <w:pPr>
        <w:keepNext/>
        <w:spacing w:after="70" w:line="260"/>
      </w:pPr>
      <w:r>
        <w:rPr>
          <w:rFonts w:ascii="Calibri" w:cs="Calibri" w:eastAsia="Calibri" w:hAnsi="Calibri"/>
          <w:color w:val="3D3D3D"/>
          <w:sz w:val="20"/>
          <w:szCs w:val="20"/>
        </w:rPr>
        <w:t xml:space="preserve">June 2023 – present | Grande Prairie, Alberta</w:t>
      </w:r>
    </w:p>
    <w:p>
      <w:pPr>
        <w:pStyle w:val="ListParagraph"/>
        <w:numPr>
          <w:ilvl w:val="0"/>
          <w:numId w:val="2"/>
        </w:numPr>
        <w:spacing w:after="65" w:line="264"/>
      </w:pPr>
      <w:r>
        <w:rPr>
          <w:rFonts w:ascii="Calibri" w:cs="Calibri" w:eastAsia="Calibri" w:hAnsi="Calibri"/>
          <w:color w:val="1A1A1A"/>
          <w:sz w:val="21"/>
          <w:szCs w:val="21"/>
        </w:rPr>
        <w:t xml:space="preserve">Created and publish the public website. Volunteer on the maintenance, marketing and special projects committees, starting a fundraising committee, and contribute to outreach, planning and governance through the post-fire rebuild of Margaret Edgson Manor.</w:t>
      </w:r>
    </w:p>
    <w:p>
      <w:pPr>
        <w:keepNext/>
        <w:spacing w:after="15" w:before="125" w:line="260"/>
      </w:pPr>
      <w:r>
        <w:rPr>
          <w:rFonts w:ascii="Calibri" w:cs="Calibri" w:eastAsia="Calibri" w:hAnsi="Calibri"/>
          <w:b/>
          <w:bCs/>
          <w:color w:val="1A1A1A"/>
          <w:sz w:val="21"/>
          <w:szCs w:val="21"/>
        </w:rPr>
        <w:t xml:space="preserve">Caregiver — private client</w:t>
      </w:r>
    </w:p>
    <w:p>
      <w:pPr>
        <w:keepNext/>
        <w:spacing w:after="70" w:line="260"/>
      </w:pPr>
      <w:r>
        <w:rPr>
          <w:rFonts w:ascii="Calibri" w:cs="Calibri" w:eastAsia="Calibri" w:hAnsi="Calibri"/>
          <w:color w:val="3D3D3D"/>
          <w:sz w:val="20"/>
          <w:szCs w:val="20"/>
        </w:rPr>
        <w:t xml:space="preserve">March 2023 – December 2023 | Grande Prairie, Alberta</w:t>
      </w:r>
    </w:p>
    <w:p>
      <w:pPr>
        <w:pStyle w:val="ListParagraph"/>
        <w:numPr>
          <w:ilvl w:val="0"/>
          <w:numId w:val="2"/>
        </w:numPr>
        <w:spacing w:after="65" w:line="264"/>
      </w:pPr>
      <w:r>
        <w:rPr>
          <w:rFonts w:ascii="Calibri" w:cs="Calibri" w:eastAsia="Calibri" w:hAnsi="Calibri"/>
          <w:color w:val="1A1A1A"/>
          <w:sz w:val="21"/>
          <w:szCs w:val="21"/>
        </w:rPr>
        <w:t xml:space="preserve">Round-the-clock care team for a palliative teenage client: schedules, diet, appointments, medications.</w:t>
      </w:r>
    </w:p>
    <w:p>
      <w:pPr>
        <w:keepNext/>
        <w:spacing w:after="15" w:before="125" w:line="260"/>
      </w:pPr>
      <w:r>
        <w:rPr>
          <w:rFonts w:ascii="Calibri" w:cs="Calibri" w:eastAsia="Calibri" w:hAnsi="Calibri"/>
          <w:b/>
          <w:bCs/>
          <w:color w:val="1A1A1A"/>
          <w:sz w:val="21"/>
          <w:szCs w:val="21"/>
        </w:rPr>
        <w:t xml:space="preserve">Executive Chef / Kitchen Manager — Majors Homestyle &amp; Tractor Jack’s</w:t>
      </w:r>
    </w:p>
    <w:p>
      <w:pPr>
        <w:keepNext/>
        <w:spacing w:after="70" w:line="260"/>
      </w:pPr>
      <w:r>
        <w:rPr>
          <w:rFonts w:ascii="Calibri" w:cs="Calibri" w:eastAsia="Calibri" w:hAnsi="Calibri"/>
          <w:color w:val="3D3D3D"/>
          <w:sz w:val="20"/>
          <w:szCs w:val="20"/>
        </w:rPr>
        <w:t xml:space="preserve">2015 – March 2019 | Grande Prairie, Alberta | private ownership</w:t>
      </w:r>
    </w:p>
    <w:p>
      <w:pPr>
        <w:pStyle w:val="ListParagraph"/>
        <w:numPr>
          <w:ilvl w:val="0"/>
          <w:numId w:val="2"/>
        </w:numPr>
        <w:spacing w:after="65" w:line="264"/>
      </w:pPr>
      <w:r>
        <w:rPr>
          <w:rFonts w:ascii="Calibri" w:cs="Calibri" w:eastAsia="Calibri" w:hAnsi="Calibri"/>
          <w:color w:val="1A1A1A"/>
          <w:sz w:val="21"/>
          <w:szCs w:val="21"/>
        </w:rPr>
        <w:t xml:space="preserve">Ran daily operations, budgets, purchasing, staffing and HR for two rooms under one roof, plus banquets and catering — including a standing contract feeding the crews building the region’s new hospital. Consulted for the owner for about a year after leaving.</w:t>
      </w:r>
    </w:p>
    <w:p>
      <w:pPr>
        <w:keepNext/>
        <w:spacing w:after="15" w:before="125" w:line="260"/>
      </w:pPr>
      <w:r>
        <w:rPr>
          <w:rFonts w:ascii="Calibri" w:cs="Calibri" w:eastAsia="Calibri" w:hAnsi="Calibri"/>
          <w:b/>
          <w:bCs/>
          <w:color w:val="1A1A1A"/>
          <w:sz w:val="21"/>
          <w:szCs w:val="21"/>
        </w:rPr>
        <w:t xml:space="preserve">Head Chef — Ric’s Grill, then Township 71</w:t>
      </w:r>
    </w:p>
    <w:p>
      <w:pPr>
        <w:keepNext/>
        <w:spacing w:after="70" w:line="260"/>
      </w:pPr>
      <w:r>
        <w:rPr>
          <w:rFonts w:ascii="Calibri" w:cs="Calibri" w:eastAsia="Calibri" w:hAnsi="Calibri"/>
          <w:color w:val="3D3D3D"/>
          <w:sz w:val="20"/>
          <w:szCs w:val="20"/>
        </w:rPr>
        <w:t xml:space="preserve">2013 – 2015 | Grande Prairie, Alberta | franchise, then independent fine dining</w:t>
      </w:r>
    </w:p>
    <w:p>
      <w:pPr>
        <w:pStyle w:val="ListParagraph"/>
        <w:numPr>
          <w:ilvl w:val="0"/>
          <w:numId w:val="2"/>
        </w:numPr>
        <w:spacing w:after="65" w:line="264"/>
      </w:pPr>
      <w:r>
        <w:rPr>
          <w:rFonts w:ascii="Calibri" w:cs="Calibri" w:eastAsia="Calibri" w:hAnsi="Calibri"/>
          <w:color w:val="1A1A1A"/>
          <w:sz w:val="21"/>
          <w:szCs w:val="21"/>
        </w:rPr>
        <w:t xml:space="preserve">Wound Ric’s down to renovate and open Township 71, an independent fine-dining room, in November 2014 — straight into the oil-price crash; closed it in May 2015. Across the career: opened one restaurant, closed two, in franchise and independent settings.</w:t>
      </w:r>
    </w:p>
    <w:p>
      <w:pPr>
        <w:pStyle w:val="ListParagraph"/>
        <w:numPr>
          <w:ilvl w:val="0"/>
          <w:numId w:val="2"/>
        </w:numPr>
        <w:spacing w:after="65" w:line="264"/>
      </w:pPr>
      <w:r>
        <w:rPr>
          <w:rFonts w:ascii="Calibri" w:cs="Calibri" w:eastAsia="Calibri" w:hAnsi="Calibri"/>
          <w:color w:val="1A1A1A"/>
          <w:sz w:val="21"/>
          <w:szCs w:val="21"/>
        </w:rPr>
        <w:t xml:space="preserve">While running Ric’s, taught one semester of the culinary side of the Hospitality and Tourism diploma at GPRC (now Northwestern Polytechnic) — wrote the curriculum, lesson plans and practical assessments.</w:t>
      </w:r>
    </w:p>
    <w:p>
      <w:pPr>
        <w:keepNext/>
        <w:spacing w:after="15" w:before="125" w:line="260"/>
      </w:pPr>
      <w:r>
        <w:rPr>
          <w:rFonts w:ascii="Calibri" w:cs="Calibri" w:eastAsia="Calibri" w:hAnsi="Calibri"/>
          <w:b/>
          <w:bCs/>
          <w:color w:val="1A1A1A"/>
          <w:sz w:val="21"/>
          <w:szCs w:val="21"/>
        </w:rPr>
        <w:t xml:space="preserve">Kitchen Manager — The Keg Steakhouse &amp; Bar</w:t>
      </w:r>
    </w:p>
    <w:p>
      <w:pPr>
        <w:keepNext/>
        <w:spacing w:after="70" w:line="260"/>
      </w:pPr>
      <w:r>
        <w:rPr>
          <w:rFonts w:ascii="Calibri" w:cs="Calibri" w:eastAsia="Calibri" w:hAnsi="Calibri"/>
          <w:color w:val="3D3D3D"/>
          <w:sz w:val="20"/>
          <w:szCs w:val="20"/>
        </w:rPr>
        <w:t xml:space="preserve">2002 – 2013 | Grande Prairie, Alberta | franchise</w:t>
      </w:r>
    </w:p>
    <w:p>
      <w:pPr>
        <w:pStyle w:val="ListParagraph"/>
        <w:numPr>
          <w:ilvl w:val="0"/>
          <w:numId w:val="2"/>
        </w:numPr>
        <w:spacing w:after="65" w:line="264"/>
      </w:pPr>
      <w:r>
        <w:rPr>
          <w:rFonts w:ascii="Calibri" w:cs="Calibri" w:eastAsia="Calibri" w:hAnsi="Calibri"/>
          <w:color w:val="1A1A1A"/>
          <w:sz w:val="21"/>
          <w:szCs w:val="21"/>
        </w:rPr>
        <w:t xml:space="preserve">Hired as a salad tender, worked up the line to assistant kitchen manager, then ran the kitchen for the last seven years. Met or beat budget, and ran the kitchen ranked best in the corporation for Alberta.</w:t>
      </w:r>
    </w:p>
    <w:p>
      <w:pPr>
        <w:pStyle w:val="ListParagraph"/>
        <w:numPr>
          <w:ilvl w:val="0"/>
          <w:numId w:val="2"/>
        </w:numPr>
        <w:spacing w:after="65" w:line="264"/>
      </w:pPr>
      <w:r>
        <w:rPr>
          <w:rFonts w:ascii="Calibri" w:cs="Calibri" w:eastAsia="Calibri" w:hAnsi="Calibri"/>
          <w:color w:val="1A1A1A"/>
          <w:sz w:val="21"/>
          <w:szCs w:val="21"/>
        </w:rPr>
        <w:t xml:space="preserve">Built the custom Excel systems the operation ran on: inventory, costing, sales, staffing and waste. Apprenticed cooks and set up the health and safety committee.</w:t>
      </w:r>
    </w:p>
    <w:p>
      <w:pPr>
        <w:spacing w:after="90" w:before="110" w:line="264"/>
      </w:pPr>
      <w:r>
        <w:rPr>
          <w:rFonts w:ascii="Calibri" w:cs="Calibri" w:eastAsia="Calibri" w:hAnsi="Calibri"/>
          <w:i/>
          <w:iCs/>
          <w:color w:val="1A1A1A"/>
          <w:sz w:val="20"/>
          <w:szCs w:val="20"/>
        </w:rPr>
        <w:t xml:space="preserve">Career note, 2019 – 2023: I left kitchen work when it stopped being physically sustainable. Those years went to family care and self-directed study — first programming, then how to direct AI — before I started shipping public sites.</w:t>
      </w:r>
    </w:p>
    <w:p>
      <w:pPr>
        <w:keepNext/>
        <w:pBdr>
          <w:bottom w:val="single" w:color="7A7A7A" w:sz="6" w:space="3"/>
        </w:pBdr>
        <w:spacing w:after="100" w:before="170" w:line="240"/>
      </w:pPr>
      <w:r>
        <w:rPr>
          <w:rFonts w:ascii="Calibri" w:cs="Calibri" w:eastAsia="Calibri" w:hAnsi="Calibri"/>
          <w:b/>
          <w:bCs/>
          <w:color w:val="1A1A1A"/>
          <w:spacing w:val="30"/>
          <w:sz w:val="21"/>
          <w:szCs w:val="21"/>
        </w:rPr>
        <w:t xml:space="preserve">EDUCATION AND CERTIFICATIONS</w:t>
      </w:r>
    </w:p>
    <w:p>
      <w:pPr>
        <w:spacing w:after="75" w:line="264"/>
      </w:pPr>
      <w:r>
        <w:rPr>
          <w:rFonts w:ascii="Calibri" w:cs="Calibri" w:eastAsia="Calibri" w:hAnsi="Calibri"/>
          <w:b/>
          <w:bCs/>
          <w:color w:val="1A1A1A"/>
          <w:sz w:val="21"/>
          <w:szCs w:val="21"/>
        </w:rPr>
        <w:t xml:space="preserve">Self-directed: </w:t>
      </w:r>
      <w:r>
        <w:rPr>
          <w:rFonts w:ascii="Calibri" w:cs="Calibri" w:eastAsia="Calibri" w:hAnsi="Calibri"/>
          <w:color w:val="1A1A1A"/>
          <w:sz w:val="21"/>
          <w:szCs w:val="21"/>
        </w:rPr>
        <w:t xml:space="preserve">freeCodeCamp and related; daily build practice on live sites</w:t>
      </w:r>
    </w:p>
    <w:p>
      <w:pPr>
        <w:spacing w:after="75" w:line="264"/>
      </w:pPr>
      <w:r>
        <w:rPr>
          <w:rFonts w:ascii="Calibri" w:cs="Calibri" w:eastAsia="Calibri" w:hAnsi="Calibri"/>
          <w:b/>
          <w:bCs/>
          <w:color w:val="1A1A1A"/>
          <w:sz w:val="21"/>
          <w:szCs w:val="21"/>
        </w:rPr>
        <w:t xml:space="preserve">Journeyman Chef: </w:t>
      </w:r>
      <w:r>
        <w:rPr>
          <w:rFonts w:ascii="Calibri" w:cs="Calibri" w:eastAsia="Calibri" w:hAnsi="Calibri"/>
          <w:color w:val="1A1A1A"/>
          <w:sz w:val="21"/>
          <w:szCs w:val="21"/>
        </w:rPr>
        <w:t xml:space="preserve">Red Seal, SAIT, 2012</w:t>
      </w:r>
    </w:p>
    <w:p>
      <w:pPr>
        <w:spacing w:after="75" w:line="264"/>
      </w:pPr>
      <w:r>
        <w:rPr>
          <w:rFonts w:ascii="Calibri" w:cs="Calibri" w:eastAsia="Calibri" w:hAnsi="Calibri"/>
          <w:b/>
          <w:bCs/>
          <w:color w:val="1A1A1A"/>
          <w:sz w:val="21"/>
          <w:szCs w:val="21"/>
        </w:rPr>
        <w:t xml:space="preserve">Power Engineering: </w:t>
      </w:r>
      <w:r>
        <w:rPr>
          <w:rFonts w:ascii="Calibri" w:cs="Calibri" w:eastAsia="Calibri" w:hAnsi="Calibri"/>
          <w:color w:val="1A1A1A"/>
          <w:sz w:val="21"/>
          <w:szCs w:val="21"/>
        </w:rPr>
        <w:t xml:space="preserve">4th Class and Class 3B; Gas Plant Operations Levels I and II — GPRC, now Northwestern Polytechnic, 2002–2003</w:t>
      </w:r>
    </w:p>
    <w:p>
      <w:pPr>
        <w:spacing w:after="75" w:line="264"/>
      </w:pPr>
      <w:r>
        <w:rPr>
          <w:rFonts w:ascii="Calibri" w:cs="Calibri" w:eastAsia="Calibri" w:hAnsi="Calibri"/>
          <w:b/>
          <w:bCs/>
          <w:color w:val="1A1A1A"/>
          <w:sz w:val="21"/>
          <w:szCs w:val="21"/>
        </w:rPr>
        <w:t xml:space="preserve">B.Sc. Pre-Pharmacy: </w:t>
      </w:r>
      <w:r>
        <w:rPr>
          <w:rFonts w:ascii="Calibri" w:cs="Calibri" w:eastAsia="Calibri" w:hAnsi="Calibri"/>
          <w:color w:val="1A1A1A"/>
          <w:sz w:val="21"/>
          <w:szCs w:val="21"/>
        </w:rPr>
        <w:t xml:space="preserve">credits earned, GPRC, 1999–2002</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Cheesman — Resume</dc:title>
  <dc:creator>Thomas Cheesman</dc:creator>
  <cp:lastModifiedBy>Un-named</cp:lastModifiedBy>
  <cp:revision>1</cp:revision>
  <dcterms:created xsi:type="dcterms:W3CDTF">2026-09-20T17:10:45.965Z</dcterms:created>
  <dcterms:modified xsi:type="dcterms:W3CDTF">2026-09-20T17:10:45.968Z</dcterms:modified>
</cp:coreProperties>
</file>

<file path=docProps/custom.xml><?xml version="1.0" encoding="utf-8"?>
<Properties xmlns="http://schemas.openxmlformats.org/officeDocument/2006/custom-properties" xmlns:vt="http://schemas.openxmlformats.org/officeDocument/2006/docPropsVTypes"/>
</file>