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25 - DATA STRUCTURES AND ALGORITHMS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Lecture Sheet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Complete the information in the upper portion. Notice that there are some cells that are drop-down list.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Encode or copy the names of students and their student numbers.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Laboratory Sheet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Consolidated Sheet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Midterm and final grade can be viewed on this sheet.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 modification / changes can be made on this sheet.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Grading Sheet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Final grade and remarks can be modified.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Excess rows can be deleted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 of signatories, designations and date must be encoded.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Summary of distribution are automatically generated. Do not forget to delete the excess rows in the upper table of the grading sheet.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