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CS4-2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202612022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DCIT 25 - DATA STRUCTURES AND ALGORITHMS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Wed: 11:00AM-01:00PM / LEC: OS / ORTEGA; Fri: 09:00AM-11:00AM / LAB: CCL 102 / ORTEGA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Lecture Sheet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/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Complete the information in the upper portion. Notice that there are some cells that are drop-down list.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Encode or copy the names of students and their student numbers.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Only raw scores and number of items shall be encoded. The rest of the cells are locked and cannot be modified.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After Midterm, do not enter/modify anything in the Midterm tab.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Laboratory Sheet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/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The information encoded on the Lecture Sheet are automatically generated.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Only raw scores and number of items shall be encoded. The rest of the cells are locked and cannot be modified.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After midterm, do not enter/modify anything in the Midterm tab.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Consolidated Sheet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/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Midterm and final grade can be viewed on this sheet.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No modification / changes can be made on this sheet.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Grading Sheet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/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The information encoded on the Lecture Sheet are automatically generated.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Final grade and remarks can be modified.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Excess rows can be deleted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Name of signatories, designations and date must be encoded.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Summary of distribution are automatically generated. Do not forget to delete the excess rows in the upper table of the grading sheet.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