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CS4-2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202612022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25 - DATA STRUCTURES AND ALGORITHMS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Wed: 11:00AM-01:00PM / LEC: OS / ORTEGA; Fri: 09:00AM-11:00AM / LAB: CCL 102 / ORTEGA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Lecture Sheet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Complete the information in the upper portion. Notice that there are some cells that are drop-down list.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Encode or copy the names of students and their student numbers.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Laboratory Sheet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Only raw scores and number of items shall be encoded. The rest of the cells are locked and cannot be modified.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After midterm, do not enter/modify anything in the Midterm tab.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Consolidated Sheet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Midterm and final grade can be viewed on this sheet.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No modification / changes can be made on this sheet.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Grading Sheet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/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1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The information encoded on the Lecture Sheet are automatically generated.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Final grade and remarks can be modified.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3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Excess rows can be deleted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Name of signatories, designations and date must be encoded.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Summary of distribution are automatically generated. Do not forget to delete the excess rows in the upper table of the grading sheet.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