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98B0C" w14:textId="77777777" w:rsidR="00317D1B" w:rsidRDefault="006A5BBA">
      <w:pPr>
        <w:rPr>
          <w:rFonts w:ascii="Arial" w:hAnsi="Arial" w:cs="Arial"/>
          <w:sz w:val="20"/>
          <w:szCs w:val="20"/>
        </w:rPr>
      </w:pPr>
      <w:r>
        <w:rPr>
          <w:rFonts w:ascii="Arial" w:hAnsi="Arial" w:cs="Arial"/>
          <w:sz w:val="20"/>
          <w:szCs w:val="20"/>
        </w:rPr>
        <w:t>Name: _________________________________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Student No.: _______________</w:t>
      </w:r>
    </w:p>
    <w:p w14:paraId="02780A27" w14:textId="77777777" w:rsidR="00317D1B" w:rsidRDefault="006A5BBA">
      <w:pPr>
        <w:rPr>
          <w:rFonts w:ascii="Arial" w:hAnsi="Arial" w:cs="Arial"/>
          <w:sz w:val="20"/>
          <w:szCs w:val="20"/>
        </w:rPr>
      </w:pPr>
      <w:r>
        <w:rPr>
          <w:rFonts w:ascii="Arial" w:hAnsi="Arial" w:cs="Arial"/>
          <w:sz w:val="20"/>
          <w:szCs w:val="20"/>
        </w:rPr>
        <w:t>Course / Yr. / Sec.: 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Date: _____________________</w:t>
      </w:r>
    </w:p>
    <w:p w14:paraId="522A35E3" w14:textId="77777777" w:rsidR="00317D1B" w:rsidRDefault="00317D1B">
      <w:pPr>
        <w:rPr>
          <w:rFonts w:ascii="Arial" w:hAnsi="Arial" w:cs="Arial"/>
          <w:sz w:val="20"/>
          <w:szCs w:val="20"/>
        </w:rPr>
      </w:pPr>
    </w:p>
    <w:p w14:paraId="644A196B" w14:textId="1B2411FB" w:rsidR="00527407" w:rsidRDefault="00BD16D6" w:rsidP="00E60988">
      <w:pPr>
        <w:jc w:val="center"/>
        <w:rPr>
          <w:rFonts w:ascii="Arial" w:hAnsi="Arial" w:cs="Arial"/>
          <w:b/>
          <w:bCs/>
          <w:sz w:val="18"/>
          <w:szCs w:val="18"/>
        </w:rPr>
      </w:pPr>
      <w:r w:rsidRPr="00B16444">
        <w:rPr>
          <w:rFonts w:ascii="Arial" w:hAnsi="Arial" w:cs="Arial"/>
          <w:b/>
          <w:bCs/>
        </w:rPr>
        <w:t>Portfolio #</w:t>
      </w:r>
      <w:r w:rsidR="00B005BB">
        <w:rPr>
          <w:rFonts w:ascii="Arial" w:hAnsi="Arial" w:cs="Arial"/>
          <w:b/>
          <w:bCs/>
        </w:rPr>
        <w:t>10</w:t>
      </w:r>
      <w:r w:rsidRPr="00B16444">
        <w:rPr>
          <w:rFonts w:ascii="Arial" w:hAnsi="Arial" w:cs="Arial"/>
          <w:b/>
          <w:bCs/>
        </w:rPr>
        <w:t xml:space="preserve">: </w:t>
      </w:r>
      <w:r w:rsidR="00B005BB" w:rsidRPr="00B005BB">
        <w:rPr>
          <w:rFonts w:ascii="Arial" w:hAnsi="Arial" w:cs="Arial"/>
          <w:b/>
          <w:bCs/>
        </w:rPr>
        <w:t>Discussion on Physical Security Challenges</w:t>
      </w:r>
    </w:p>
    <w:p w14:paraId="34930627" w14:textId="2E3FE53D" w:rsidR="00D10D96" w:rsidRPr="00D10D96" w:rsidRDefault="00D10D96" w:rsidP="00527407">
      <w:pPr>
        <w:rPr>
          <w:rFonts w:ascii="Arial" w:eastAsia="Times New Roman" w:hAnsi="Arial" w:cs="Arial"/>
          <w:b/>
          <w:bCs/>
          <w:lang w:eastAsia="en-PH"/>
        </w:rPr>
      </w:pPr>
      <w:r w:rsidRPr="00D10D96">
        <w:rPr>
          <w:rFonts w:ascii="Arial" w:eastAsia="Times New Roman" w:hAnsi="Arial" w:cs="Arial"/>
          <w:b/>
          <w:bCs/>
          <w:lang w:eastAsia="en-PH"/>
        </w:rPr>
        <w:t>Objectives</w:t>
      </w:r>
    </w:p>
    <w:p w14:paraId="486C16DA" w14:textId="11613F9F" w:rsidR="00A06E81" w:rsidRPr="00A06E81" w:rsidRDefault="00A06E81" w:rsidP="000F1464">
      <w:pPr>
        <w:pStyle w:val="ListParagraph"/>
        <w:numPr>
          <w:ilvl w:val="0"/>
          <w:numId w:val="1"/>
        </w:numPr>
        <w:spacing w:before="100" w:beforeAutospacing="1" w:after="100" w:afterAutospacing="1"/>
        <w:jc w:val="both"/>
        <w:rPr>
          <w:rFonts w:ascii="Arial" w:hAnsi="Arial" w:cs="Arial"/>
        </w:rPr>
      </w:pPr>
      <w:r w:rsidRPr="00A06E81">
        <w:rPr>
          <w:rFonts w:ascii="Arial" w:hAnsi="Arial" w:cs="Arial"/>
        </w:rPr>
        <w:t>To evaluate the effectiveness of physical security measures, facility controls, and environmental safety systems in protecting critical data centers.</w:t>
      </w:r>
    </w:p>
    <w:p w14:paraId="75B57F23" w14:textId="64E3591C" w:rsidR="00A06E81" w:rsidRPr="00A06E81" w:rsidRDefault="00A06E81" w:rsidP="000F1464">
      <w:pPr>
        <w:pStyle w:val="ListParagraph"/>
        <w:numPr>
          <w:ilvl w:val="0"/>
          <w:numId w:val="1"/>
        </w:numPr>
        <w:spacing w:before="100" w:beforeAutospacing="1" w:after="100" w:afterAutospacing="1"/>
        <w:jc w:val="both"/>
        <w:rPr>
          <w:rFonts w:ascii="Arial" w:hAnsi="Arial" w:cs="Arial"/>
        </w:rPr>
      </w:pPr>
      <w:r w:rsidRPr="00A06E81">
        <w:rPr>
          <w:rFonts w:ascii="Arial" w:hAnsi="Arial" w:cs="Arial"/>
        </w:rPr>
        <w:t>To analyze the structural risks associated with Bring Your Own Device (BYOD) environments and formulate Mobile Device Management (MDM) solutions.</w:t>
      </w:r>
    </w:p>
    <w:p w14:paraId="4EDB48AA" w14:textId="707A3FF5" w:rsidR="00A06E81" w:rsidRPr="00A06E81" w:rsidRDefault="00A06E81" w:rsidP="000F1464">
      <w:pPr>
        <w:pStyle w:val="ListParagraph"/>
        <w:numPr>
          <w:ilvl w:val="0"/>
          <w:numId w:val="1"/>
        </w:numPr>
        <w:spacing w:before="100" w:beforeAutospacing="1" w:after="100" w:afterAutospacing="1"/>
        <w:jc w:val="both"/>
        <w:rPr>
          <w:rFonts w:ascii="Arial" w:hAnsi="Arial" w:cs="Arial"/>
        </w:rPr>
      </w:pPr>
      <w:r w:rsidRPr="00A06E81">
        <w:rPr>
          <w:rFonts w:ascii="Arial" w:hAnsi="Arial" w:cs="Arial"/>
        </w:rPr>
        <w:t>To design an endpoint hardening strategy and differentiate between legacy EPP and modern EDR systems.</w:t>
      </w:r>
    </w:p>
    <w:p w14:paraId="4D7F91C6" w14:textId="798B7364" w:rsidR="00A06E81" w:rsidRPr="00A06E81" w:rsidRDefault="00A06E81" w:rsidP="000F1464">
      <w:pPr>
        <w:pStyle w:val="ListParagraph"/>
        <w:numPr>
          <w:ilvl w:val="0"/>
          <w:numId w:val="1"/>
        </w:numPr>
        <w:spacing w:before="100" w:beforeAutospacing="1" w:after="100" w:afterAutospacing="1"/>
        <w:jc w:val="both"/>
        <w:rPr>
          <w:rFonts w:ascii="Arial" w:hAnsi="Arial" w:cs="Arial"/>
        </w:rPr>
      </w:pPr>
      <w:r w:rsidRPr="00A06E81">
        <w:rPr>
          <w:rFonts w:ascii="Arial" w:hAnsi="Arial" w:cs="Arial"/>
        </w:rPr>
        <w:t>To collaborate as a cybersecurity consulting team to resolve complex physical and endpoint vulnerabilities in a corporate scenario.</w:t>
      </w:r>
    </w:p>
    <w:p w14:paraId="1CBD27D8" w14:textId="77777777" w:rsidR="000F644B" w:rsidRPr="000F644B" w:rsidRDefault="000F644B" w:rsidP="000F644B">
      <w:pPr>
        <w:spacing w:before="100" w:beforeAutospacing="1" w:after="100" w:afterAutospacing="1"/>
        <w:jc w:val="both"/>
        <w:rPr>
          <w:rFonts w:ascii="Arial" w:hAnsi="Arial" w:cs="Arial"/>
        </w:rPr>
      </w:pPr>
      <w:r w:rsidRPr="000F644B">
        <w:rPr>
          <w:rFonts w:ascii="Arial" w:eastAsia="Times New Roman" w:hAnsi="Arial" w:cs="Arial"/>
          <w:b/>
          <w:bCs/>
          <w:lang w:eastAsia="en-PH"/>
        </w:rPr>
        <w:t>Background / Scenario</w:t>
      </w:r>
    </w:p>
    <w:p w14:paraId="34466913" w14:textId="77777777" w:rsidR="00A06E81" w:rsidRPr="00AE5260" w:rsidRDefault="00A06E81" w:rsidP="00E02E62">
      <w:pPr>
        <w:pStyle w:val="ng-star-inserted"/>
        <w:jc w:val="both"/>
        <w:rPr>
          <w:rFonts w:ascii="Arial" w:hAnsi="Arial" w:cs="Arial"/>
          <w:b/>
          <w:bCs/>
          <w:sz w:val="22"/>
          <w:szCs w:val="22"/>
        </w:rPr>
      </w:pPr>
      <w:r w:rsidRPr="00AE5260">
        <w:rPr>
          <w:rFonts w:ascii="Arial" w:hAnsi="Arial" w:cs="Arial"/>
          <w:b/>
          <w:bCs/>
          <w:sz w:val="22"/>
          <w:szCs w:val="22"/>
        </w:rPr>
        <w:t>The Case of Aegis Healthcare Processing (Groupwork Scenario)</w:t>
      </w:r>
    </w:p>
    <w:p w14:paraId="4B90931C" w14:textId="77777777" w:rsidR="00AE5260" w:rsidRPr="00AE5260" w:rsidRDefault="00AE5260" w:rsidP="00AE5260">
      <w:pPr>
        <w:pStyle w:val="ng-star-inserted"/>
        <w:spacing w:before="0" w:beforeAutospacing="0"/>
        <w:jc w:val="both"/>
        <w:rPr>
          <w:rFonts w:ascii="Arial" w:hAnsi="Arial" w:cs="Arial"/>
          <w:sz w:val="22"/>
          <w:szCs w:val="22"/>
        </w:rPr>
      </w:pPr>
      <w:r w:rsidRPr="00AE5260">
        <w:rPr>
          <w:rFonts w:ascii="Arial" w:hAnsi="Arial" w:cs="Arial"/>
          <w:sz w:val="22"/>
          <w:szCs w:val="22"/>
        </w:rPr>
        <w:t>Aegis Healthcare Processing recently expanded its operations into a newly constructed, three-story facility. Because they handle highly sensitive electronic health records, their network perimeter is heavily fortified with Next-Generation Firewalls and Intrusion Prevention Systems. However, their physical and endpoint security posture has been severely neglected.</w:t>
      </w:r>
    </w:p>
    <w:p w14:paraId="046878B6" w14:textId="77777777" w:rsidR="00AE5260" w:rsidRPr="00AE5260" w:rsidRDefault="00AE5260" w:rsidP="00AE5260">
      <w:pPr>
        <w:pStyle w:val="ng-star-inserted"/>
        <w:spacing w:before="0" w:beforeAutospacing="0"/>
        <w:jc w:val="both"/>
        <w:rPr>
          <w:rFonts w:ascii="Arial" w:hAnsi="Arial" w:cs="Arial"/>
          <w:sz w:val="22"/>
          <w:szCs w:val="22"/>
        </w:rPr>
      </w:pPr>
      <w:r w:rsidRPr="00AE5260">
        <w:rPr>
          <w:rFonts w:ascii="Arial" w:hAnsi="Arial" w:cs="Arial"/>
          <w:sz w:val="22"/>
          <w:szCs w:val="22"/>
        </w:rPr>
        <w:t>Last month, a series of concerning incidents occurred:</w:t>
      </w:r>
    </w:p>
    <w:p w14:paraId="36EB81EF" w14:textId="77777777" w:rsidR="00AE5260" w:rsidRPr="00AE5260" w:rsidRDefault="00AE5260" w:rsidP="000F1464">
      <w:pPr>
        <w:pStyle w:val="ng-star-inserted"/>
        <w:numPr>
          <w:ilvl w:val="0"/>
          <w:numId w:val="2"/>
        </w:numPr>
        <w:spacing w:before="0" w:beforeAutospacing="0"/>
        <w:jc w:val="both"/>
        <w:rPr>
          <w:rFonts w:ascii="Arial" w:hAnsi="Arial" w:cs="Arial"/>
          <w:sz w:val="22"/>
          <w:szCs w:val="22"/>
        </w:rPr>
      </w:pPr>
      <w:r w:rsidRPr="00AE5260">
        <w:rPr>
          <w:rFonts w:ascii="Arial" w:hAnsi="Arial" w:cs="Arial"/>
          <w:b/>
          <w:bCs/>
          <w:sz w:val="22"/>
          <w:szCs w:val="22"/>
        </w:rPr>
        <w:t>The Tailgating Incident:</w:t>
      </w:r>
      <w:r w:rsidRPr="00AE5260">
        <w:rPr>
          <w:rFonts w:ascii="Arial" w:hAnsi="Arial" w:cs="Arial"/>
          <w:sz w:val="22"/>
          <w:szCs w:val="22"/>
        </w:rPr>
        <w:t xml:space="preserve"> An unauthorized individual, dressed as a delivery driver, followed a legitimate employee through the main server room doors without scanning a badge.</w:t>
      </w:r>
    </w:p>
    <w:p w14:paraId="03E480EC" w14:textId="77777777" w:rsidR="00AE5260" w:rsidRPr="00AE5260" w:rsidRDefault="00AE5260" w:rsidP="000F1464">
      <w:pPr>
        <w:pStyle w:val="ng-star-inserted"/>
        <w:numPr>
          <w:ilvl w:val="0"/>
          <w:numId w:val="2"/>
        </w:numPr>
        <w:spacing w:before="0" w:beforeAutospacing="0"/>
        <w:jc w:val="both"/>
        <w:rPr>
          <w:rFonts w:ascii="Arial" w:hAnsi="Arial" w:cs="Arial"/>
          <w:sz w:val="22"/>
          <w:szCs w:val="22"/>
        </w:rPr>
      </w:pPr>
      <w:r w:rsidRPr="00AE5260">
        <w:rPr>
          <w:rFonts w:ascii="Arial" w:hAnsi="Arial" w:cs="Arial"/>
          <w:b/>
          <w:bCs/>
          <w:sz w:val="22"/>
          <w:szCs w:val="22"/>
        </w:rPr>
        <w:t>The Power Anomaly:</w:t>
      </w:r>
      <w:r w:rsidRPr="00AE5260">
        <w:rPr>
          <w:rFonts w:ascii="Arial" w:hAnsi="Arial" w:cs="Arial"/>
          <w:sz w:val="22"/>
          <w:szCs w:val="22"/>
        </w:rPr>
        <w:t xml:space="preserve"> A prolonged brownout caused voltage drops that permanently damaged several critical database servers because the facility was only using basic power strips.</w:t>
      </w:r>
    </w:p>
    <w:p w14:paraId="7032A211" w14:textId="77777777" w:rsidR="00AE5260" w:rsidRPr="00AE5260" w:rsidRDefault="00AE5260" w:rsidP="000F1464">
      <w:pPr>
        <w:pStyle w:val="ng-star-inserted"/>
        <w:numPr>
          <w:ilvl w:val="0"/>
          <w:numId w:val="2"/>
        </w:numPr>
        <w:spacing w:before="0" w:beforeAutospacing="0"/>
        <w:jc w:val="both"/>
        <w:rPr>
          <w:rFonts w:ascii="Arial" w:hAnsi="Arial" w:cs="Arial"/>
          <w:sz w:val="22"/>
          <w:szCs w:val="22"/>
        </w:rPr>
      </w:pPr>
      <w:r w:rsidRPr="00AE5260">
        <w:rPr>
          <w:rFonts w:ascii="Arial" w:hAnsi="Arial" w:cs="Arial"/>
          <w:b/>
          <w:bCs/>
          <w:sz w:val="22"/>
          <w:szCs w:val="22"/>
        </w:rPr>
        <w:t>The BYOD Data Leak:</w:t>
      </w:r>
      <w:r w:rsidRPr="00AE5260">
        <w:rPr>
          <w:rFonts w:ascii="Arial" w:hAnsi="Arial" w:cs="Arial"/>
          <w:sz w:val="22"/>
          <w:szCs w:val="22"/>
        </w:rPr>
        <w:t xml:space="preserve"> A doctor’s personal smartphone, which contained downloaded patient records, was stolen at a coffee shop. The hospital had no way to wipe the corporate data without also erasing the doctor's personal photos, leading to a legal and privacy dilemma.</w:t>
      </w:r>
    </w:p>
    <w:p w14:paraId="61805930" w14:textId="77777777" w:rsidR="00AE5260" w:rsidRPr="00AE5260" w:rsidRDefault="00AE5260" w:rsidP="000F1464">
      <w:pPr>
        <w:pStyle w:val="ng-star-inserted"/>
        <w:numPr>
          <w:ilvl w:val="0"/>
          <w:numId w:val="2"/>
        </w:numPr>
        <w:spacing w:before="0" w:beforeAutospacing="0"/>
        <w:jc w:val="both"/>
        <w:rPr>
          <w:rFonts w:ascii="Arial" w:hAnsi="Arial" w:cs="Arial"/>
          <w:sz w:val="22"/>
          <w:szCs w:val="22"/>
        </w:rPr>
      </w:pPr>
      <w:r w:rsidRPr="00AE5260">
        <w:rPr>
          <w:rFonts w:ascii="Arial" w:hAnsi="Arial" w:cs="Arial"/>
          <w:b/>
          <w:bCs/>
          <w:sz w:val="22"/>
          <w:szCs w:val="22"/>
        </w:rPr>
        <w:t>The HVAC Dust Issue:</w:t>
      </w:r>
      <w:r w:rsidRPr="00AE5260">
        <w:rPr>
          <w:rFonts w:ascii="Arial" w:hAnsi="Arial" w:cs="Arial"/>
          <w:sz w:val="22"/>
          <w:szCs w:val="22"/>
        </w:rPr>
        <w:t xml:space="preserve"> Construction near the facility caused heavy dust accumulation inside the server racks because the server room doors pull air </w:t>
      </w:r>
      <w:r w:rsidRPr="00AE5260">
        <w:rPr>
          <w:rFonts w:ascii="Arial" w:hAnsi="Arial" w:cs="Arial"/>
          <w:i/>
          <w:iCs/>
          <w:sz w:val="22"/>
          <w:szCs w:val="22"/>
        </w:rPr>
        <w:t>inward</w:t>
      </w:r>
      <w:r w:rsidRPr="00AE5260">
        <w:rPr>
          <w:rFonts w:ascii="Arial" w:hAnsi="Arial" w:cs="Arial"/>
          <w:sz w:val="22"/>
          <w:szCs w:val="22"/>
        </w:rPr>
        <w:t xml:space="preserve"> when opened.</w:t>
      </w:r>
    </w:p>
    <w:p w14:paraId="13EA7FC0" w14:textId="77777777" w:rsidR="00AE5260" w:rsidRPr="00AE5260" w:rsidRDefault="00AE5260" w:rsidP="00AE5260">
      <w:pPr>
        <w:pStyle w:val="ng-star-inserted"/>
        <w:spacing w:before="0" w:beforeAutospacing="0"/>
        <w:jc w:val="both"/>
        <w:rPr>
          <w:rFonts w:ascii="Arial" w:hAnsi="Arial" w:cs="Arial"/>
          <w:sz w:val="22"/>
          <w:szCs w:val="22"/>
        </w:rPr>
      </w:pPr>
      <w:r w:rsidRPr="00AE5260">
        <w:rPr>
          <w:rFonts w:ascii="Arial" w:hAnsi="Arial" w:cs="Arial"/>
          <w:sz w:val="22"/>
          <w:szCs w:val="22"/>
        </w:rPr>
        <w:t xml:space="preserve">The Chief Information Security Officer (CISO) has hired your group as an external Cybersecurity Consulting Team. You must convene to discuss these physical security challenges and draft a comprehensive, collaborative </w:t>
      </w:r>
      <w:r w:rsidRPr="00AE5260">
        <w:rPr>
          <w:rFonts w:ascii="Arial" w:hAnsi="Arial" w:cs="Arial"/>
          <w:b/>
          <w:bCs/>
          <w:sz w:val="22"/>
          <w:szCs w:val="22"/>
        </w:rPr>
        <w:t>Physical and Endpoint Security Strategy Report</w:t>
      </w:r>
      <w:r w:rsidRPr="00AE5260">
        <w:rPr>
          <w:rFonts w:ascii="Arial" w:hAnsi="Arial" w:cs="Arial"/>
          <w:sz w:val="22"/>
          <w:szCs w:val="22"/>
        </w:rPr>
        <w:t>. This report will outline how Aegis Healthcare must overhaul its facility controls, environmental safety, and mobile device policies.</w:t>
      </w:r>
    </w:p>
    <w:p w14:paraId="628CD186" w14:textId="7CA11ADD" w:rsidR="00043C73" w:rsidRPr="0096480A" w:rsidRDefault="00E80D80" w:rsidP="00E02E62">
      <w:pPr>
        <w:pStyle w:val="ng-star-inserted"/>
        <w:spacing w:before="0" w:beforeAutospacing="0"/>
        <w:jc w:val="both"/>
        <w:rPr>
          <w:rFonts w:ascii="Arial" w:hAnsi="Arial" w:cs="Arial"/>
          <w:b/>
          <w:bCs/>
          <w:sz w:val="22"/>
          <w:szCs w:val="22"/>
        </w:rPr>
      </w:pPr>
      <w:r>
        <w:rPr>
          <w:rStyle w:val="ng-star-inserted1"/>
          <w:rFonts w:ascii="Arial" w:hAnsi="Arial" w:cs="Arial"/>
          <w:sz w:val="22"/>
          <w:szCs w:val="22"/>
        </w:rPr>
        <w:br w:type="column"/>
      </w:r>
      <w:r w:rsidR="00043C73" w:rsidRPr="0096480A">
        <w:rPr>
          <w:rFonts w:ascii="Arial" w:hAnsi="Arial" w:cs="Arial"/>
          <w:b/>
          <w:bCs/>
          <w:sz w:val="22"/>
          <w:szCs w:val="22"/>
        </w:rPr>
        <w:lastRenderedPageBreak/>
        <w:t>Instructions</w:t>
      </w:r>
    </w:p>
    <w:p w14:paraId="1C40ACE6" w14:textId="77777777" w:rsidR="00417185" w:rsidRPr="00417185" w:rsidRDefault="009B008D" w:rsidP="00417185">
      <w:pPr>
        <w:spacing w:before="100" w:beforeAutospacing="1" w:after="100" w:afterAutospacing="1"/>
        <w:jc w:val="both"/>
        <w:rPr>
          <w:rFonts w:ascii="Arial" w:eastAsia="Times New Roman" w:hAnsi="Arial" w:cs="Arial"/>
        </w:rPr>
      </w:pPr>
      <w:r w:rsidRPr="009B008D">
        <w:rPr>
          <w:rFonts w:ascii="Arial" w:eastAsia="Times New Roman" w:hAnsi="Arial" w:cs="Arial"/>
          <w:b/>
          <w:bCs/>
        </w:rPr>
        <w:t>Part 1: Facility Controls &amp; Environmental Safety</w:t>
      </w:r>
      <w:r w:rsidR="00D53273" w:rsidRPr="00D53273">
        <w:rPr>
          <w:rFonts w:ascii="Arial" w:eastAsia="Times New Roman" w:hAnsi="Arial" w:cs="Arial"/>
          <w:b/>
          <w:bCs/>
        </w:rPr>
        <w:br/>
      </w:r>
      <w:r w:rsidR="00417185" w:rsidRPr="00417185">
        <w:rPr>
          <w:rFonts w:ascii="Arial" w:eastAsia="Times New Roman" w:hAnsi="Arial" w:cs="Arial"/>
        </w:rPr>
        <w:t>Collaborate with your team to address the physical vulnerabilities of the Aegis facility.</w:t>
      </w:r>
    </w:p>
    <w:p w14:paraId="7835C3A6" w14:textId="6F64D88C" w:rsidR="00417185" w:rsidRPr="00417185" w:rsidRDefault="00417185" w:rsidP="000F1464">
      <w:pPr>
        <w:numPr>
          <w:ilvl w:val="0"/>
          <w:numId w:val="3"/>
        </w:numPr>
        <w:spacing w:before="100" w:beforeAutospacing="1" w:after="100" w:afterAutospacing="1"/>
        <w:jc w:val="both"/>
        <w:rPr>
          <w:rFonts w:ascii="Arial" w:eastAsia="Times New Roman" w:hAnsi="Arial" w:cs="Arial"/>
        </w:rPr>
      </w:pPr>
      <w:r w:rsidRPr="00417185">
        <w:rPr>
          <w:rFonts w:ascii="Arial" w:eastAsia="Times New Roman" w:hAnsi="Arial" w:cs="Arial"/>
          <w:b/>
          <w:bCs/>
        </w:rPr>
        <w:t>Biometrics and Mantraps:</w:t>
      </w:r>
      <w:r w:rsidRPr="00417185">
        <w:rPr>
          <w:rFonts w:ascii="Arial" w:eastAsia="Times New Roman" w:hAnsi="Arial" w:cs="Arial"/>
        </w:rPr>
        <w:t xml:space="preserve"> To prevent another "tailgating" or "piggybacking" incident, propose the installation of a Mantrap (Security Vestibule) paired with a biometric scanner. Explain the mathematics of biometric accuracy to the board—specifically defining False Accept Rate (FAR), False Reject Rate (FRR), and why a lower Equal Error Rate (EER) is critical for their server room.</w:t>
      </w:r>
    </w:p>
    <w:p w14:paraId="419FBE2D" w14:textId="3B84C2EC" w:rsidR="00417185" w:rsidRPr="00417185" w:rsidRDefault="00417185" w:rsidP="000F1464">
      <w:pPr>
        <w:numPr>
          <w:ilvl w:val="0"/>
          <w:numId w:val="3"/>
        </w:numPr>
        <w:spacing w:before="100" w:beforeAutospacing="1" w:after="100" w:afterAutospacing="1"/>
        <w:jc w:val="both"/>
        <w:rPr>
          <w:rFonts w:ascii="Arial" w:eastAsia="Times New Roman" w:hAnsi="Arial" w:cs="Arial"/>
        </w:rPr>
      </w:pPr>
      <w:r w:rsidRPr="00417185">
        <w:rPr>
          <w:rFonts w:ascii="Arial" w:eastAsia="Times New Roman" w:hAnsi="Arial" w:cs="Arial"/>
          <w:b/>
          <w:bCs/>
        </w:rPr>
        <w:t>Fire &amp; HVAC Physics:</w:t>
      </w:r>
      <w:r w:rsidRPr="00417185">
        <w:rPr>
          <w:rFonts w:ascii="Arial" w:eastAsia="Times New Roman" w:hAnsi="Arial" w:cs="Arial"/>
        </w:rPr>
        <w:t xml:space="preserve"> The current server room uses water sprinklers and standard air conditioning. Explain why water (Class A) suppression is dangerous for electronics, and recommend a modern "Clean Agent" (e.g., FM-200/Inergen). Furthermore, explain how applying "Positive Pressure" via the HVAC system will solve their dust accumulation problem.</w:t>
      </w:r>
    </w:p>
    <w:p w14:paraId="284F9C64" w14:textId="0431E463" w:rsidR="00417185" w:rsidRPr="00417185" w:rsidRDefault="00417185" w:rsidP="000F1464">
      <w:pPr>
        <w:numPr>
          <w:ilvl w:val="0"/>
          <w:numId w:val="3"/>
        </w:numPr>
        <w:spacing w:before="100" w:beforeAutospacing="1" w:after="100" w:afterAutospacing="1"/>
        <w:jc w:val="both"/>
        <w:rPr>
          <w:rFonts w:ascii="Arial" w:eastAsia="Times New Roman" w:hAnsi="Arial" w:cs="Arial"/>
        </w:rPr>
      </w:pPr>
      <w:r w:rsidRPr="00417185">
        <w:rPr>
          <w:rFonts w:ascii="Arial" w:eastAsia="Times New Roman" w:hAnsi="Arial" w:cs="Arial"/>
          <w:b/>
          <w:bCs/>
        </w:rPr>
        <w:t>Power Anomalies:</w:t>
      </w:r>
      <w:r w:rsidRPr="00417185">
        <w:rPr>
          <w:rFonts w:ascii="Arial" w:eastAsia="Times New Roman" w:hAnsi="Arial" w:cs="Arial"/>
        </w:rPr>
        <w:t xml:space="preserve"> Differentiate between a surge, sag, brownout, and blackout. Recommend a specific Uninterruptible Power Supply (UPS) architecture (e.g., double-conversion online UPS) to protect against the "dirty power" that fried their servers.</w:t>
      </w:r>
    </w:p>
    <w:p w14:paraId="270CB8F1" w14:textId="77777777" w:rsidR="00130092" w:rsidRPr="00130092" w:rsidRDefault="00130092" w:rsidP="00130092">
      <w:pPr>
        <w:spacing w:before="100" w:beforeAutospacing="1" w:after="100" w:afterAutospacing="1"/>
        <w:jc w:val="both"/>
        <w:rPr>
          <w:rFonts w:ascii="Arial" w:eastAsia="Times New Roman" w:hAnsi="Arial" w:cs="Arial"/>
        </w:rPr>
      </w:pPr>
      <w:r w:rsidRPr="00130092">
        <w:rPr>
          <w:rFonts w:ascii="Arial" w:eastAsia="Times New Roman" w:hAnsi="Arial" w:cs="Arial"/>
          <w:b/>
          <w:bCs/>
        </w:rPr>
        <w:t>Part 2: Endpoint Protection &amp; Mobile Security (BYOD)</w:t>
      </w:r>
      <w:r w:rsidR="00D53273" w:rsidRPr="00D53273">
        <w:rPr>
          <w:rFonts w:ascii="Arial" w:eastAsia="Times New Roman" w:hAnsi="Arial" w:cs="Arial"/>
          <w:b/>
          <w:bCs/>
        </w:rPr>
        <w:br/>
      </w:r>
      <w:r w:rsidRPr="00130092">
        <w:rPr>
          <w:rFonts w:ascii="Arial" w:eastAsia="Times New Roman" w:hAnsi="Arial" w:cs="Arial"/>
        </w:rPr>
        <w:t>Address the vulnerabilities of the distributed workforce and stolen devices.</w:t>
      </w:r>
    </w:p>
    <w:p w14:paraId="2E1FB9F6" w14:textId="4A1DA1F4" w:rsidR="00130092" w:rsidRPr="00130092" w:rsidRDefault="00130092" w:rsidP="000F1464">
      <w:pPr>
        <w:numPr>
          <w:ilvl w:val="0"/>
          <w:numId w:val="4"/>
        </w:numPr>
        <w:spacing w:before="100" w:beforeAutospacing="1" w:after="100" w:afterAutospacing="1"/>
        <w:jc w:val="both"/>
        <w:rPr>
          <w:rFonts w:ascii="Arial" w:eastAsia="Times New Roman" w:hAnsi="Arial" w:cs="Arial"/>
        </w:rPr>
      </w:pPr>
      <w:r w:rsidRPr="00130092">
        <w:rPr>
          <w:rFonts w:ascii="Arial" w:eastAsia="Times New Roman" w:hAnsi="Arial" w:cs="Arial"/>
          <w:b/>
          <w:bCs/>
        </w:rPr>
        <w:t>The BYOD Dilemma:</w:t>
      </w:r>
      <w:r w:rsidRPr="00130092">
        <w:rPr>
          <w:rFonts w:ascii="Arial" w:eastAsia="Times New Roman" w:hAnsi="Arial" w:cs="Arial"/>
        </w:rPr>
        <w:t xml:space="preserve"> Explain the structural risk of allowing employees to use personal phones for healthcare data. Propose a Mobile Device Management (MDM) solution that utilizes "Containerization" (Sandboxing). Explain how this specifically solves the dilemma of performing a "Remote Wipe" on a stolen phone without destroying the employee's personal files.</w:t>
      </w:r>
    </w:p>
    <w:p w14:paraId="122DE5FE" w14:textId="19608B28" w:rsidR="00130092" w:rsidRPr="00130092" w:rsidRDefault="00130092" w:rsidP="000F1464">
      <w:pPr>
        <w:numPr>
          <w:ilvl w:val="0"/>
          <w:numId w:val="4"/>
        </w:numPr>
        <w:spacing w:before="100" w:beforeAutospacing="1" w:after="100" w:afterAutospacing="1"/>
        <w:jc w:val="both"/>
        <w:rPr>
          <w:rFonts w:ascii="Arial" w:eastAsia="Times New Roman" w:hAnsi="Arial" w:cs="Arial"/>
        </w:rPr>
      </w:pPr>
      <w:r w:rsidRPr="00130092">
        <w:rPr>
          <w:rFonts w:ascii="Arial" w:eastAsia="Times New Roman" w:hAnsi="Arial" w:cs="Arial"/>
          <w:b/>
          <w:bCs/>
        </w:rPr>
        <w:t>EPP vs. EDR:</w:t>
      </w:r>
      <w:r w:rsidRPr="00130092">
        <w:rPr>
          <w:rFonts w:ascii="Arial" w:eastAsia="Times New Roman" w:hAnsi="Arial" w:cs="Arial"/>
        </w:rPr>
        <w:t xml:space="preserve"> The current workstations use legacy Endpoint Protection Platforms (Traditional Antivirus). Argue why the company must upgrade to Endpoint Detection and Response (EDR). Focus your argument on how EDR monitors </w:t>
      </w:r>
      <w:r w:rsidRPr="00130092">
        <w:rPr>
          <w:rFonts w:ascii="Arial" w:eastAsia="Times New Roman" w:hAnsi="Arial" w:cs="Arial"/>
          <w:i/>
          <w:iCs/>
        </w:rPr>
        <w:t>behavior</w:t>
      </w:r>
      <w:r w:rsidRPr="00130092">
        <w:rPr>
          <w:rFonts w:ascii="Arial" w:eastAsia="Times New Roman" w:hAnsi="Arial" w:cs="Arial"/>
        </w:rPr>
        <w:t xml:space="preserve"> to stop modern "Fileless Malware," whereas traditional AV relies only on signatures.</w:t>
      </w:r>
    </w:p>
    <w:p w14:paraId="6DCD50A8" w14:textId="77777777" w:rsidR="00130092" w:rsidRPr="00130092" w:rsidRDefault="00C50054" w:rsidP="00130092">
      <w:pPr>
        <w:spacing w:before="100" w:beforeAutospacing="1" w:after="100" w:afterAutospacing="1"/>
        <w:jc w:val="both"/>
        <w:rPr>
          <w:rFonts w:ascii="Arial" w:eastAsia="Times New Roman" w:hAnsi="Arial" w:cs="Arial"/>
        </w:rPr>
      </w:pPr>
      <w:r w:rsidRPr="00C50054">
        <w:rPr>
          <w:rFonts w:ascii="Arial" w:eastAsia="Times New Roman" w:hAnsi="Arial" w:cs="Arial"/>
          <w:b/>
          <w:bCs/>
        </w:rPr>
        <w:t>Part 3: Hybrid Cryptography &amp; SSL/TLS Implementation</w:t>
      </w:r>
      <w:r w:rsidR="00D53273" w:rsidRPr="00D53273">
        <w:rPr>
          <w:rFonts w:ascii="Arial" w:eastAsia="Times New Roman" w:hAnsi="Arial" w:cs="Arial"/>
          <w:b/>
          <w:bCs/>
        </w:rPr>
        <w:br/>
      </w:r>
      <w:r w:rsidR="00130092" w:rsidRPr="00130092">
        <w:rPr>
          <w:rFonts w:ascii="Arial" w:eastAsia="Times New Roman" w:hAnsi="Arial" w:cs="Arial"/>
        </w:rPr>
        <w:t>Design a baseline hardening protocol for all new Aegis workstations.</w:t>
      </w:r>
    </w:p>
    <w:p w14:paraId="789C34C3" w14:textId="7B0D8D18" w:rsidR="00130092" w:rsidRPr="00130092" w:rsidRDefault="00130092" w:rsidP="000F1464">
      <w:pPr>
        <w:numPr>
          <w:ilvl w:val="0"/>
          <w:numId w:val="5"/>
        </w:numPr>
        <w:spacing w:before="100" w:beforeAutospacing="1" w:after="100" w:afterAutospacing="1"/>
        <w:jc w:val="both"/>
        <w:rPr>
          <w:rFonts w:ascii="Arial" w:eastAsia="Times New Roman" w:hAnsi="Arial" w:cs="Arial"/>
        </w:rPr>
      </w:pPr>
      <w:r w:rsidRPr="00130092">
        <w:rPr>
          <w:rFonts w:ascii="Arial" w:eastAsia="Times New Roman" w:hAnsi="Arial" w:cs="Arial"/>
          <w:b/>
          <w:bCs/>
        </w:rPr>
        <w:t>Hardening Steps:</w:t>
      </w:r>
      <w:r w:rsidRPr="00130092">
        <w:rPr>
          <w:rFonts w:ascii="Arial" w:eastAsia="Times New Roman" w:hAnsi="Arial" w:cs="Arial"/>
        </w:rPr>
        <w:t xml:space="preserve"> Outline a strict 4-step hardening process for the facility's desktop computers (must include disabling unnecessary services, closing ports, least privilege/credential management, and local logging).</w:t>
      </w:r>
    </w:p>
    <w:p w14:paraId="1BA1273C" w14:textId="763A0453" w:rsidR="00130092" w:rsidRPr="00130092" w:rsidRDefault="00130092" w:rsidP="000F1464">
      <w:pPr>
        <w:numPr>
          <w:ilvl w:val="0"/>
          <w:numId w:val="5"/>
        </w:numPr>
        <w:spacing w:before="100" w:beforeAutospacing="1" w:after="100" w:afterAutospacing="1"/>
        <w:jc w:val="both"/>
        <w:rPr>
          <w:rFonts w:ascii="Arial" w:eastAsia="Times New Roman" w:hAnsi="Arial" w:cs="Arial"/>
        </w:rPr>
      </w:pPr>
      <w:r w:rsidRPr="00130092">
        <w:rPr>
          <w:rFonts w:ascii="Arial" w:eastAsia="Times New Roman" w:hAnsi="Arial" w:cs="Arial"/>
          <w:b/>
          <w:bCs/>
        </w:rPr>
        <w:t>Data Interception:</w:t>
      </w:r>
      <w:r w:rsidRPr="00130092">
        <w:rPr>
          <w:rFonts w:ascii="Arial" w:eastAsia="Times New Roman" w:hAnsi="Arial" w:cs="Arial"/>
        </w:rPr>
        <w:t xml:space="preserve"> The CISO is worried about physical interception. Briefly explain the threat of Hardware Keyloggers and TEMPEST (Spurious Emissions), and state why traditional software firewalls cannot stop these specific attacks.</w:t>
      </w:r>
    </w:p>
    <w:p w14:paraId="57D4B603" w14:textId="106AEF28" w:rsidR="00D53273" w:rsidRPr="00D53273" w:rsidRDefault="00D53273" w:rsidP="00130092">
      <w:pPr>
        <w:spacing w:before="100" w:beforeAutospacing="1" w:after="100" w:afterAutospacing="1"/>
        <w:jc w:val="both"/>
        <w:rPr>
          <w:rFonts w:ascii="Arial" w:eastAsia="Times New Roman" w:hAnsi="Arial" w:cs="Arial"/>
          <w:b/>
          <w:bCs/>
        </w:rPr>
      </w:pPr>
      <w:r w:rsidRPr="00D53273">
        <w:rPr>
          <w:rFonts w:ascii="Arial" w:eastAsia="Times New Roman" w:hAnsi="Arial" w:cs="Arial"/>
          <w:b/>
          <w:bCs/>
        </w:rPr>
        <w:t>Reflection</w:t>
      </w:r>
    </w:p>
    <w:p w14:paraId="5DE4E81D" w14:textId="77777777" w:rsidR="00F94BAE" w:rsidRPr="00F94BAE" w:rsidRDefault="00F94BAE" w:rsidP="00F94BAE">
      <w:pPr>
        <w:spacing w:before="100" w:beforeAutospacing="1" w:after="100" w:afterAutospacing="1"/>
        <w:jc w:val="both"/>
        <w:rPr>
          <w:rFonts w:ascii="Arial" w:eastAsia="Times New Roman" w:hAnsi="Arial" w:cs="Arial"/>
        </w:rPr>
      </w:pPr>
      <w:r w:rsidRPr="00F94BAE">
        <w:rPr>
          <w:rFonts w:ascii="Arial" w:eastAsia="Times New Roman" w:hAnsi="Arial" w:cs="Arial"/>
          <w:i/>
          <w:iCs/>
        </w:rPr>
        <w:t>Discuss these questions as a group and synthesize a unified response)</w:t>
      </w:r>
    </w:p>
    <w:p w14:paraId="31A97A27" w14:textId="77777777" w:rsidR="00F94BAE" w:rsidRPr="00F94BAE" w:rsidRDefault="00F94BAE" w:rsidP="000F1464">
      <w:pPr>
        <w:numPr>
          <w:ilvl w:val="0"/>
          <w:numId w:val="6"/>
        </w:numPr>
        <w:spacing w:before="100" w:beforeAutospacing="1" w:after="100" w:afterAutospacing="1"/>
        <w:jc w:val="both"/>
        <w:rPr>
          <w:rFonts w:ascii="Arial" w:eastAsia="Times New Roman" w:hAnsi="Arial" w:cs="Arial"/>
        </w:rPr>
      </w:pPr>
      <w:r w:rsidRPr="00F94BAE">
        <w:rPr>
          <w:rFonts w:ascii="Arial" w:eastAsia="Times New Roman" w:hAnsi="Arial" w:cs="Arial"/>
        </w:rPr>
        <w:t>Why is physical security universally considered the "Outer Shell" of the CIA Triad? How does the failure of a physical lock or a power supply render the most expensive Next-Generation Firewall completely useless?</w:t>
      </w:r>
    </w:p>
    <w:p w14:paraId="4DBFE6EF" w14:textId="77777777" w:rsidR="00F94BAE" w:rsidRPr="00F94BAE" w:rsidRDefault="00F94BAE" w:rsidP="000F1464">
      <w:pPr>
        <w:numPr>
          <w:ilvl w:val="0"/>
          <w:numId w:val="6"/>
        </w:numPr>
        <w:spacing w:before="100" w:beforeAutospacing="1" w:after="100" w:afterAutospacing="1"/>
        <w:jc w:val="both"/>
        <w:rPr>
          <w:rFonts w:ascii="Arial" w:eastAsia="Times New Roman" w:hAnsi="Arial" w:cs="Arial"/>
        </w:rPr>
      </w:pPr>
      <w:r w:rsidRPr="00F94BAE">
        <w:rPr>
          <w:rFonts w:ascii="Arial" w:eastAsia="Times New Roman" w:hAnsi="Arial" w:cs="Arial"/>
        </w:rPr>
        <w:t>How did working in a 5-person team help your group evaluate these physical security challenges more comprehensively than working alone?</w:t>
      </w:r>
    </w:p>
    <w:p w14:paraId="5DFFFBB1" w14:textId="4DE63A7C" w:rsidR="00F03B67" w:rsidRDefault="00D53273" w:rsidP="00A138C1">
      <w:pPr>
        <w:spacing w:before="100" w:beforeAutospacing="1" w:after="100" w:afterAutospacing="1"/>
        <w:jc w:val="both"/>
        <w:rPr>
          <w:rFonts w:ascii="Arial" w:eastAsia="Times New Roman" w:hAnsi="Arial" w:cs="Arial"/>
          <w:b/>
          <w:bCs/>
        </w:rPr>
      </w:pPr>
      <w:r w:rsidRPr="00D53273">
        <w:rPr>
          <w:rFonts w:ascii="Arial" w:eastAsia="Times New Roman" w:hAnsi="Arial" w:cs="Arial"/>
          <w:b/>
          <w:bCs/>
        </w:rPr>
        <w:t>Submission Format</w:t>
      </w:r>
    </w:p>
    <w:p w14:paraId="0AF8449D" w14:textId="52E99628" w:rsidR="00F94BAE" w:rsidRPr="00BB53C9" w:rsidRDefault="00F94BAE" w:rsidP="000F1464">
      <w:pPr>
        <w:pStyle w:val="ListParagraph"/>
        <w:numPr>
          <w:ilvl w:val="0"/>
          <w:numId w:val="7"/>
        </w:numPr>
        <w:spacing w:before="100" w:beforeAutospacing="1" w:after="100" w:afterAutospacing="1"/>
        <w:jc w:val="both"/>
        <w:rPr>
          <w:rFonts w:ascii="Arial" w:eastAsia="Times New Roman" w:hAnsi="Arial" w:cs="Arial"/>
          <w:lang w:eastAsia="en-PH"/>
        </w:rPr>
      </w:pPr>
      <w:r w:rsidRPr="00F94BAE">
        <w:rPr>
          <w:rFonts w:ascii="Arial" w:eastAsia="Times New Roman" w:hAnsi="Arial" w:cs="Arial"/>
          <w:b/>
          <w:bCs/>
          <w:lang w:eastAsia="en-PH"/>
        </w:rPr>
        <w:t xml:space="preserve">File Naming Convention: </w:t>
      </w:r>
      <w:r w:rsidRPr="00BB53C9">
        <w:rPr>
          <w:rFonts w:ascii="Arial" w:eastAsia="Times New Roman" w:hAnsi="Arial" w:cs="Arial"/>
          <w:lang w:eastAsia="en-PH"/>
        </w:rPr>
        <w:t>Portfolio10_&lt;LeaderSurname&gt; (e.g., Portfolio10_DelaCruz)</w:t>
      </w:r>
    </w:p>
    <w:p w14:paraId="716CEE0F" w14:textId="40C1EB90" w:rsidR="00F94BAE" w:rsidRPr="00BB53C9" w:rsidRDefault="00F94BAE" w:rsidP="000F1464">
      <w:pPr>
        <w:pStyle w:val="ListParagraph"/>
        <w:numPr>
          <w:ilvl w:val="0"/>
          <w:numId w:val="7"/>
        </w:numPr>
        <w:spacing w:before="100" w:beforeAutospacing="1" w:after="100" w:afterAutospacing="1"/>
        <w:jc w:val="both"/>
        <w:rPr>
          <w:rFonts w:ascii="Arial" w:eastAsia="Times New Roman" w:hAnsi="Arial" w:cs="Arial"/>
          <w:lang w:eastAsia="en-PH"/>
        </w:rPr>
      </w:pPr>
      <w:r w:rsidRPr="00F94BAE">
        <w:rPr>
          <w:rFonts w:ascii="Arial" w:eastAsia="Times New Roman" w:hAnsi="Arial" w:cs="Arial"/>
          <w:b/>
          <w:bCs/>
          <w:lang w:eastAsia="en-PH"/>
        </w:rPr>
        <w:t xml:space="preserve">Format: </w:t>
      </w:r>
      <w:r w:rsidRPr="00BB53C9">
        <w:rPr>
          <w:rFonts w:ascii="Arial" w:eastAsia="Times New Roman" w:hAnsi="Arial" w:cs="Arial"/>
          <w:lang w:eastAsia="en-PH"/>
        </w:rPr>
        <w:t>Save and submit as a PDF file.</w:t>
      </w:r>
    </w:p>
    <w:p w14:paraId="7AF5AA09" w14:textId="30CE508E" w:rsidR="00F94BAE" w:rsidRPr="00F94BAE" w:rsidRDefault="00F94BAE" w:rsidP="000F1464">
      <w:pPr>
        <w:pStyle w:val="ListParagraph"/>
        <w:numPr>
          <w:ilvl w:val="0"/>
          <w:numId w:val="7"/>
        </w:numPr>
        <w:spacing w:before="100" w:beforeAutospacing="1" w:after="100" w:afterAutospacing="1"/>
        <w:jc w:val="both"/>
        <w:rPr>
          <w:rFonts w:ascii="Arial" w:eastAsia="Times New Roman" w:hAnsi="Arial" w:cs="Arial"/>
          <w:b/>
          <w:bCs/>
          <w:lang w:eastAsia="en-PH"/>
        </w:rPr>
      </w:pPr>
      <w:r w:rsidRPr="00F94BAE">
        <w:rPr>
          <w:rFonts w:ascii="Arial" w:eastAsia="Times New Roman" w:hAnsi="Arial" w:cs="Arial"/>
          <w:b/>
          <w:bCs/>
          <w:lang w:eastAsia="en-PH"/>
        </w:rPr>
        <w:t xml:space="preserve">Platform: </w:t>
      </w:r>
      <w:r w:rsidRPr="00BB53C9">
        <w:rPr>
          <w:rFonts w:ascii="Arial" w:eastAsia="Times New Roman" w:hAnsi="Arial" w:cs="Arial"/>
          <w:lang w:eastAsia="en-PH"/>
        </w:rPr>
        <w:t>Upload to the designated Google Classroom submission bin.</w:t>
      </w:r>
    </w:p>
    <w:p w14:paraId="3D890D63" w14:textId="423E478F" w:rsidR="00F94BAE" w:rsidRPr="00BB53C9" w:rsidRDefault="00F94BAE" w:rsidP="000F1464">
      <w:pPr>
        <w:pStyle w:val="ListParagraph"/>
        <w:numPr>
          <w:ilvl w:val="0"/>
          <w:numId w:val="7"/>
        </w:numPr>
        <w:spacing w:before="100" w:beforeAutospacing="1" w:after="100" w:afterAutospacing="1"/>
        <w:jc w:val="both"/>
        <w:rPr>
          <w:rFonts w:ascii="Arial" w:eastAsia="Times New Roman" w:hAnsi="Arial" w:cs="Arial"/>
          <w:lang w:eastAsia="en-PH"/>
        </w:rPr>
      </w:pPr>
      <w:r w:rsidRPr="00F94BAE">
        <w:rPr>
          <w:rFonts w:ascii="Arial" w:eastAsia="Times New Roman" w:hAnsi="Arial" w:cs="Arial"/>
          <w:b/>
          <w:bCs/>
          <w:lang w:eastAsia="en-PH"/>
        </w:rPr>
        <w:t xml:space="preserve">Group Requirement: </w:t>
      </w:r>
      <w:r w:rsidR="00036C5D" w:rsidRPr="00036C5D">
        <w:rPr>
          <w:rFonts w:ascii="Arial" w:eastAsia="Times New Roman" w:hAnsi="Arial" w:cs="Arial"/>
          <w:lang w:eastAsia="en-PH"/>
        </w:rPr>
        <w:t xml:space="preserve">Group yourselves into teams with a minimum of five members, and </w:t>
      </w:r>
      <w:r w:rsidR="0003585F">
        <w:rPr>
          <w:rFonts w:ascii="Arial" w:eastAsia="Times New Roman" w:hAnsi="Arial" w:cs="Arial"/>
          <w:lang w:eastAsia="en-PH"/>
        </w:rPr>
        <w:t>e</w:t>
      </w:r>
      <w:r w:rsidRPr="00BB53C9">
        <w:rPr>
          <w:rFonts w:ascii="Arial" w:eastAsia="Times New Roman" w:hAnsi="Arial" w:cs="Arial"/>
          <w:lang w:eastAsia="en-PH"/>
        </w:rPr>
        <w:t>nsure</w:t>
      </w:r>
      <w:r w:rsidR="0003585F">
        <w:rPr>
          <w:rFonts w:ascii="Arial" w:eastAsia="Times New Roman" w:hAnsi="Arial" w:cs="Arial"/>
          <w:lang w:eastAsia="en-PH"/>
        </w:rPr>
        <w:t xml:space="preserve"> that</w:t>
      </w:r>
      <w:r w:rsidRPr="00BB53C9">
        <w:rPr>
          <w:rFonts w:ascii="Arial" w:eastAsia="Times New Roman" w:hAnsi="Arial" w:cs="Arial"/>
          <w:lang w:eastAsia="en-PH"/>
        </w:rPr>
        <w:t xml:space="preserve"> all members' names are listed at the top of the document. Coordinate with your class representative for your official grouping. Only the Leader needs to upload the final file on behalf of the group. Remove all headers and rubric from your submission.</w:t>
      </w:r>
    </w:p>
    <w:p w14:paraId="5DEE9970" w14:textId="3BD7BE2B" w:rsidR="00F94BAE" w:rsidRPr="004E1DDA" w:rsidRDefault="00F94BAE" w:rsidP="00A138C1">
      <w:pPr>
        <w:spacing w:before="100" w:beforeAutospacing="1" w:after="100" w:afterAutospacing="1"/>
        <w:jc w:val="both"/>
        <w:rPr>
          <w:rFonts w:ascii="Arial" w:eastAsia="Times New Roman" w:hAnsi="Arial" w:cs="Arial"/>
          <w:b/>
          <w:bCs/>
          <w:lang w:eastAsia="en-PH"/>
        </w:rPr>
        <w:sectPr w:rsidR="00F94BAE" w:rsidRPr="004E1DDA" w:rsidSect="00A06E81">
          <w:headerReference w:type="first" r:id="rId7"/>
          <w:pgSz w:w="11907" w:h="16839"/>
          <w:pgMar w:top="720" w:right="720" w:bottom="720" w:left="720" w:header="576" w:footer="837" w:gutter="0"/>
          <w:cols w:space="720"/>
          <w:titlePg/>
          <w:docGrid w:linePitch="360"/>
        </w:sectPr>
      </w:pPr>
    </w:p>
    <w:tbl>
      <w:tblPr>
        <w:tblStyle w:val="TableGrid"/>
        <w:tblW w:w="0" w:type="auto"/>
        <w:tblLook w:val="04A0" w:firstRow="1" w:lastRow="0" w:firstColumn="1" w:lastColumn="0" w:noHBand="0" w:noVBand="1"/>
      </w:tblPr>
      <w:tblGrid>
        <w:gridCol w:w="1879"/>
        <w:gridCol w:w="1880"/>
        <w:gridCol w:w="1880"/>
        <w:gridCol w:w="1880"/>
        <w:gridCol w:w="1880"/>
        <w:gridCol w:w="1058"/>
      </w:tblGrid>
      <w:tr w:rsidR="00CE1D07" w:rsidRPr="007444CB" w14:paraId="087B59B6" w14:textId="77777777" w:rsidTr="00647BF0">
        <w:tc>
          <w:tcPr>
            <w:tcW w:w="1879" w:type="dxa"/>
          </w:tcPr>
          <w:p w14:paraId="346E5AAF" w14:textId="1DB1A9F4" w:rsidR="00CE1D07" w:rsidRPr="007444CB" w:rsidRDefault="00CE1D07" w:rsidP="00CE1D07">
            <w:pPr>
              <w:spacing w:before="100" w:beforeAutospacing="1" w:after="100" w:afterAutospacing="1"/>
              <w:jc w:val="both"/>
              <w:rPr>
                <w:rFonts w:ascii="Arial" w:eastAsia="Times New Roman" w:hAnsi="Arial" w:cs="Arial"/>
                <w:lang w:eastAsia="en-PH"/>
              </w:rPr>
            </w:pPr>
            <w:r w:rsidRPr="007444CB">
              <w:rPr>
                <w:rFonts w:ascii="Arial" w:hAnsi="Arial" w:cs="Arial"/>
              </w:rPr>
              <w:lastRenderedPageBreak/>
              <w:t>Criterion</w:t>
            </w:r>
          </w:p>
        </w:tc>
        <w:tc>
          <w:tcPr>
            <w:tcW w:w="1880" w:type="dxa"/>
          </w:tcPr>
          <w:p w14:paraId="0899B1DC" w14:textId="43D1B75A" w:rsidR="00CE1D07" w:rsidRPr="007444CB" w:rsidRDefault="00CE1D07" w:rsidP="00CE1D07">
            <w:pPr>
              <w:spacing w:before="100" w:beforeAutospacing="1" w:after="100" w:afterAutospacing="1"/>
              <w:jc w:val="both"/>
              <w:rPr>
                <w:rFonts w:ascii="Arial" w:eastAsia="Times New Roman" w:hAnsi="Arial" w:cs="Arial"/>
                <w:lang w:eastAsia="en-PH"/>
              </w:rPr>
            </w:pPr>
            <w:r w:rsidRPr="007444CB">
              <w:rPr>
                <w:rFonts w:ascii="Arial" w:hAnsi="Arial" w:cs="Arial"/>
              </w:rPr>
              <w:t>Excellent (25 Points)</w:t>
            </w:r>
          </w:p>
        </w:tc>
        <w:tc>
          <w:tcPr>
            <w:tcW w:w="1880" w:type="dxa"/>
          </w:tcPr>
          <w:p w14:paraId="0B4906F0" w14:textId="5F73DCFF" w:rsidR="00CE1D07" w:rsidRPr="007444CB" w:rsidRDefault="00CE1D07" w:rsidP="00CE1D07">
            <w:pPr>
              <w:spacing w:before="100" w:beforeAutospacing="1" w:after="100" w:afterAutospacing="1"/>
              <w:jc w:val="both"/>
              <w:rPr>
                <w:rFonts w:ascii="Arial" w:eastAsia="Times New Roman" w:hAnsi="Arial" w:cs="Arial"/>
                <w:lang w:eastAsia="en-PH"/>
              </w:rPr>
            </w:pPr>
            <w:r w:rsidRPr="007444CB">
              <w:rPr>
                <w:rFonts w:ascii="Arial" w:hAnsi="Arial" w:cs="Arial"/>
              </w:rPr>
              <w:t>Good (16–20 Points)</w:t>
            </w:r>
          </w:p>
        </w:tc>
        <w:tc>
          <w:tcPr>
            <w:tcW w:w="1880" w:type="dxa"/>
          </w:tcPr>
          <w:p w14:paraId="0B9BD9A4" w14:textId="7AF212A7" w:rsidR="00CE1D07" w:rsidRPr="007444CB" w:rsidRDefault="00CE1D07" w:rsidP="00CE1D07">
            <w:pPr>
              <w:spacing w:before="100" w:beforeAutospacing="1" w:after="100" w:afterAutospacing="1"/>
              <w:jc w:val="both"/>
              <w:rPr>
                <w:rFonts w:ascii="Arial" w:eastAsia="Times New Roman" w:hAnsi="Arial" w:cs="Arial"/>
                <w:lang w:eastAsia="en-PH"/>
              </w:rPr>
            </w:pPr>
            <w:r w:rsidRPr="007444CB">
              <w:rPr>
                <w:rFonts w:ascii="Arial" w:hAnsi="Arial" w:cs="Arial"/>
              </w:rPr>
              <w:t>Needs Improvement (11–15 Points)</w:t>
            </w:r>
          </w:p>
        </w:tc>
        <w:tc>
          <w:tcPr>
            <w:tcW w:w="1880" w:type="dxa"/>
          </w:tcPr>
          <w:p w14:paraId="74F921BF" w14:textId="33C27FB6" w:rsidR="00CE1D07" w:rsidRPr="007444CB" w:rsidRDefault="00CE1D07" w:rsidP="00CE1D07">
            <w:pPr>
              <w:spacing w:before="100" w:beforeAutospacing="1" w:after="100" w:afterAutospacing="1"/>
              <w:jc w:val="both"/>
              <w:rPr>
                <w:rFonts w:ascii="Arial" w:eastAsia="Times New Roman" w:hAnsi="Arial" w:cs="Arial"/>
                <w:lang w:eastAsia="en-PH"/>
              </w:rPr>
            </w:pPr>
            <w:r w:rsidRPr="007444CB">
              <w:rPr>
                <w:rFonts w:ascii="Arial" w:hAnsi="Arial" w:cs="Arial"/>
              </w:rPr>
              <w:t>Poor (0–10 Points)</w:t>
            </w:r>
          </w:p>
        </w:tc>
        <w:tc>
          <w:tcPr>
            <w:tcW w:w="1058" w:type="dxa"/>
          </w:tcPr>
          <w:p w14:paraId="14908CEF" w14:textId="47AA4A73" w:rsidR="00CE1D07" w:rsidRPr="007444CB" w:rsidRDefault="00CE1D07" w:rsidP="00CE1D07">
            <w:pPr>
              <w:spacing w:before="100" w:beforeAutospacing="1" w:after="100" w:afterAutospacing="1"/>
              <w:jc w:val="both"/>
              <w:rPr>
                <w:rFonts w:ascii="Arial" w:eastAsia="Times New Roman" w:hAnsi="Arial" w:cs="Arial"/>
                <w:lang w:eastAsia="en-PH"/>
              </w:rPr>
            </w:pPr>
            <w:r w:rsidRPr="007444CB">
              <w:rPr>
                <w:rFonts w:ascii="Arial" w:hAnsi="Arial" w:cs="Arial"/>
              </w:rPr>
              <w:t>Points</w:t>
            </w:r>
          </w:p>
        </w:tc>
      </w:tr>
      <w:tr w:rsidR="007444CB" w:rsidRPr="007444CB" w14:paraId="53843CDB" w14:textId="77777777" w:rsidTr="00647BF0">
        <w:tc>
          <w:tcPr>
            <w:tcW w:w="1879" w:type="dxa"/>
          </w:tcPr>
          <w:p w14:paraId="7F2D4706" w14:textId="254D6E3F"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Following Instructions &amp; Formatting</w:t>
            </w:r>
          </w:p>
        </w:tc>
        <w:tc>
          <w:tcPr>
            <w:tcW w:w="1880" w:type="dxa"/>
          </w:tcPr>
          <w:p w14:paraId="070A9BF5" w14:textId="471992EC"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All parts complete, cleanly formatted as a PDF, correct file name, and all 5 group member names are prominently listed.</w:t>
            </w:r>
          </w:p>
        </w:tc>
        <w:tc>
          <w:tcPr>
            <w:tcW w:w="1880" w:type="dxa"/>
          </w:tcPr>
          <w:p w14:paraId="3D0DB356" w14:textId="47E4BC99"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All major parts complete, minor omission or slight deviation in file naming or formatting.</w:t>
            </w:r>
          </w:p>
        </w:tc>
        <w:tc>
          <w:tcPr>
            <w:tcW w:w="1880" w:type="dxa"/>
          </w:tcPr>
          <w:p w14:paraId="51A5BFF6" w14:textId="5B0A136A"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Significant portion incomplete or poorly formatted; missing group members' names.</w:t>
            </w:r>
          </w:p>
        </w:tc>
        <w:tc>
          <w:tcPr>
            <w:tcW w:w="1880" w:type="dxa"/>
          </w:tcPr>
          <w:p w14:paraId="5EC2126A" w14:textId="538A1AAA"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Not submitted or completely disregards format and instructions.</w:t>
            </w:r>
          </w:p>
        </w:tc>
        <w:tc>
          <w:tcPr>
            <w:tcW w:w="1058" w:type="dxa"/>
          </w:tcPr>
          <w:p w14:paraId="56494260" w14:textId="5AA6B685"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eastAsia="Times New Roman" w:hAnsi="Arial" w:cs="Arial"/>
                <w:lang w:eastAsia="en-PH"/>
              </w:rPr>
              <w:t>/25</w:t>
            </w:r>
          </w:p>
        </w:tc>
      </w:tr>
      <w:tr w:rsidR="007444CB" w:rsidRPr="007444CB" w14:paraId="2479D0E0" w14:textId="77777777" w:rsidTr="00647BF0">
        <w:tc>
          <w:tcPr>
            <w:tcW w:w="1879" w:type="dxa"/>
          </w:tcPr>
          <w:p w14:paraId="131F918D" w14:textId="19DFFD52"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Physical &amp; Environmental Security Analysis</w:t>
            </w:r>
          </w:p>
        </w:tc>
        <w:tc>
          <w:tcPr>
            <w:tcW w:w="1880" w:type="dxa"/>
          </w:tcPr>
          <w:p w14:paraId="3D1F8898" w14:textId="1973DAFB"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Flawlessly explains FAR/FRR/EER, positive pressure, clean agents, and UPS types. Deeply tied to the Aegis scenario.</w:t>
            </w:r>
          </w:p>
        </w:tc>
        <w:tc>
          <w:tcPr>
            <w:tcW w:w="1880" w:type="dxa"/>
          </w:tcPr>
          <w:p w14:paraId="7DC7F5CC" w14:textId="22CA2A4E"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Correctly explains the physical controls; justification relies on basic definitions with minimal scenario application.</w:t>
            </w:r>
          </w:p>
        </w:tc>
        <w:tc>
          <w:tcPr>
            <w:tcW w:w="1880" w:type="dxa"/>
          </w:tcPr>
          <w:p w14:paraId="7B2D975B" w14:textId="7A62A3A0"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Confuses basic physical security functions (e.g., FAR vs FRR) or fails to address the specific Aegis problems (dust, brownouts).</w:t>
            </w:r>
          </w:p>
        </w:tc>
        <w:tc>
          <w:tcPr>
            <w:tcW w:w="1880" w:type="dxa"/>
          </w:tcPr>
          <w:p w14:paraId="1F146ED4" w14:textId="7C75A95C"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Core physical security concepts are fundamentally wrong or entirely missing.</w:t>
            </w:r>
          </w:p>
        </w:tc>
        <w:tc>
          <w:tcPr>
            <w:tcW w:w="1058" w:type="dxa"/>
          </w:tcPr>
          <w:p w14:paraId="6DEC7CBA" w14:textId="41241C35"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eastAsia="Times New Roman" w:hAnsi="Arial" w:cs="Arial"/>
                <w:lang w:eastAsia="en-PH"/>
              </w:rPr>
              <w:t>/25</w:t>
            </w:r>
          </w:p>
        </w:tc>
      </w:tr>
      <w:tr w:rsidR="007444CB" w:rsidRPr="007444CB" w14:paraId="5AF8CDFE" w14:textId="77777777" w:rsidTr="00647BF0">
        <w:tc>
          <w:tcPr>
            <w:tcW w:w="1879" w:type="dxa"/>
          </w:tcPr>
          <w:p w14:paraId="704EEB07" w14:textId="1C830EF0"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Endpoint &amp; Mobile Defenses Strategy</w:t>
            </w:r>
          </w:p>
        </w:tc>
        <w:tc>
          <w:tcPr>
            <w:tcW w:w="1880" w:type="dxa"/>
          </w:tcPr>
          <w:p w14:paraId="1E9B5A97" w14:textId="4E850650"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Highly compelling explanation of MDM containerization and EDR behavioral monitoring. Hardening steps are exact and logical.</w:t>
            </w:r>
          </w:p>
        </w:tc>
        <w:tc>
          <w:tcPr>
            <w:tcW w:w="1880" w:type="dxa"/>
          </w:tcPr>
          <w:p w14:paraId="48EF0DD3" w14:textId="79C498FB"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Good strategy provided; correctly identifies MDM and EDR strengths but lacks depth in explaining the BYOD remote wipe dilemma.</w:t>
            </w:r>
          </w:p>
        </w:tc>
        <w:tc>
          <w:tcPr>
            <w:tcW w:w="1880" w:type="dxa"/>
          </w:tcPr>
          <w:p w14:paraId="15F22F9F" w14:textId="28687CD1"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Argument is thin; fails to properly distinguish between traditional Antivirus (EPP) and EDR, or misunderstands BYOD risks.</w:t>
            </w:r>
          </w:p>
        </w:tc>
        <w:tc>
          <w:tcPr>
            <w:tcW w:w="1880" w:type="dxa"/>
          </w:tcPr>
          <w:p w14:paraId="0719A3AF" w14:textId="6613FB14"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No clear strategy presented, or reasoning is entirely illogical.</w:t>
            </w:r>
          </w:p>
        </w:tc>
        <w:tc>
          <w:tcPr>
            <w:tcW w:w="1058" w:type="dxa"/>
          </w:tcPr>
          <w:p w14:paraId="7DA91789" w14:textId="72456FFB"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eastAsia="Times New Roman" w:hAnsi="Arial" w:cs="Arial"/>
                <w:lang w:eastAsia="en-PH"/>
              </w:rPr>
              <w:t>/25</w:t>
            </w:r>
          </w:p>
        </w:tc>
      </w:tr>
      <w:tr w:rsidR="007444CB" w:rsidRPr="007444CB" w14:paraId="5DD82063" w14:textId="77777777" w:rsidTr="00647BF0">
        <w:tc>
          <w:tcPr>
            <w:tcW w:w="1879" w:type="dxa"/>
          </w:tcPr>
          <w:p w14:paraId="1603606B" w14:textId="762A186A"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AI Originality &amp; Group Effort</w:t>
            </w:r>
          </w:p>
        </w:tc>
        <w:tc>
          <w:tcPr>
            <w:tcW w:w="1880" w:type="dxa"/>
          </w:tcPr>
          <w:p w14:paraId="1A96A5DE" w14:textId="01C320C3"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Clear original thought, student's own words, profound group reflection, excellent synthesis of physical/digital overlaps, no AI boilerplate.</w:t>
            </w:r>
          </w:p>
        </w:tc>
        <w:tc>
          <w:tcPr>
            <w:tcW w:w="1880" w:type="dxa"/>
          </w:tcPr>
          <w:p w14:paraId="2065E395" w14:textId="019A8357"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Students' own work, reflection is somewhat generic but adequate synthesis of concepts.</w:t>
            </w:r>
          </w:p>
        </w:tc>
        <w:tc>
          <w:tcPr>
            <w:tcW w:w="1880" w:type="dxa"/>
          </w:tcPr>
          <w:p w14:paraId="7FD88BDD" w14:textId="55F88CE4"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Vague, overly formal, generic phrasing that raises AI concerns; heavily relies on standard definitions without group synthesis.</w:t>
            </w:r>
          </w:p>
        </w:tc>
        <w:tc>
          <w:tcPr>
            <w:tcW w:w="1880" w:type="dxa"/>
          </w:tcPr>
          <w:p w14:paraId="317A9B17" w14:textId="68BDE89E"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hAnsi="Arial" w:cs="Arial"/>
              </w:rPr>
              <w:t>Clearly AI-generated with little modification, or plagiarized content.</w:t>
            </w:r>
          </w:p>
        </w:tc>
        <w:tc>
          <w:tcPr>
            <w:tcW w:w="1058" w:type="dxa"/>
          </w:tcPr>
          <w:p w14:paraId="479C9A4C" w14:textId="4E2B9988" w:rsidR="007444CB" w:rsidRPr="007444CB" w:rsidRDefault="007444CB" w:rsidP="007444CB">
            <w:pPr>
              <w:spacing w:before="100" w:beforeAutospacing="1" w:after="100" w:afterAutospacing="1"/>
              <w:jc w:val="both"/>
              <w:rPr>
                <w:rFonts w:ascii="Arial" w:eastAsia="Times New Roman" w:hAnsi="Arial" w:cs="Arial"/>
                <w:lang w:eastAsia="en-PH"/>
              </w:rPr>
            </w:pPr>
            <w:r w:rsidRPr="007444CB">
              <w:rPr>
                <w:rFonts w:ascii="Arial" w:eastAsia="Times New Roman" w:hAnsi="Arial" w:cs="Arial"/>
                <w:lang w:eastAsia="en-PH"/>
              </w:rPr>
              <w:t>/25</w:t>
            </w:r>
          </w:p>
        </w:tc>
      </w:tr>
      <w:tr w:rsidR="00CE1D07" w:rsidRPr="007444CB" w14:paraId="55117CF2" w14:textId="77777777" w:rsidTr="00647BF0">
        <w:tc>
          <w:tcPr>
            <w:tcW w:w="1879" w:type="dxa"/>
          </w:tcPr>
          <w:p w14:paraId="475F5A72" w14:textId="3E5B68D2" w:rsidR="00CE1D07" w:rsidRPr="007444CB" w:rsidRDefault="00CE1D07" w:rsidP="00CE1D07">
            <w:pPr>
              <w:spacing w:before="100" w:beforeAutospacing="1" w:after="100" w:afterAutospacing="1"/>
              <w:jc w:val="both"/>
              <w:rPr>
                <w:rFonts w:ascii="Arial" w:eastAsia="Times New Roman" w:hAnsi="Arial" w:cs="Arial"/>
                <w:lang w:eastAsia="en-PH"/>
              </w:rPr>
            </w:pPr>
            <w:r w:rsidRPr="007444CB">
              <w:rPr>
                <w:rFonts w:ascii="Arial" w:hAnsi="Arial" w:cs="Arial"/>
              </w:rPr>
              <w:t>TOTAL SCORE</w:t>
            </w:r>
          </w:p>
        </w:tc>
        <w:tc>
          <w:tcPr>
            <w:tcW w:w="1880" w:type="dxa"/>
          </w:tcPr>
          <w:p w14:paraId="301D9125" w14:textId="77777777" w:rsidR="00CE1D07" w:rsidRPr="007444CB" w:rsidRDefault="00CE1D07" w:rsidP="00CE1D07">
            <w:pPr>
              <w:spacing w:before="100" w:beforeAutospacing="1" w:after="100" w:afterAutospacing="1"/>
              <w:jc w:val="both"/>
              <w:rPr>
                <w:rFonts w:ascii="Arial" w:eastAsia="Times New Roman" w:hAnsi="Arial" w:cs="Arial"/>
                <w:lang w:eastAsia="en-PH"/>
              </w:rPr>
            </w:pPr>
          </w:p>
        </w:tc>
        <w:tc>
          <w:tcPr>
            <w:tcW w:w="1880" w:type="dxa"/>
          </w:tcPr>
          <w:p w14:paraId="79560816" w14:textId="77777777" w:rsidR="00CE1D07" w:rsidRPr="007444CB" w:rsidRDefault="00CE1D07" w:rsidP="00CE1D07">
            <w:pPr>
              <w:spacing w:before="100" w:beforeAutospacing="1" w:after="100" w:afterAutospacing="1"/>
              <w:jc w:val="both"/>
              <w:rPr>
                <w:rFonts w:ascii="Arial" w:eastAsia="Times New Roman" w:hAnsi="Arial" w:cs="Arial"/>
                <w:lang w:eastAsia="en-PH"/>
              </w:rPr>
            </w:pPr>
          </w:p>
        </w:tc>
        <w:tc>
          <w:tcPr>
            <w:tcW w:w="1880" w:type="dxa"/>
          </w:tcPr>
          <w:p w14:paraId="7481376A" w14:textId="77777777" w:rsidR="00CE1D07" w:rsidRPr="007444CB" w:rsidRDefault="00CE1D07" w:rsidP="00CE1D07">
            <w:pPr>
              <w:spacing w:before="100" w:beforeAutospacing="1" w:after="100" w:afterAutospacing="1"/>
              <w:jc w:val="both"/>
              <w:rPr>
                <w:rFonts w:ascii="Arial" w:eastAsia="Times New Roman" w:hAnsi="Arial" w:cs="Arial"/>
                <w:lang w:eastAsia="en-PH"/>
              </w:rPr>
            </w:pPr>
          </w:p>
        </w:tc>
        <w:tc>
          <w:tcPr>
            <w:tcW w:w="1880" w:type="dxa"/>
          </w:tcPr>
          <w:p w14:paraId="1C37CE6D" w14:textId="77777777" w:rsidR="00CE1D07" w:rsidRPr="007444CB" w:rsidRDefault="00CE1D07" w:rsidP="00CE1D07">
            <w:pPr>
              <w:spacing w:before="100" w:beforeAutospacing="1" w:after="100" w:afterAutospacing="1"/>
              <w:jc w:val="both"/>
              <w:rPr>
                <w:rFonts w:ascii="Arial" w:eastAsia="Times New Roman" w:hAnsi="Arial" w:cs="Arial"/>
                <w:lang w:eastAsia="en-PH"/>
              </w:rPr>
            </w:pPr>
          </w:p>
        </w:tc>
        <w:tc>
          <w:tcPr>
            <w:tcW w:w="1058" w:type="dxa"/>
          </w:tcPr>
          <w:p w14:paraId="23F6FB40" w14:textId="53D110E9" w:rsidR="00CE1D07" w:rsidRPr="007444CB" w:rsidRDefault="00CE1D07" w:rsidP="00CE1D07">
            <w:pPr>
              <w:spacing w:before="100" w:beforeAutospacing="1" w:after="100" w:afterAutospacing="1"/>
              <w:jc w:val="both"/>
              <w:rPr>
                <w:rFonts w:ascii="Arial" w:eastAsia="Times New Roman" w:hAnsi="Arial" w:cs="Arial"/>
                <w:lang w:eastAsia="en-PH"/>
              </w:rPr>
            </w:pPr>
            <w:r w:rsidRPr="007444CB">
              <w:rPr>
                <w:rFonts w:ascii="Arial" w:hAnsi="Arial" w:cs="Arial"/>
              </w:rPr>
              <w:t>/100</w:t>
            </w:r>
          </w:p>
        </w:tc>
      </w:tr>
    </w:tbl>
    <w:p w14:paraId="492642BC" w14:textId="7AC5351C" w:rsidR="00A404BC" w:rsidRPr="00A404BC" w:rsidRDefault="00A404BC" w:rsidP="00A404BC">
      <w:pPr>
        <w:spacing w:before="100" w:beforeAutospacing="1" w:after="100" w:afterAutospacing="1"/>
        <w:jc w:val="both"/>
        <w:rPr>
          <w:rFonts w:ascii="Arial" w:eastAsia="Times New Roman" w:hAnsi="Arial" w:cs="Arial"/>
          <w:sz w:val="24"/>
          <w:szCs w:val="24"/>
          <w:lang w:eastAsia="en-PH"/>
        </w:rPr>
      </w:pPr>
    </w:p>
    <w:sectPr w:rsidR="00A404BC" w:rsidRPr="00A404BC" w:rsidSect="0096480A">
      <w:headerReference w:type="default" r:id="rId8"/>
      <w:pgSz w:w="11907" w:h="16839"/>
      <w:pgMar w:top="720" w:right="720" w:bottom="720" w:left="72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3670E" w14:textId="77777777" w:rsidR="000F1464" w:rsidRDefault="000F1464">
      <w:r>
        <w:separator/>
      </w:r>
    </w:p>
  </w:endnote>
  <w:endnote w:type="continuationSeparator" w:id="0">
    <w:p w14:paraId="16A9E9E5" w14:textId="77777777" w:rsidR="000F1464" w:rsidRDefault="000F1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4D3A5" w14:textId="77777777" w:rsidR="000F1464" w:rsidRDefault="000F1464">
      <w:r>
        <w:separator/>
      </w:r>
    </w:p>
  </w:footnote>
  <w:footnote w:type="continuationSeparator" w:id="0">
    <w:p w14:paraId="06B8A978" w14:textId="77777777" w:rsidR="000F1464" w:rsidRDefault="000F14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2BEC" w14:textId="77777777" w:rsidR="000F22C6" w:rsidRDefault="000F22C6" w:rsidP="000F22C6">
    <w:pPr>
      <w:jc w:val="center"/>
      <w:rPr>
        <w:rFonts w:ascii="Bookman Old Style" w:eastAsia="Times New Roman" w:hAnsi="Bookman Old Style" w:cs="Times New Roman"/>
        <w:sz w:val="28"/>
        <w:szCs w:val="28"/>
      </w:rPr>
    </w:pPr>
    <w:r>
      <w:rPr>
        <w:rFonts w:ascii="Bookman Old Style" w:eastAsia="Times New Roman" w:hAnsi="Bookman Old Style" w:cs="Times New Roman"/>
        <w:noProof/>
        <w:sz w:val="28"/>
        <w:szCs w:val="28"/>
        <w:lang w:val="en-PH" w:eastAsia="ja-JP"/>
      </w:rPr>
      <w:drawing>
        <wp:anchor distT="0" distB="0" distL="114300" distR="114300" simplePos="0" relativeHeight="251659264" behindDoc="0" locked="0" layoutInCell="1" allowOverlap="1" wp14:anchorId="29E77175" wp14:editId="2EF8635B">
          <wp:simplePos x="0" y="0"/>
          <wp:positionH relativeFrom="column">
            <wp:posOffset>833755</wp:posOffset>
          </wp:positionH>
          <wp:positionV relativeFrom="paragraph">
            <wp:posOffset>-95885</wp:posOffset>
          </wp:positionV>
          <wp:extent cx="883920" cy="783590"/>
          <wp:effectExtent l="0" t="0" r="0" b="0"/>
          <wp:wrapNone/>
          <wp:docPr id="1346931651" name="Picture 1346931651" descr="logo-CvS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CvSU-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81742" cy="781594"/>
                  </a:xfrm>
                  <a:prstGeom prst="rect">
                    <a:avLst/>
                  </a:prstGeom>
                  <a:noFill/>
                </pic:spPr>
              </pic:pic>
            </a:graphicData>
          </a:graphic>
        </wp:anchor>
      </w:drawing>
    </w:r>
    <w:r>
      <w:rPr>
        <w:rFonts w:ascii="Century Gothic" w:eastAsia="Times New Roman" w:hAnsi="Century Gothic" w:cs="Times New Roman"/>
        <w:snapToGrid w:val="0"/>
        <w:color w:val="000000"/>
      </w:rPr>
      <w:t>Republic of the Philippines</w:t>
    </w:r>
  </w:p>
  <w:p w14:paraId="022EC27F" w14:textId="77777777" w:rsidR="000F22C6" w:rsidRDefault="000F22C6" w:rsidP="000F22C6">
    <w:pPr>
      <w:jc w:val="center"/>
      <w:rPr>
        <w:rFonts w:ascii="Bookman Old Style" w:eastAsia="Times New Roman" w:hAnsi="Bookman Old Style" w:cs="Times New Roman"/>
        <w:b/>
        <w:snapToGrid w:val="0"/>
        <w:color w:val="000000"/>
      </w:rPr>
    </w:pPr>
    <w:r>
      <w:rPr>
        <w:rFonts w:ascii="Bookman Old Style" w:eastAsia="Times New Roman" w:hAnsi="Bookman Old Style" w:cs="Times New Roman"/>
        <w:b/>
        <w:sz w:val="28"/>
        <w:szCs w:val="28"/>
      </w:rPr>
      <w:t>CAVITE STATE UNIVERSITY</w:t>
    </w:r>
  </w:p>
  <w:p w14:paraId="56E839BC" w14:textId="77777777" w:rsidR="000F22C6" w:rsidRDefault="000F22C6" w:rsidP="000F22C6">
    <w:pPr>
      <w:jc w:val="center"/>
      <w:rPr>
        <w:rFonts w:ascii="Century Gothic" w:eastAsia="Times New Roman" w:hAnsi="Century Gothic" w:cs="Times New Roman"/>
        <w:b/>
        <w:snapToGrid w:val="0"/>
        <w:color w:val="000000"/>
      </w:rPr>
    </w:pPr>
    <w:r>
      <w:rPr>
        <w:rFonts w:ascii="Century Gothic" w:eastAsia="Times New Roman" w:hAnsi="Century Gothic" w:cs="Times New Roman"/>
        <w:b/>
        <w:snapToGrid w:val="0"/>
        <w:color w:val="000000"/>
      </w:rPr>
      <w:t>Don Severino de las Alas Campus</w:t>
    </w:r>
  </w:p>
  <w:p w14:paraId="25FBB299" w14:textId="77777777" w:rsidR="000F22C6" w:rsidRDefault="000F22C6" w:rsidP="000F22C6">
    <w:pPr>
      <w:jc w:val="center"/>
      <w:rPr>
        <w:rFonts w:ascii="Century Gothic" w:eastAsia="Times New Roman" w:hAnsi="Century Gothic" w:cs="Times New Roman"/>
        <w:snapToGrid w:val="0"/>
        <w:color w:val="000000"/>
        <w:sz w:val="20"/>
        <w:szCs w:val="20"/>
      </w:rPr>
    </w:pPr>
    <w:r>
      <w:rPr>
        <w:rFonts w:ascii="Century Gothic" w:eastAsia="Times New Roman" w:hAnsi="Century Gothic" w:cs="Times New Roman"/>
        <w:snapToGrid w:val="0"/>
        <w:color w:val="000000"/>
        <w:sz w:val="20"/>
        <w:szCs w:val="20"/>
      </w:rPr>
      <w:t>Indang, Cavite</w:t>
    </w:r>
  </w:p>
  <w:p w14:paraId="43FF6522" w14:textId="77777777" w:rsidR="000F22C6" w:rsidRDefault="000F22C6" w:rsidP="000F22C6">
    <w:pPr>
      <w:tabs>
        <w:tab w:val="left" w:pos="360"/>
      </w:tabs>
      <w:rPr>
        <w:rFonts w:ascii="Arial" w:eastAsia="Times New Roman" w:hAnsi="Arial" w:cs="Arial"/>
        <w:snapToGrid w:val="0"/>
        <w:color w:val="000000"/>
      </w:rPr>
    </w:pPr>
    <w:r>
      <w:rPr>
        <w:rFonts w:ascii="Bookman Old Style" w:eastAsia="Times New Roman" w:hAnsi="Bookman Old Style" w:cs="Times New Roman"/>
        <w:snapToGrid w:val="0"/>
        <w:color w:val="000000"/>
        <w:sz w:val="24"/>
        <w:szCs w:val="24"/>
      </w:rPr>
      <w:t xml:space="preserve"> </w:t>
    </w:r>
  </w:p>
  <w:p w14:paraId="37D7A31E" w14:textId="77777777" w:rsidR="000F22C6" w:rsidRDefault="000F22C6" w:rsidP="000F22C6">
    <w:pPr>
      <w:jc w:val="center"/>
      <w:rPr>
        <w:rFonts w:ascii="Arial" w:eastAsia="Times New Roman" w:hAnsi="Arial" w:cs="Arial"/>
        <w:b/>
      </w:rPr>
    </w:pPr>
    <w:r>
      <w:rPr>
        <w:rFonts w:ascii="Arial" w:eastAsia="Times New Roman" w:hAnsi="Arial" w:cs="Arial"/>
        <w:b/>
      </w:rPr>
      <w:t>COLLEGE OF ENGINEERING AND INFORMATION TECHNOLOGY</w:t>
    </w:r>
  </w:p>
  <w:p w14:paraId="6699809A" w14:textId="77777777" w:rsidR="000F22C6" w:rsidRDefault="000F22C6" w:rsidP="000F22C6">
    <w:pPr>
      <w:pStyle w:val="Header"/>
      <w:jc w:val="center"/>
      <w:rPr>
        <w:rFonts w:ascii="Arial" w:eastAsia="Times New Roman" w:hAnsi="Arial" w:cs="Arial"/>
        <w:b/>
      </w:rPr>
    </w:pPr>
    <w:r>
      <w:rPr>
        <w:rFonts w:ascii="Arial" w:eastAsia="Times New Roman" w:hAnsi="Arial" w:cs="Arial"/>
        <w:b/>
      </w:rPr>
      <w:t>Department of Information Technology</w:t>
    </w:r>
  </w:p>
  <w:p w14:paraId="6C178DAB" w14:textId="77777777" w:rsidR="000F22C6" w:rsidRDefault="000F22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5A22" w14:textId="5C7A96B6" w:rsidR="00A404BC" w:rsidRDefault="00A404BC" w:rsidP="00A404BC">
    <w:pPr>
      <w:pStyle w:val="Header"/>
      <w:rPr>
        <w:rFonts w:ascii="Arial" w:hAnsi="Arial" w:cs="Arial"/>
      </w:rPr>
    </w:pPr>
    <w:r>
      <w:rPr>
        <w:rFonts w:ascii="Arial" w:hAnsi="Arial" w:cs="Arial"/>
      </w:rPr>
      <w:t>Rubric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359"/>
    <w:multiLevelType w:val="multilevel"/>
    <w:tmpl w:val="90A44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75879"/>
    <w:multiLevelType w:val="multilevel"/>
    <w:tmpl w:val="D3C8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67FA7"/>
    <w:multiLevelType w:val="hybridMultilevel"/>
    <w:tmpl w:val="DAF2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A212C3"/>
    <w:multiLevelType w:val="multilevel"/>
    <w:tmpl w:val="0078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A0D55"/>
    <w:multiLevelType w:val="hybridMultilevel"/>
    <w:tmpl w:val="6CA8C0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FEA4509"/>
    <w:multiLevelType w:val="multilevel"/>
    <w:tmpl w:val="6D04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C0E10"/>
    <w:multiLevelType w:val="multilevel"/>
    <w:tmpl w:val="5DBC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864773">
    <w:abstractNumId w:val="4"/>
  </w:num>
  <w:num w:numId="2" w16cid:durableId="1621298841">
    <w:abstractNumId w:val="1"/>
  </w:num>
  <w:num w:numId="3" w16cid:durableId="806555262">
    <w:abstractNumId w:val="3"/>
  </w:num>
  <w:num w:numId="4" w16cid:durableId="17704523">
    <w:abstractNumId w:val="6"/>
  </w:num>
  <w:num w:numId="5" w16cid:durableId="769466758">
    <w:abstractNumId w:val="5"/>
  </w:num>
  <w:num w:numId="6" w16cid:durableId="887187226">
    <w:abstractNumId w:val="0"/>
  </w:num>
  <w:num w:numId="7" w16cid:durableId="2105757003">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F61"/>
    <w:rsid w:val="00011F8D"/>
    <w:rsid w:val="00031DC3"/>
    <w:rsid w:val="00031E02"/>
    <w:rsid w:val="0003585F"/>
    <w:rsid w:val="00036C5D"/>
    <w:rsid w:val="000402FD"/>
    <w:rsid w:val="00043C73"/>
    <w:rsid w:val="000461E4"/>
    <w:rsid w:val="0005283E"/>
    <w:rsid w:val="00064A5F"/>
    <w:rsid w:val="00065C14"/>
    <w:rsid w:val="000674D1"/>
    <w:rsid w:val="0008467A"/>
    <w:rsid w:val="000A4ED8"/>
    <w:rsid w:val="000B606F"/>
    <w:rsid w:val="000C58F2"/>
    <w:rsid w:val="000C5C45"/>
    <w:rsid w:val="000F1464"/>
    <w:rsid w:val="000F22C6"/>
    <w:rsid w:val="000F2F52"/>
    <w:rsid w:val="000F644B"/>
    <w:rsid w:val="00102C77"/>
    <w:rsid w:val="0011140E"/>
    <w:rsid w:val="00124E15"/>
    <w:rsid w:val="00130092"/>
    <w:rsid w:val="00137473"/>
    <w:rsid w:val="001519C3"/>
    <w:rsid w:val="00153271"/>
    <w:rsid w:val="001663B4"/>
    <w:rsid w:val="00172270"/>
    <w:rsid w:val="0017343B"/>
    <w:rsid w:val="00181912"/>
    <w:rsid w:val="00183DC3"/>
    <w:rsid w:val="0018469C"/>
    <w:rsid w:val="00191829"/>
    <w:rsid w:val="001937BC"/>
    <w:rsid w:val="001A65F8"/>
    <w:rsid w:val="001B1BD0"/>
    <w:rsid w:val="001B36CD"/>
    <w:rsid w:val="001C0CD1"/>
    <w:rsid w:val="001C19EE"/>
    <w:rsid w:val="001C27E8"/>
    <w:rsid w:val="001C45C4"/>
    <w:rsid w:val="001D703D"/>
    <w:rsid w:val="001E3922"/>
    <w:rsid w:val="00200C01"/>
    <w:rsid w:val="0021422F"/>
    <w:rsid w:val="002244C4"/>
    <w:rsid w:val="00225AFC"/>
    <w:rsid w:val="00225F9E"/>
    <w:rsid w:val="0023425F"/>
    <w:rsid w:val="00240242"/>
    <w:rsid w:val="002461E9"/>
    <w:rsid w:val="002729E7"/>
    <w:rsid w:val="002774C8"/>
    <w:rsid w:val="002853D5"/>
    <w:rsid w:val="002A1D90"/>
    <w:rsid w:val="002A336B"/>
    <w:rsid w:val="002A5CFE"/>
    <w:rsid w:val="002B0E58"/>
    <w:rsid w:val="002B73B2"/>
    <w:rsid w:val="002D2D52"/>
    <w:rsid w:val="002D3A87"/>
    <w:rsid w:val="002D48C5"/>
    <w:rsid w:val="002D65A7"/>
    <w:rsid w:val="002E2163"/>
    <w:rsid w:val="002E7A98"/>
    <w:rsid w:val="002F1699"/>
    <w:rsid w:val="002F4458"/>
    <w:rsid w:val="002F487F"/>
    <w:rsid w:val="002F556F"/>
    <w:rsid w:val="00317D1B"/>
    <w:rsid w:val="003254FC"/>
    <w:rsid w:val="003276FE"/>
    <w:rsid w:val="00337C76"/>
    <w:rsid w:val="00341AF1"/>
    <w:rsid w:val="00343C55"/>
    <w:rsid w:val="00344C1B"/>
    <w:rsid w:val="00362510"/>
    <w:rsid w:val="003700BB"/>
    <w:rsid w:val="00387BBE"/>
    <w:rsid w:val="0039184F"/>
    <w:rsid w:val="003932F1"/>
    <w:rsid w:val="003A0268"/>
    <w:rsid w:val="003A2D51"/>
    <w:rsid w:val="003A336B"/>
    <w:rsid w:val="003B1498"/>
    <w:rsid w:val="003B5D21"/>
    <w:rsid w:val="003C3FEB"/>
    <w:rsid w:val="003D79BC"/>
    <w:rsid w:val="003E3F4C"/>
    <w:rsid w:val="003F691B"/>
    <w:rsid w:val="0041455F"/>
    <w:rsid w:val="00416A8B"/>
    <w:rsid w:val="00417185"/>
    <w:rsid w:val="00424A54"/>
    <w:rsid w:val="00434102"/>
    <w:rsid w:val="00436760"/>
    <w:rsid w:val="004414F4"/>
    <w:rsid w:val="00441D6B"/>
    <w:rsid w:val="0045525B"/>
    <w:rsid w:val="00472120"/>
    <w:rsid w:val="004867DF"/>
    <w:rsid w:val="004A1E0A"/>
    <w:rsid w:val="004B5854"/>
    <w:rsid w:val="004C7C02"/>
    <w:rsid w:val="004D251A"/>
    <w:rsid w:val="004E1DDA"/>
    <w:rsid w:val="004F0C68"/>
    <w:rsid w:val="004F795D"/>
    <w:rsid w:val="0050250B"/>
    <w:rsid w:val="0051110F"/>
    <w:rsid w:val="005165A7"/>
    <w:rsid w:val="00525077"/>
    <w:rsid w:val="00527407"/>
    <w:rsid w:val="00531E34"/>
    <w:rsid w:val="005326B2"/>
    <w:rsid w:val="00533768"/>
    <w:rsid w:val="00535F87"/>
    <w:rsid w:val="005569D3"/>
    <w:rsid w:val="005617E0"/>
    <w:rsid w:val="005623D6"/>
    <w:rsid w:val="00564CF6"/>
    <w:rsid w:val="005657F4"/>
    <w:rsid w:val="00567292"/>
    <w:rsid w:val="0057628B"/>
    <w:rsid w:val="005804B9"/>
    <w:rsid w:val="00581273"/>
    <w:rsid w:val="0058484E"/>
    <w:rsid w:val="00586B1C"/>
    <w:rsid w:val="0058798E"/>
    <w:rsid w:val="00591447"/>
    <w:rsid w:val="005B1084"/>
    <w:rsid w:val="005B4D67"/>
    <w:rsid w:val="005C49B2"/>
    <w:rsid w:val="005D3741"/>
    <w:rsid w:val="005E2DE8"/>
    <w:rsid w:val="005E406D"/>
    <w:rsid w:val="00610486"/>
    <w:rsid w:val="00621207"/>
    <w:rsid w:val="00630C5D"/>
    <w:rsid w:val="00635993"/>
    <w:rsid w:val="0063604A"/>
    <w:rsid w:val="00640BE6"/>
    <w:rsid w:val="00644462"/>
    <w:rsid w:val="00647BF0"/>
    <w:rsid w:val="0065482A"/>
    <w:rsid w:val="00670217"/>
    <w:rsid w:val="0068326D"/>
    <w:rsid w:val="00683F61"/>
    <w:rsid w:val="00690D36"/>
    <w:rsid w:val="00692669"/>
    <w:rsid w:val="006956E0"/>
    <w:rsid w:val="006A2020"/>
    <w:rsid w:val="006A3BD3"/>
    <w:rsid w:val="006A5BBA"/>
    <w:rsid w:val="006A5BC0"/>
    <w:rsid w:val="006A6F3B"/>
    <w:rsid w:val="006B3D87"/>
    <w:rsid w:val="006C6974"/>
    <w:rsid w:val="006D3DF5"/>
    <w:rsid w:val="006D468E"/>
    <w:rsid w:val="006D734A"/>
    <w:rsid w:val="006F0B8F"/>
    <w:rsid w:val="006F4BCE"/>
    <w:rsid w:val="006F54DF"/>
    <w:rsid w:val="00721C75"/>
    <w:rsid w:val="00722C30"/>
    <w:rsid w:val="00723F05"/>
    <w:rsid w:val="0072444C"/>
    <w:rsid w:val="00740077"/>
    <w:rsid w:val="00743174"/>
    <w:rsid w:val="007444CB"/>
    <w:rsid w:val="00745D8E"/>
    <w:rsid w:val="0075192A"/>
    <w:rsid w:val="00760CD5"/>
    <w:rsid w:val="00762C61"/>
    <w:rsid w:val="00792C9E"/>
    <w:rsid w:val="007A0DF0"/>
    <w:rsid w:val="007A1673"/>
    <w:rsid w:val="007C3457"/>
    <w:rsid w:val="007E017E"/>
    <w:rsid w:val="00806AE1"/>
    <w:rsid w:val="0080719F"/>
    <w:rsid w:val="008225BB"/>
    <w:rsid w:val="00830C87"/>
    <w:rsid w:val="00835FC0"/>
    <w:rsid w:val="00841BBE"/>
    <w:rsid w:val="00853DD4"/>
    <w:rsid w:val="00854AAF"/>
    <w:rsid w:val="008609F2"/>
    <w:rsid w:val="00867B32"/>
    <w:rsid w:val="00867D44"/>
    <w:rsid w:val="00875255"/>
    <w:rsid w:val="0087793A"/>
    <w:rsid w:val="0088357F"/>
    <w:rsid w:val="00884410"/>
    <w:rsid w:val="00897A57"/>
    <w:rsid w:val="008B6247"/>
    <w:rsid w:val="008B6A39"/>
    <w:rsid w:val="008B7F39"/>
    <w:rsid w:val="008C2BE8"/>
    <w:rsid w:val="008C4330"/>
    <w:rsid w:val="008D5A60"/>
    <w:rsid w:val="008E28B9"/>
    <w:rsid w:val="008F2074"/>
    <w:rsid w:val="00910ACC"/>
    <w:rsid w:val="00913AEF"/>
    <w:rsid w:val="00914BF6"/>
    <w:rsid w:val="0091539A"/>
    <w:rsid w:val="00937E54"/>
    <w:rsid w:val="009568DE"/>
    <w:rsid w:val="0096480A"/>
    <w:rsid w:val="00992A19"/>
    <w:rsid w:val="009A6D44"/>
    <w:rsid w:val="009A6E1F"/>
    <w:rsid w:val="009B008D"/>
    <w:rsid w:val="009B7D6B"/>
    <w:rsid w:val="009E2A27"/>
    <w:rsid w:val="009E62B7"/>
    <w:rsid w:val="009F2E78"/>
    <w:rsid w:val="009F43A3"/>
    <w:rsid w:val="00A06E81"/>
    <w:rsid w:val="00A138C1"/>
    <w:rsid w:val="00A17E3B"/>
    <w:rsid w:val="00A26BC3"/>
    <w:rsid w:val="00A320B2"/>
    <w:rsid w:val="00A4029B"/>
    <w:rsid w:val="00A404B6"/>
    <w:rsid w:val="00A404BC"/>
    <w:rsid w:val="00A45C06"/>
    <w:rsid w:val="00A901F6"/>
    <w:rsid w:val="00AA24D3"/>
    <w:rsid w:val="00AA5D6E"/>
    <w:rsid w:val="00AA68A4"/>
    <w:rsid w:val="00AB5981"/>
    <w:rsid w:val="00AC07C6"/>
    <w:rsid w:val="00AC1C77"/>
    <w:rsid w:val="00AD7C61"/>
    <w:rsid w:val="00AE5260"/>
    <w:rsid w:val="00AE5EB6"/>
    <w:rsid w:val="00AF0E68"/>
    <w:rsid w:val="00AF7290"/>
    <w:rsid w:val="00B005BB"/>
    <w:rsid w:val="00B032A0"/>
    <w:rsid w:val="00B07AE2"/>
    <w:rsid w:val="00B10041"/>
    <w:rsid w:val="00B11F2E"/>
    <w:rsid w:val="00B155E8"/>
    <w:rsid w:val="00B16444"/>
    <w:rsid w:val="00B1733D"/>
    <w:rsid w:val="00B17489"/>
    <w:rsid w:val="00B22DB6"/>
    <w:rsid w:val="00B24553"/>
    <w:rsid w:val="00B353A3"/>
    <w:rsid w:val="00B356DA"/>
    <w:rsid w:val="00B50CBB"/>
    <w:rsid w:val="00B54644"/>
    <w:rsid w:val="00B5712F"/>
    <w:rsid w:val="00B60AB6"/>
    <w:rsid w:val="00B630D2"/>
    <w:rsid w:val="00B87118"/>
    <w:rsid w:val="00BA655C"/>
    <w:rsid w:val="00BB11DA"/>
    <w:rsid w:val="00BB53C9"/>
    <w:rsid w:val="00BC5289"/>
    <w:rsid w:val="00BD16D6"/>
    <w:rsid w:val="00BD5580"/>
    <w:rsid w:val="00BF159B"/>
    <w:rsid w:val="00BF2590"/>
    <w:rsid w:val="00C06374"/>
    <w:rsid w:val="00C10842"/>
    <w:rsid w:val="00C428C6"/>
    <w:rsid w:val="00C50054"/>
    <w:rsid w:val="00C503F7"/>
    <w:rsid w:val="00C54BCE"/>
    <w:rsid w:val="00C7660D"/>
    <w:rsid w:val="00C779CF"/>
    <w:rsid w:val="00C95453"/>
    <w:rsid w:val="00C96DA2"/>
    <w:rsid w:val="00CA278B"/>
    <w:rsid w:val="00CA279E"/>
    <w:rsid w:val="00CB289F"/>
    <w:rsid w:val="00CD425F"/>
    <w:rsid w:val="00CD6BEF"/>
    <w:rsid w:val="00CD7ECB"/>
    <w:rsid w:val="00CE1D07"/>
    <w:rsid w:val="00CF4F4B"/>
    <w:rsid w:val="00CF5919"/>
    <w:rsid w:val="00D05510"/>
    <w:rsid w:val="00D058D1"/>
    <w:rsid w:val="00D06B94"/>
    <w:rsid w:val="00D07025"/>
    <w:rsid w:val="00D10D96"/>
    <w:rsid w:val="00D11108"/>
    <w:rsid w:val="00D14863"/>
    <w:rsid w:val="00D2461F"/>
    <w:rsid w:val="00D30C1A"/>
    <w:rsid w:val="00D31227"/>
    <w:rsid w:val="00D36B68"/>
    <w:rsid w:val="00D42124"/>
    <w:rsid w:val="00D53273"/>
    <w:rsid w:val="00D56202"/>
    <w:rsid w:val="00D63C95"/>
    <w:rsid w:val="00D649DC"/>
    <w:rsid w:val="00D71EC9"/>
    <w:rsid w:val="00D87D3E"/>
    <w:rsid w:val="00D9400D"/>
    <w:rsid w:val="00D97461"/>
    <w:rsid w:val="00D97463"/>
    <w:rsid w:val="00D97C26"/>
    <w:rsid w:val="00DA49E1"/>
    <w:rsid w:val="00DA5952"/>
    <w:rsid w:val="00DB1F5B"/>
    <w:rsid w:val="00DC24CB"/>
    <w:rsid w:val="00DE7FEA"/>
    <w:rsid w:val="00DF11E8"/>
    <w:rsid w:val="00E029DB"/>
    <w:rsid w:val="00E02E62"/>
    <w:rsid w:val="00E03D61"/>
    <w:rsid w:val="00E151CD"/>
    <w:rsid w:val="00E26BC6"/>
    <w:rsid w:val="00E301D7"/>
    <w:rsid w:val="00E320F1"/>
    <w:rsid w:val="00E37963"/>
    <w:rsid w:val="00E444CD"/>
    <w:rsid w:val="00E456AB"/>
    <w:rsid w:val="00E46B3B"/>
    <w:rsid w:val="00E46C8E"/>
    <w:rsid w:val="00E5026E"/>
    <w:rsid w:val="00E56E58"/>
    <w:rsid w:val="00E60988"/>
    <w:rsid w:val="00E60BA1"/>
    <w:rsid w:val="00E702FE"/>
    <w:rsid w:val="00E75C34"/>
    <w:rsid w:val="00E773B8"/>
    <w:rsid w:val="00E80A54"/>
    <w:rsid w:val="00E80D70"/>
    <w:rsid w:val="00E80D80"/>
    <w:rsid w:val="00E81B43"/>
    <w:rsid w:val="00E9044D"/>
    <w:rsid w:val="00E91D00"/>
    <w:rsid w:val="00E9301B"/>
    <w:rsid w:val="00E9454E"/>
    <w:rsid w:val="00E95839"/>
    <w:rsid w:val="00EA396B"/>
    <w:rsid w:val="00EA3DEA"/>
    <w:rsid w:val="00EC0358"/>
    <w:rsid w:val="00EE4158"/>
    <w:rsid w:val="00F03B67"/>
    <w:rsid w:val="00F05E11"/>
    <w:rsid w:val="00F11519"/>
    <w:rsid w:val="00F12371"/>
    <w:rsid w:val="00F23DC5"/>
    <w:rsid w:val="00F54791"/>
    <w:rsid w:val="00F548DB"/>
    <w:rsid w:val="00F551D9"/>
    <w:rsid w:val="00F57BFC"/>
    <w:rsid w:val="00F62DCE"/>
    <w:rsid w:val="00F66E53"/>
    <w:rsid w:val="00F70375"/>
    <w:rsid w:val="00F70430"/>
    <w:rsid w:val="00F76D60"/>
    <w:rsid w:val="00F84845"/>
    <w:rsid w:val="00F87A59"/>
    <w:rsid w:val="00F94BAE"/>
    <w:rsid w:val="00FA56E3"/>
    <w:rsid w:val="00FA7DC4"/>
    <w:rsid w:val="00FD16CC"/>
    <w:rsid w:val="00FD5CCB"/>
    <w:rsid w:val="00FE2358"/>
    <w:rsid w:val="00FE30C7"/>
    <w:rsid w:val="00FE4A4D"/>
    <w:rsid w:val="00FE5695"/>
    <w:rsid w:val="00FF1271"/>
    <w:rsid w:val="00FF7E3F"/>
    <w:rsid w:val="068B7B25"/>
    <w:rsid w:val="08A9335C"/>
    <w:rsid w:val="0BEF750E"/>
    <w:rsid w:val="1AFE60DB"/>
    <w:rsid w:val="2E0E1771"/>
    <w:rsid w:val="319149B8"/>
    <w:rsid w:val="36260F14"/>
    <w:rsid w:val="365929CF"/>
    <w:rsid w:val="3ECC2F16"/>
    <w:rsid w:val="3F2B5BC4"/>
    <w:rsid w:val="51C44309"/>
    <w:rsid w:val="54410D55"/>
    <w:rsid w:val="64152DC4"/>
    <w:rsid w:val="65B47227"/>
    <w:rsid w:val="6FDC0F91"/>
    <w:rsid w:val="76AF021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15BA8"/>
  <w15:docId w15:val="{C9BF2514-C3D2-4181-BC9F-D160F1AEF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44B"/>
    <w:rPr>
      <w:rFonts w:asciiTheme="minorHAnsi" w:eastAsiaTheme="minorHAnsi" w:hAnsiTheme="minorHAnsi" w:cstheme="minorBidi"/>
      <w:sz w:val="22"/>
      <w:szCs w:val="22"/>
      <w:lang w:val="en-US" w:eastAsia="en-US"/>
    </w:rPr>
  </w:style>
  <w:style w:type="paragraph" w:styleId="Heading3">
    <w:name w:val="heading 3"/>
    <w:basedOn w:val="Normal"/>
    <w:link w:val="Heading3Char"/>
    <w:uiPriority w:val="9"/>
    <w:qFormat/>
    <w:rsid w:val="00DC24CB"/>
    <w:pPr>
      <w:spacing w:before="100" w:beforeAutospacing="1" w:after="100" w:afterAutospacing="1"/>
      <w:outlineLvl w:val="2"/>
    </w:pPr>
    <w:rPr>
      <w:rFonts w:ascii="Times New Roman" w:eastAsia="Times New Roman" w:hAnsi="Times New Roman" w:cs="Times New Roman"/>
      <w:b/>
      <w:bCs/>
      <w:sz w:val="27"/>
      <w:szCs w:val="27"/>
      <w:lang w:val="en-PH"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PlaceholderText">
    <w:name w:val="Placeholder Text"/>
    <w:basedOn w:val="DefaultParagraphFont"/>
    <w:uiPriority w:val="99"/>
    <w:semiHidden/>
    <w:qFormat/>
    <w:rPr>
      <w:color w:val="808080"/>
    </w:rPr>
  </w:style>
  <w:style w:type="paragraph" w:styleId="ListParagraph">
    <w:name w:val="List Paragraph"/>
    <w:basedOn w:val="Normal"/>
    <w:uiPriority w:val="34"/>
    <w:qFormat/>
    <w:pPr>
      <w:ind w:left="720"/>
      <w:contextualSpacing/>
    </w:pPr>
  </w:style>
  <w:style w:type="character" w:customStyle="1" w:styleId="full-text">
    <w:name w:val="full-text"/>
    <w:basedOn w:val="DefaultParagraphFont"/>
    <w:qFormat/>
  </w:style>
  <w:style w:type="character" w:customStyle="1" w:styleId="Heading3Char">
    <w:name w:val="Heading 3 Char"/>
    <w:basedOn w:val="DefaultParagraphFont"/>
    <w:link w:val="Heading3"/>
    <w:uiPriority w:val="9"/>
    <w:rsid w:val="00DC24CB"/>
    <w:rPr>
      <w:rFonts w:eastAsia="Times New Roman"/>
      <w:b/>
      <w:bCs/>
      <w:sz w:val="27"/>
      <w:szCs w:val="27"/>
    </w:rPr>
  </w:style>
  <w:style w:type="character" w:styleId="Strong">
    <w:name w:val="Strong"/>
    <w:basedOn w:val="DefaultParagraphFont"/>
    <w:uiPriority w:val="22"/>
    <w:qFormat/>
    <w:rsid w:val="00DC24CB"/>
    <w:rPr>
      <w:b/>
      <w:bCs/>
    </w:rPr>
  </w:style>
  <w:style w:type="paragraph" w:styleId="NormalWeb">
    <w:name w:val="Normal (Web)"/>
    <w:basedOn w:val="Normal"/>
    <w:uiPriority w:val="99"/>
    <w:semiHidden/>
    <w:unhideWhenUsed/>
    <w:rsid w:val="00DC24CB"/>
    <w:pPr>
      <w:spacing w:before="100" w:beforeAutospacing="1" w:after="100" w:afterAutospacing="1"/>
    </w:pPr>
    <w:rPr>
      <w:rFonts w:ascii="Times New Roman" w:eastAsia="Times New Roman" w:hAnsi="Times New Roman" w:cs="Times New Roman"/>
      <w:sz w:val="24"/>
      <w:szCs w:val="24"/>
      <w:lang w:val="en-PH" w:eastAsia="en-PH"/>
    </w:rPr>
  </w:style>
  <w:style w:type="character" w:styleId="HTMLCode">
    <w:name w:val="HTML Code"/>
    <w:basedOn w:val="DefaultParagraphFont"/>
    <w:uiPriority w:val="99"/>
    <w:semiHidden/>
    <w:unhideWhenUsed/>
    <w:rsid w:val="00DC24CB"/>
    <w:rPr>
      <w:rFonts w:ascii="Courier New" w:eastAsia="Times New Roman" w:hAnsi="Courier New" w:cs="Courier New"/>
      <w:sz w:val="20"/>
      <w:szCs w:val="20"/>
    </w:rPr>
  </w:style>
  <w:style w:type="paragraph" w:customStyle="1" w:styleId="ng-star-inserted">
    <w:name w:val="ng-star-inserted"/>
    <w:basedOn w:val="Normal"/>
    <w:rsid w:val="00527407"/>
    <w:pPr>
      <w:spacing w:before="100" w:beforeAutospacing="1" w:after="100" w:afterAutospacing="1"/>
    </w:pPr>
    <w:rPr>
      <w:rFonts w:ascii="Times New Roman" w:eastAsia="Times New Roman" w:hAnsi="Times New Roman" w:cs="Times New Roman"/>
      <w:sz w:val="24"/>
      <w:szCs w:val="24"/>
    </w:rPr>
  </w:style>
  <w:style w:type="character" w:customStyle="1" w:styleId="ng-star-inserted1">
    <w:name w:val="ng-star-inserted1"/>
    <w:basedOn w:val="DefaultParagraphFont"/>
    <w:rsid w:val="00527407"/>
  </w:style>
  <w:style w:type="character" w:customStyle="1" w:styleId="inline-code">
    <w:name w:val="inline-code"/>
    <w:basedOn w:val="DefaultParagraphFont"/>
    <w:rsid w:val="00610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83663">
      <w:bodyDiv w:val="1"/>
      <w:marLeft w:val="0"/>
      <w:marRight w:val="0"/>
      <w:marTop w:val="0"/>
      <w:marBottom w:val="0"/>
      <w:divBdr>
        <w:top w:val="none" w:sz="0" w:space="0" w:color="auto"/>
        <w:left w:val="none" w:sz="0" w:space="0" w:color="auto"/>
        <w:bottom w:val="none" w:sz="0" w:space="0" w:color="auto"/>
        <w:right w:val="none" w:sz="0" w:space="0" w:color="auto"/>
      </w:divBdr>
    </w:div>
    <w:div w:id="1669284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Desktop\College%20Templates\templates\template_engineer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template_engineering</Template>
  <TotalTime>99</TotalTime>
  <Pages>3</Pages>
  <Words>1176</Words>
  <Characters>6705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UPH-DEAC-01</dc:creator>
  <cp:lastModifiedBy>Dan Joseph Ortega</cp:lastModifiedBy>
  <cp:revision>94</cp:revision>
  <cp:lastPrinted>2015-07-24T05:07:00Z</cp:lastPrinted>
  <dcterms:created xsi:type="dcterms:W3CDTF">2025-03-03T04:11:00Z</dcterms:created>
  <dcterms:modified xsi:type="dcterms:W3CDTF">2026-05-12T10:12:00Z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0EC156346BCE4D4B9170C6931264C764_12</vt:lpwstr>
  </property>
</Properties>
</file>