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श्रीपांडुरंगाष्टकम्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1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महायोगपीठे तटे भीमरथ्या वरं पुंडरीकाय दातुं मुनीद्रैः । </w:t>
      </w:r>
    </w:p>
    <w:p w:rsidR="00000000" w:rsidDel="00000000" w:rsidP="00000000" w:rsidRDefault="00000000" w:rsidRPr="00000000" w14:paraId="00000002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समागत्य तिष्टंतमानंदकदं परब्रह्मलिंगं भजे पांडुरंगं ॥ १ ॥ </w:t>
      </w:r>
    </w:p>
    <w:p w:rsidR="00000000" w:rsidDel="00000000" w:rsidP="00000000" w:rsidRDefault="00000000" w:rsidRPr="00000000" w14:paraId="00000003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तडिद्वाससं नीलमेघावभासं रमामंदिरं सुंदरं चित्प्रकाशम् । </w:t>
      </w:r>
    </w:p>
    <w:p w:rsidR="00000000" w:rsidDel="00000000" w:rsidP="00000000" w:rsidRDefault="00000000" w:rsidRPr="00000000" w14:paraId="00000004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वरं त्विष्टिकायां समन्यस्तपादं परब्रह्मलिंगं भजे पांडुरंगं ॥ २ ॥ </w:t>
      </w:r>
    </w:p>
    <w:p w:rsidR="00000000" w:rsidDel="00000000" w:rsidP="00000000" w:rsidRDefault="00000000" w:rsidRPr="00000000" w14:paraId="00000005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प्रमाणं भवाब्धेरिदं मामकानां नितंबः कराभ्यां धृतो येन तस्मात् । </w:t>
      </w:r>
    </w:p>
    <w:p w:rsidR="00000000" w:rsidDel="00000000" w:rsidP="00000000" w:rsidRDefault="00000000" w:rsidRPr="00000000" w14:paraId="00000006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विधातुर्वसत्यै धृतो नाभिकोशः परब्रह्मलिंगं भजे पांडुरंगं ॥ ३ ॥ </w:t>
      </w:r>
    </w:p>
    <w:p w:rsidR="00000000" w:rsidDel="00000000" w:rsidP="00000000" w:rsidRDefault="00000000" w:rsidRPr="00000000" w14:paraId="00000007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 स्फुरत्कौस्तुभालंकृतं कंठदेशे श्रिया जुष्टकेयूरकं श्रीनिवासम् । </w:t>
      </w:r>
    </w:p>
    <w:p w:rsidR="00000000" w:rsidDel="00000000" w:rsidP="00000000" w:rsidRDefault="00000000" w:rsidRPr="00000000" w14:paraId="00000008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शिवं शान्तमीड्यं वरं लोकपालं परब्रह्मलिंगं भजे पांडुरंगं ॥ ४ ॥ </w:t>
      </w:r>
    </w:p>
    <w:p w:rsidR="00000000" w:rsidDel="00000000" w:rsidP="00000000" w:rsidRDefault="00000000" w:rsidRPr="00000000" w14:paraId="00000009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शरचंद्रबिबाननं चारुहासं लसत्कुंडलक्रान्तगंडस्थलांगम् । </w:t>
      </w:r>
    </w:p>
    <w:p w:rsidR="00000000" w:rsidDel="00000000" w:rsidP="00000000" w:rsidRDefault="00000000" w:rsidRPr="00000000" w14:paraId="0000000A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जपारागबिंबाधरं कंजनेत्रम् परब्रह्मलिंगं भजे पांडुरंगं ॥ ५ ॥ </w:t>
      </w:r>
    </w:p>
    <w:p w:rsidR="00000000" w:rsidDel="00000000" w:rsidP="00000000" w:rsidRDefault="00000000" w:rsidRPr="00000000" w14:paraId="0000000B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किरीटोज्ज्वलत्सर्वदिक् प्रान्तभागं सुरैरर्चितं दिव्यरत्नैरमर्घ्यैः । </w:t>
      </w:r>
    </w:p>
    <w:p w:rsidR="00000000" w:rsidDel="00000000" w:rsidP="00000000" w:rsidRDefault="00000000" w:rsidRPr="00000000" w14:paraId="0000000C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त्रिभंगाकृतिं बर्हमाल्यावतंसं परब्रह्मलिंगं भजे पांडुरंगं ॥ ६ ॥ </w:t>
      </w:r>
    </w:p>
    <w:p w:rsidR="00000000" w:rsidDel="00000000" w:rsidP="00000000" w:rsidRDefault="00000000" w:rsidRPr="00000000" w14:paraId="0000000D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विभुं वेणुनादं चरन्तं दुरन्तं स्वयं लीलया गोपवेषं दधानम् । </w:t>
      </w:r>
    </w:p>
    <w:p w:rsidR="00000000" w:rsidDel="00000000" w:rsidP="00000000" w:rsidRDefault="00000000" w:rsidRPr="00000000" w14:paraId="0000000E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गवां वृंदकानन्दनं चारुहासं परब्रह्मलिंगं भजे पांडुरंगं ॥ ७ ॥ </w:t>
      </w:r>
    </w:p>
    <w:p w:rsidR="00000000" w:rsidDel="00000000" w:rsidP="00000000" w:rsidRDefault="00000000" w:rsidRPr="00000000" w14:paraId="0000000F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अजं रुक्मिणीप्राणसंजीवनं तं परं धाम कैवल्यमेकं तुरीयम् । </w:t>
      </w:r>
    </w:p>
    <w:p w:rsidR="00000000" w:rsidDel="00000000" w:rsidP="00000000" w:rsidRDefault="00000000" w:rsidRPr="00000000" w14:paraId="00000010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प्रसन्नं प्रपन्नार्तिहं देवदेवं परब्रह्मलिंगं भजे पांडुरंगं ॥ ८ ॥ </w:t>
      </w:r>
    </w:p>
    <w:p w:rsidR="00000000" w:rsidDel="00000000" w:rsidP="00000000" w:rsidRDefault="00000000" w:rsidRPr="00000000" w14:paraId="00000011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स्तवं पांडुरंगस्य वै पुण्यदं ये पठन्त्येकचित्तेन भक्त्या च नित्यम् । </w:t>
      </w:r>
    </w:p>
    <w:p w:rsidR="00000000" w:rsidDel="00000000" w:rsidP="00000000" w:rsidRDefault="00000000" w:rsidRPr="00000000" w14:paraId="00000012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भवांबोनिधिं तेऽपि तीर्त्वाऽन्तकाले हरेरालयं शाश्र्वतं प्राप्नुवन्ति ॥ ९ ॥ </w:t>
      </w:r>
    </w:p>
    <w:p w:rsidR="00000000" w:rsidDel="00000000" w:rsidP="00000000" w:rsidRDefault="00000000" w:rsidRPr="00000000" w14:paraId="00000013">
      <w:pPr>
        <w:jc w:val="center"/>
        <w:rPr>
          <w:color w:val="ffa500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color w:val="ffa500"/>
          <w:sz w:val="28"/>
          <w:szCs w:val="28"/>
          <w:rtl w:val="0"/>
        </w:rPr>
        <w:t xml:space="preserve">॥ इति श्री परम पूज्य शंकराचार्यविरचितं श्रीपांडुरंगाष्टकं संपूर्णं ॥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