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845" w:lineRule="atLeast"/>
        <w:jc w:val="center"/>
        <w:rPr>
          <w:rFonts w:ascii="Calibri" w:hAnsi="Calibri" w:eastAsia="宋体" w:cs="Calibri"/>
          <w:color w:val="000000"/>
          <w:kern w:val="36"/>
          <w:szCs w:val="44"/>
        </w:rPr>
      </w:pPr>
      <w:r>
        <w:rPr>
          <w:rFonts w:hint="eastAsia" w:ascii="Calibri" w:hAnsi="Calibri" w:eastAsia="宋体" w:cs="Calibri"/>
          <w:color w:val="000000"/>
          <w:szCs w:val="44"/>
        </w:rPr>
        <w:t>中联新材数字化工厂建设项目</w:t>
      </w:r>
    </w:p>
    <w:p>
      <w:pPr>
        <w:pStyle w:val="2"/>
        <w:widowControl/>
        <w:spacing w:line="845" w:lineRule="atLeast"/>
        <w:jc w:val="center"/>
        <w:rPr>
          <w:rFonts w:ascii="Calibri" w:hAnsi="Calibri" w:cs="Calibri"/>
          <w:color w:val="000000"/>
          <w:szCs w:val="44"/>
        </w:rPr>
      </w:pPr>
      <w:r>
        <w:rPr>
          <w:rFonts w:hint="eastAsia" w:ascii="Calibri" w:hAnsi="Calibri" w:eastAsia="宋体" w:cs="Calibri"/>
          <w:color w:val="000000"/>
          <w:szCs w:val="44"/>
        </w:rPr>
        <w:t>第二次周例会</w:t>
      </w:r>
    </w:p>
    <w:p>
      <w:pPr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 w:val="28"/>
          <w:szCs w:val="28"/>
          <w:lang w:bidi="ar"/>
        </w:rPr>
        <w:t>时</w:t>
      </w:r>
      <w:r>
        <w:rPr>
          <w:rFonts w:ascii="Calibri" w:hAnsi="Calibri" w:eastAsia="宋体" w:cs="Calibri"/>
          <w:b/>
          <w:color w:val="000000"/>
          <w:sz w:val="28"/>
          <w:szCs w:val="28"/>
          <w:lang w:bidi="ar"/>
        </w:rPr>
        <w:t xml:space="preserve">    </w:t>
      </w:r>
      <w:r>
        <w:rPr>
          <w:rFonts w:hint="eastAsia" w:ascii="Calibri" w:hAnsi="Calibri" w:eastAsia="宋体" w:cs="Calibri"/>
          <w:b/>
          <w:color w:val="000000"/>
          <w:sz w:val="28"/>
          <w:szCs w:val="28"/>
          <w:lang w:bidi="ar"/>
        </w:rPr>
        <w:t>间：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>2022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年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>5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月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>9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日（星期一）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 xml:space="preserve"> 15:00-17:45</w:t>
      </w:r>
    </w:p>
    <w:p>
      <w:pPr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 w:val="28"/>
          <w:szCs w:val="28"/>
          <w:lang w:bidi="ar"/>
        </w:rPr>
        <w:t>地</w:t>
      </w:r>
      <w:r>
        <w:rPr>
          <w:rFonts w:ascii="Calibri" w:hAnsi="Calibri" w:eastAsia="宋体" w:cs="Calibri"/>
          <w:b/>
          <w:color w:val="000000"/>
          <w:sz w:val="28"/>
          <w:szCs w:val="28"/>
          <w:lang w:bidi="ar"/>
        </w:rPr>
        <w:t xml:space="preserve">    </w:t>
      </w:r>
      <w:r>
        <w:rPr>
          <w:rFonts w:hint="eastAsia" w:ascii="Calibri" w:hAnsi="Calibri" w:eastAsia="宋体" w:cs="Calibri"/>
          <w:b/>
          <w:color w:val="000000"/>
          <w:sz w:val="28"/>
          <w:szCs w:val="28"/>
          <w:lang w:bidi="ar"/>
        </w:rPr>
        <w:t>点：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中联新材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>8203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会议室</w:t>
      </w:r>
    </w:p>
    <w:p>
      <w:pPr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 w:val="28"/>
          <w:szCs w:val="28"/>
          <w:lang w:bidi="ar"/>
        </w:rPr>
        <w:t>会议主持：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刘玮</w:t>
      </w:r>
    </w:p>
    <w:p>
      <w:pPr>
        <w:ind w:left="1417" w:hanging="1413"/>
        <w:rPr>
          <w:rFonts w:ascii="Calibri" w:hAnsi="Calibri" w:eastAsia="宋体" w:cs="Calibri"/>
          <w:b/>
          <w:color w:val="000000"/>
          <w:sz w:val="28"/>
          <w:szCs w:val="28"/>
          <w:lang w:bidi="ar"/>
        </w:rPr>
      </w:pPr>
      <w:r>
        <w:rPr>
          <w:rFonts w:hint="eastAsia" w:ascii="Calibri" w:hAnsi="Calibri" w:eastAsia="宋体" w:cs="Calibri"/>
          <w:b/>
          <w:color w:val="000000"/>
          <w:sz w:val="28"/>
          <w:szCs w:val="28"/>
          <w:lang w:bidi="ar"/>
        </w:rPr>
        <w:t>参会人员：</w:t>
      </w:r>
    </w:p>
    <w:p>
      <w:pPr>
        <w:ind w:left="1417" w:hanging="1413"/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</w:pPr>
      <w:r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  <w:t>项目管理办公室：刘玮、刘毅、赵宗智、安宁、王子吉力、汤金龙、谢进、</w:t>
      </w:r>
      <w:r>
        <w:rPr>
          <w:rFonts w:hint="eastAsia" w:ascii="Calibri" w:hAnsi="Calibri" w:eastAsia="宋体" w:cs="Calibri"/>
          <w:bCs/>
          <w:color w:val="000000"/>
          <w:sz w:val="28"/>
          <w:szCs w:val="28"/>
          <w:lang w:bidi="ar"/>
        </w:rPr>
        <w:t>安宁、曹津彬</w:t>
      </w:r>
      <w:r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  <w:t>、石谦</w:t>
      </w:r>
    </w:p>
    <w:p>
      <w:pPr>
        <w:ind w:left="1417" w:hanging="1413"/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</w:pPr>
      <w:r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  <w:t>自动化产线组：喻伟 </w:t>
      </w:r>
    </w:p>
    <w:p>
      <w:pPr>
        <w:ind w:left="1417" w:hanging="1413"/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</w:pPr>
      <w:r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  <w:t>工厂运营组：</w:t>
      </w:r>
      <w:r>
        <w:rPr>
          <w:rFonts w:hint="eastAsia" w:ascii="Calibri" w:hAnsi="Calibri" w:eastAsia="宋体" w:cs="Calibri"/>
          <w:bCs/>
          <w:color w:val="000000"/>
          <w:sz w:val="28"/>
          <w:szCs w:val="28"/>
          <w:lang w:bidi="ar"/>
        </w:rPr>
        <w:t>闫立新、刘超、</w:t>
      </w:r>
      <w:r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  <w:t>陈淼</w:t>
      </w:r>
    </w:p>
    <w:p>
      <w:pPr>
        <w:ind w:left="1417" w:hanging="1413"/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</w:pPr>
      <w:r>
        <w:rPr>
          <w:rFonts w:hint="eastAsia" w:ascii="Calibri" w:hAnsi="Calibri" w:eastAsia="宋体" w:cs="Calibri"/>
          <w:bCs/>
          <w:color w:val="000000"/>
          <w:sz w:val="28"/>
          <w:szCs w:val="28"/>
          <w:lang w:bidi="ar"/>
        </w:rPr>
        <w:t>数字化技术组：林谦、唐玉元</w:t>
      </w:r>
    </w:p>
    <w:p>
      <w:pPr>
        <w:ind w:left="1417" w:hanging="1413"/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</w:pPr>
      <w:r>
        <w:rPr>
          <w:rFonts w:hint="eastAsia" w:ascii="Calibri" w:hAnsi="Calibri" w:eastAsia="宋体" w:cs="Calibri"/>
          <w:bCs/>
          <w:color w:val="000000"/>
          <w:sz w:val="28"/>
          <w:szCs w:val="28"/>
          <w:lang w:bidi="ar"/>
        </w:rPr>
        <w:t>材料研究院：黄海震、唐苑骏</w:t>
      </w:r>
    </w:p>
    <w:p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eastAsia="宋体" w:cs="Calibri"/>
          <w:color w:val="000000"/>
          <w:lang w:bidi="ar"/>
        </w:rPr>
        <w:t> </w:t>
      </w:r>
    </w:p>
    <w:p>
      <w:pPr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eastAsia="宋体" w:cs="Calibri"/>
          <w:b/>
          <w:color w:val="000000"/>
          <w:sz w:val="28"/>
          <w:szCs w:val="28"/>
          <w:lang w:bidi="ar"/>
        </w:rPr>
        <w:t>会议内容：</w:t>
      </w:r>
    </w:p>
    <w:p>
      <w:pPr>
        <w:ind w:firstLine="420"/>
        <w:rPr>
          <w:rFonts w:cs="Calibri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Calibri" w:asciiTheme="minorEastAsia" w:hAnsiTheme="minorEastAsia"/>
          <w:color w:val="000000"/>
          <w:sz w:val="28"/>
          <w:szCs w:val="28"/>
          <w:lang w:bidi="ar"/>
        </w:rPr>
        <w:t>本次周例会在中联新材</w:t>
      </w:r>
      <w:r>
        <w:rPr>
          <w:rFonts w:cs="Calibri" w:asciiTheme="minorEastAsia" w:hAnsiTheme="minorEastAsia"/>
          <w:color w:val="000000"/>
          <w:sz w:val="28"/>
          <w:szCs w:val="28"/>
          <w:lang w:bidi="ar"/>
        </w:rPr>
        <w:t>8203</w:t>
      </w:r>
      <w:r>
        <w:rPr>
          <w:rFonts w:hint="eastAsia" w:cs="Calibri" w:asciiTheme="minorEastAsia" w:hAnsiTheme="minorEastAsia"/>
          <w:color w:val="000000"/>
          <w:sz w:val="28"/>
          <w:szCs w:val="28"/>
          <w:lang w:bidi="ar"/>
        </w:rPr>
        <w:t>会议室准时召开，</w:t>
      </w:r>
      <w:r>
        <w:rPr>
          <w:rFonts w:hint="eastAsia" w:cs="Calibri" w:asciiTheme="minorEastAsia" w:hAnsiTheme="minorEastAsia"/>
          <w:color w:val="000000"/>
          <w:kern w:val="0"/>
          <w:sz w:val="28"/>
          <w:szCs w:val="28"/>
        </w:rPr>
        <w:t>会议由项目管理办公室各组负责人同步和共享项目信息，介绍各组建设规划、工作情况和计划。主要内容如下：</w:t>
      </w:r>
    </w:p>
    <w:p>
      <w:pPr>
        <w:ind w:firstLine="420"/>
        <w:rPr>
          <w:rFonts w:cs="Calibri" w:asciiTheme="minorEastAsia" w:hAnsiTheme="minorEastAsia"/>
          <w:color w:val="000000"/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282828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282828"/>
          <w:sz w:val="28"/>
          <w:szCs w:val="28"/>
          <w:shd w:val="clear" w:color="auto" w:fill="FFFFFF"/>
        </w:rPr>
        <w:t>讨论《中试线系统层级结构拓扑》信息指标及实现：</w:t>
      </w:r>
    </w:p>
    <w:p>
      <w:pPr>
        <w:pStyle w:val="11"/>
        <w:numPr>
          <w:ilvl w:val="0"/>
          <w:numId w:val="2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  <w:t>工厂运营组</w:t>
      </w:r>
      <w:r>
        <w:rPr>
          <w:rFonts w:hint="eastAsia" w:cs="Calibri" w:asciiTheme="minorEastAsia" w:hAnsiTheme="minorEastAsia"/>
          <w:color w:val="000000"/>
          <w:sz w:val="28"/>
          <w:szCs w:val="28"/>
        </w:rPr>
        <w:t>介绍《</w:t>
      </w:r>
      <w:r>
        <w:rPr>
          <w:rFonts w:hint="eastAsia" w:asciiTheme="minorEastAsia" w:hAnsiTheme="minorEastAsia"/>
          <w:color w:val="282828"/>
          <w:sz w:val="28"/>
          <w:szCs w:val="28"/>
          <w:shd w:val="clear" w:color="auto" w:fill="FFFFFF"/>
        </w:rPr>
        <w:t>中试线系统层级结构拓扑</w:t>
      </w:r>
      <w:r>
        <w:rPr>
          <w:rFonts w:hint="eastAsia" w:cs="Calibri" w:asciiTheme="minorEastAsia" w:hAnsiTheme="minorEastAsia"/>
          <w:color w:val="000000"/>
          <w:sz w:val="28"/>
          <w:szCs w:val="28"/>
        </w:rPr>
        <w:t>》；</w:t>
      </w:r>
    </w:p>
    <w:p>
      <w:pPr>
        <w:pStyle w:val="11"/>
        <w:numPr>
          <w:ilvl w:val="0"/>
          <w:numId w:val="2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hint="eastAsia" w:cs="Calibri" w:asciiTheme="minorEastAsia" w:hAnsiTheme="minorEastAsia"/>
          <w:color w:val="000000"/>
          <w:sz w:val="28"/>
          <w:szCs w:val="28"/>
        </w:rPr>
        <w:t>讨论对应的使用场景及实现方式：在车间产线或工厂控制中心实时显示指标数据；</w:t>
      </w:r>
    </w:p>
    <w:p>
      <w:pPr>
        <w:pStyle w:val="11"/>
        <w:numPr>
          <w:ilvl w:val="0"/>
          <w:numId w:val="2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hint="eastAsia" w:cs="Calibri" w:asciiTheme="minorEastAsia" w:hAnsiTheme="minorEastAsia"/>
          <w:color w:val="000000"/>
          <w:sz w:val="28"/>
          <w:szCs w:val="28"/>
        </w:rPr>
        <w:t>针对数据采集数据项增加两个属性字段：优先级（1~</w:t>
      </w:r>
      <w:r>
        <w:rPr>
          <w:rFonts w:cs="Calibri" w:asciiTheme="minorEastAsia" w:hAnsiTheme="minorEastAsia"/>
          <w:color w:val="000000"/>
          <w:sz w:val="28"/>
          <w:szCs w:val="28"/>
        </w:rPr>
        <w:t>3</w:t>
      </w:r>
      <w:r>
        <w:rPr>
          <w:rFonts w:hint="eastAsia" w:cs="Calibri" w:asciiTheme="minorEastAsia" w:hAnsiTheme="minorEastAsia"/>
          <w:color w:val="000000"/>
          <w:sz w:val="28"/>
          <w:szCs w:val="28"/>
        </w:rPr>
        <w:t>））、是否可见；</w:t>
      </w:r>
    </w:p>
    <w:p>
      <w:pPr>
        <w:pStyle w:val="11"/>
        <w:numPr>
          <w:ilvl w:val="0"/>
          <w:numId w:val="2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hint="eastAsia" w:cs="Calibri" w:asciiTheme="minorEastAsia" w:hAnsiTheme="minorEastAsia"/>
          <w:color w:val="000000"/>
          <w:sz w:val="28"/>
          <w:szCs w:val="28"/>
        </w:rPr>
        <w:t>要求</w:t>
      </w:r>
      <w:r>
        <w:rPr>
          <w:rFonts w:ascii="Calibri" w:hAnsi="Calibri" w:eastAsia="宋体" w:cs="Calibri"/>
          <w:bCs/>
          <w:color w:val="000000"/>
          <w:sz w:val="28"/>
          <w:szCs w:val="28"/>
          <w:lang w:bidi="ar"/>
        </w:rPr>
        <w:t>工厂运营组</w:t>
      </w:r>
      <w:r>
        <w:rPr>
          <w:rFonts w:hint="eastAsia" w:ascii="Calibri" w:hAnsi="Calibri" w:eastAsia="宋体" w:cs="Calibri"/>
          <w:bCs/>
          <w:color w:val="000000"/>
          <w:sz w:val="28"/>
          <w:szCs w:val="28"/>
          <w:lang w:bidi="ar"/>
        </w:rPr>
        <w:t>绘制</w:t>
      </w:r>
      <w:r>
        <w:rPr>
          <w:rFonts w:hint="eastAsia" w:cs="Calibri" w:asciiTheme="minorEastAsia" w:hAnsiTheme="minorEastAsia"/>
          <w:color w:val="000000"/>
          <w:sz w:val="28"/>
          <w:szCs w:val="28"/>
        </w:rPr>
        <w:t>电子看板业务原型图。</w:t>
      </w:r>
    </w:p>
    <w:p>
      <w:pPr>
        <w:pStyle w:val="11"/>
        <w:ind w:left="840" w:firstLine="0" w:firstLineChars="0"/>
        <w:rPr>
          <w:rFonts w:cs="Calibri" w:asciiTheme="minorEastAsia" w:hAnsiTheme="minorEastAsia"/>
          <w:color w:val="000000"/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  <w:rPr>
          <w:rFonts w:cs="Calibri" w:asciiTheme="minorEastAsia" w:hAnsiTheme="minorEastAsia"/>
          <w:b/>
          <w:bCs/>
          <w:color w:val="000000"/>
          <w:sz w:val="28"/>
          <w:szCs w:val="28"/>
          <w:lang w:bidi="ar"/>
        </w:rPr>
      </w:pPr>
      <w:r>
        <w:rPr>
          <w:rFonts w:hint="eastAsia" w:asciiTheme="minorEastAsia" w:hAnsiTheme="minorEastAsia"/>
          <w:b/>
          <w:bCs/>
          <w:color w:val="282828"/>
          <w:sz w:val="28"/>
          <w:szCs w:val="28"/>
          <w:shd w:val="clear" w:color="auto" w:fill="FFFFFF"/>
        </w:rPr>
        <w:t>讨论《材料物料编码规则》意见征求稿</w:t>
      </w:r>
      <w:r>
        <w:rPr>
          <w:rFonts w:hint="eastAsia" w:cs="Calibri" w:asciiTheme="minorEastAsia" w:hAnsiTheme="minorEastAsia"/>
          <w:b/>
          <w:bCs/>
          <w:color w:val="000000"/>
          <w:sz w:val="28"/>
          <w:szCs w:val="28"/>
          <w:lang w:bidi="ar"/>
        </w:rPr>
        <w:t>：</w:t>
      </w:r>
    </w:p>
    <w:p>
      <w:pPr>
        <w:pStyle w:val="11"/>
        <w:numPr>
          <w:ilvl w:val="0"/>
          <w:numId w:val="3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hint="eastAsia" w:cs="Calibri" w:asciiTheme="minorEastAsia" w:hAnsiTheme="minorEastAsia"/>
          <w:color w:val="000000"/>
          <w:sz w:val="28"/>
          <w:szCs w:val="28"/>
        </w:rPr>
        <w:t>介绍</w:t>
      </w:r>
      <w:r>
        <w:rPr>
          <w:rFonts w:hint="eastAsia" w:asciiTheme="minorEastAsia" w:hAnsiTheme="minorEastAsia"/>
          <w:color w:val="282828"/>
          <w:sz w:val="28"/>
          <w:szCs w:val="28"/>
          <w:shd w:val="clear" w:color="auto" w:fill="FFFFFF"/>
        </w:rPr>
        <w:t>《材料物料编码规则》意见征求稿内容；</w:t>
      </w:r>
    </w:p>
    <w:p>
      <w:pPr>
        <w:pStyle w:val="11"/>
        <w:numPr>
          <w:ilvl w:val="0"/>
          <w:numId w:val="3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282828"/>
          <w:sz w:val="28"/>
          <w:szCs w:val="28"/>
          <w:shd w:val="clear" w:color="auto" w:fill="FFFFFF"/>
        </w:rPr>
        <w:t>针对两个问题展开讨论：</w:t>
      </w:r>
    </w:p>
    <w:p>
      <w:pPr>
        <w:pStyle w:val="11"/>
        <w:numPr>
          <w:ilvl w:val="1"/>
          <w:numId w:val="3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282828"/>
          <w:sz w:val="28"/>
          <w:szCs w:val="28"/>
          <w:shd w:val="clear" w:color="auto" w:fill="FFFFFF"/>
        </w:rPr>
        <w:t>当前规则是否符合各业务部门需求；</w:t>
      </w:r>
    </w:p>
    <w:p>
      <w:pPr>
        <w:pStyle w:val="11"/>
        <w:numPr>
          <w:ilvl w:val="1"/>
          <w:numId w:val="3"/>
        </w:numPr>
        <w:ind w:firstLineChars="0"/>
        <w:rPr>
          <w:rFonts w:cs="Calibri" w:asciiTheme="minorEastAsia" w:hAnsiTheme="minorEastAsia"/>
          <w:color w:val="000000"/>
          <w:sz w:val="28"/>
          <w:szCs w:val="28"/>
        </w:rPr>
      </w:pPr>
      <w:r>
        <w:rPr>
          <w:rFonts w:hint="eastAsia" w:asciiTheme="minorEastAsia" w:hAnsiTheme="minorEastAsia"/>
          <w:color w:val="282828"/>
          <w:sz w:val="28"/>
          <w:szCs w:val="28"/>
          <w:shd w:val="clear" w:color="auto" w:fill="FFFFFF"/>
        </w:rPr>
        <w:t>是否需要在物料编码中体现工厂代码和包规特征码。</w:t>
      </w:r>
    </w:p>
    <w:p>
      <w:pPr>
        <w:rPr>
          <w:rFonts w:cs="Calibri" w:asciiTheme="minorEastAsia" w:hAnsiTheme="minorEastAsia"/>
          <w:color w:val="000000"/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282828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b/>
          <w:bCs/>
          <w:color w:val="282828"/>
          <w:sz w:val="28"/>
          <w:szCs w:val="28"/>
          <w:shd w:val="clear" w:color="auto" w:fill="FFFFFF"/>
        </w:rPr>
        <w:t>下一步工作计划：</w:t>
      </w:r>
    </w:p>
    <w:tbl>
      <w:tblPr>
        <w:tblStyle w:val="7"/>
        <w:tblW w:w="9668" w:type="dxa"/>
        <w:tblInd w:w="-45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4848"/>
        <w:gridCol w:w="1980"/>
        <w:gridCol w:w="213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484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b/>
                <w:bCs/>
                <w:kern w:val="0"/>
                <w:sz w:val="24"/>
              </w:rPr>
              <w:t>会议决议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b/>
                <w:bCs/>
                <w:kern w:val="0"/>
                <w:sz w:val="24"/>
              </w:rPr>
              <w:t>责任人</w:t>
            </w:r>
          </w:p>
        </w:tc>
        <w:tc>
          <w:tcPr>
            <w:tcW w:w="21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b/>
                <w:bCs/>
                <w:kern w:val="0"/>
                <w:sz w:val="24"/>
              </w:rPr>
              <w:t>完成时间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9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1</w:t>
            </w:r>
          </w:p>
        </w:tc>
        <w:tc>
          <w:tcPr>
            <w:tcW w:w="48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项目周例会暂时改为双周例会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即日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2</w:t>
            </w:r>
          </w:p>
        </w:tc>
        <w:tc>
          <w:tcPr>
            <w:tcW w:w="48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《材料物料编码规则》的修订和发布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曹津彬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2022年5月</w:t>
            </w:r>
            <w:r>
              <w:rPr>
                <w:rFonts w:ascii="宋体" w:hAnsi="宋体" w:eastAsia="宋体" w:cs="Calibri"/>
                <w:kern w:val="0"/>
                <w:sz w:val="24"/>
              </w:rPr>
              <w:t>20</w:t>
            </w:r>
            <w:r>
              <w:rPr>
                <w:rFonts w:hint="eastAsia" w:ascii="宋体" w:hAnsi="宋体" w:eastAsia="宋体" w:cs="Calibri"/>
                <w:kern w:val="0"/>
                <w:sz w:val="24"/>
              </w:rPr>
              <w:t>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3</w:t>
            </w:r>
          </w:p>
        </w:tc>
        <w:tc>
          <w:tcPr>
            <w:tcW w:w="48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针对《中试线系统层级结构拓扑》中的数采项新增标记优先级和是否可见，并设计绘制电子看板业务原型图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汤金龙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2022年5月</w:t>
            </w:r>
            <w:r>
              <w:rPr>
                <w:rFonts w:ascii="宋体" w:hAnsi="宋体" w:eastAsia="宋体" w:cs="Calibri"/>
                <w:kern w:val="0"/>
                <w:sz w:val="24"/>
              </w:rPr>
              <w:t>22</w:t>
            </w:r>
            <w:r>
              <w:rPr>
                <w:rFonts w:hint="eastAsia" w:ascii="宋体" w:hAnsi="宋体" w:eastAsia="宋体" w:cs="Calibri"/>
                <w:kern w:val="0"/>
                <w:sz w:val="24"/>
              </w:rPr>
              <w:t>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Calibri" w:hAnsi="Calibri" w:eastAsia="宋体" w:cs="Calibri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4</w:t>
            </w:r>
          </w:p>
        </w:tc>
        <w:tc>
          <w:tcPr>
            <w:tcW w:w="484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数字化工厂规划实现路径修订（业务线）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汤金龙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2022年5月</w:t>
            </w:r>
            <w:r>
              <w:rPr>
                <w:rFonts w:ascii="宋体" w:hAnsi="宋体" w:eastAsia="宋体" w:cs="Calibri"/>
                <w:kern w:val="0"/>
                <w:sz w:val="24"/>
              </w:rPr>
              <w:t>15</w:t>
            </w:r>
            <w:r>
              <w:rPr>
                <w:rFonts w:hint="eastAsia" w:ascii="宋体" w:hAnsi="宋体" w:eastAsia="宋体" w:cs="Calibri"/>
                <w:kern w:val="0"/>
                <w:sz w:val="24"/>
              </w:rPr>
              <w:t>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5</w:t>
            </w:r>
          </w:p>
        </w:tc>
        <w:tc>
          <w:tcPr>
            <w:tcW w:w="4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基于三线融合思路，制定数字化工厂建设的工作项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刘玮、刘毅、赵宗智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2022年5月2</w:t>
            </w:r>
            <w:r>
              <w:rPr>
                <w:rFonts w:ascii="宋体" w:hAnsi="宋体" w:eastAsia="宋体" w:cs="Calibri"/>
                <w:kern w:val="0"/>
                <w:sz w:val="24"/>
              </w:rPr>
              <w:t>9</w:t>
            </w:r>
            <w:r>
              <w:rPr>
                <w:rFonts w:hint="eastAsia" w:ascii="宋体" w:hAnsi="宋体" w:eastAsia="宋体" w:cs="Calibri"/>
                <w:kern w:val="0"/>
                <w:sz w:val="24"/>
              </w:rPr>
              <w:t>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3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Calibri"/>
                <w:kern w:val="0"/>
                <w:sz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</w:rPr>
              <w:t>6</w:t>
            </w:r>
          </w:p>
        </w:tc>
        <w:tc>
          <w:tcPr>
            <w:tcW w:w="4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由数字化技术组牵头物料</w:t>
            </w:r>
            <w:r>
              <w:rPr>
                <w:rFonts w:asciiTheme="minorEastAsia" w:hAnsiTheme="minorEastAsia"/>
                <w:sz w:val="24"/>
              </w:rPr>
              <w:t>主数据</w:t>
            </w:r>
            <w:r>
              <w:rPr>
                <w:rFonts w:hint="eastAsia" w:asciiTheme="minorEastAsia" w:hAnsiTheme="minorEastAsia"/>
                <w:sz w:val="24"/>
              </w:rPr>
              <w:t>的</w:t>
            </w:r>
            <w:r>
              <w:rPr>
                <w:rFonts w:asciiTheme="minorEastAsia" w:hAnsiTheme="minorEastAsia"/>
                <w:sz w:val="24"/>
              </w:rPr>
              <w:t>梳理工作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kern w:val="0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曹津彬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</w:rPr>
              <w:t>2022年5月31日</w:t>
            </w:r>
          </w:p>
        </w:tc>
      </w:tr>
    </w:tbl>
    <w:p>
      <w:pPr>
        <w:spacing w:line="315" w:lineRule="atLeast"/>
        <w:jc w:val="right"/>
        <w:rPr>
          <w:rFonts w:ascii="Calibri" w:hAnsi="Calibri" w:eastAsia="宋体" w:cs="Calibri"/>
          <w:color w:val="000000"/>
          <w:sz w:val="28"/>
          <w:szCs w:val="28"/>
          <w:lang w:bidi="ar"/>
        </w:rPr>
      </w:pPr>
    </w:p>
    <w:p>
      <w:pPr>
        <w:spacing w:line="315" w:lineRule="atLeast"/>
        <w:jc w:val="left"/>
        <w:rPr>
          <w:rFonts w:hint="default" w:ascii="Calibri" w:hAnsi="Calibri" w:eastAsia="宋体" w:cs="Calibri"/>
          <w:color w:val="000000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sz w:val="28"/>
          <w:szCs w:val="28"/>
          <w:lang w:val="en-US" w:eastAsia="zh-CN" w:bidi="ar"/>
        </w:rPr>
        <w:t>（本页无正文）</w:t>
      </w:r>
      <w:bookmarkStart w:id="0" w:name="_GoBack"/>
      <w:bookmarkEnd w:id="0"/>
    </w:p>
    <w:p>
      <w:pPr>
        <w:spacing w:line="315" w:lineRule="atLeast"/>
        <w:jc w:val="right"/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</w:pPr>
    </w:p>
    <w:p>
      <w:pPr>
        <w:spacing w:line="315" w:lineRule="atLeast"/>
        <w:jc w:val="right"/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中联新材数字化工厂建设项目管理办公室</w:t>
      </w:r>
    </w:p>
    <w:p>
      <w:pPr>
        <w:pBdr>
          <w:bottom w:val="single" w:color="000000" w:sz="8" w:space="0"/>
        </w:pBdr>
        <w:spacing w:line="315" w:lineRule="atLeast"/>
        <w:ind w:firstLine="560"/>
        <w:jc w:val="right"/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二〇二二年五月九日</w:t>
      </w:r>
    </w:p>
    <w:p>
      <w:pPr>
        <w:ind w:right="-2" w:firstLine="280"/>
        <w:rPr>
          <w:rFonts w:ascii="Calibri" w:hAnsi="Calibri" w:cs="Calibri"/>
          <w:color w:val="000000"/>
          <w:szCs w:val="21"/>
        </w:rPr>
      </w:pP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编制：曹津彬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>   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ab/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ab/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 xml:space="preserve">   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审核：安宁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 xml:space="preserve">          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ab/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ab/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ab/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批准：</w:t>
      </w:r>
      <w:r>
        <w:rPr>
          <w:rFonts w:ascii="Calibri" w:hAnsi="Calibri" w:eastAsia="宋体" w:cs="Calibri"/>
          <w:color w:val="000000"/>
          <w:sz w:val="28"/>
          <w:szCs w:val="28"/>
          <w:lang w:bidi="ar"/>
        </w:rPr>
        <w:t>   </w:t>
      </w:r>
      <w:r>
        <w:rPr>
          <w:rFonts w:hint="eastAsia" w:ascii="Calibri" w:hAnsi="Calibri" w:eastAsia="宋体" w:cs="Calibri"/>
          <w:color w:val="000000"/>
          <w:sz w:val="28"/>
          <w:szCs w:val="28"/>
          <w:lang w:bidi="ar"/>
        </w:rPr>
        <w:t>刘玮</w:t>
      </w:r>
    </w:p>
    <w:p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eastAsia="宋体" w:cs="Calibri"/>
          <w:color w:val="000000"/>
          <w:szCs w:val="21"/>
          <w:lang w:bidi="ar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94AE4"/>
    <w:multiLevelType w:val="multilevel"/>
    <w:tmpl w:val="08B94AE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907DEA"/>
    <w:multiLevelType w:val="multilevel"/>
    <w:tmpl w:val="23907DE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C03781"/>
    <w:multiLevelType w:val="multilevel"/>
    <w:tmpl w:val="23C0378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righ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Y2ZlNmU1NGZjZGI2ZDAzNmIzZmUzNGU5ZmVkMWMifQ=="/>
  </w:docVars>
  <w:rsids>
    <w:rsidRoot w:val="1BA022EE"/>
    <w:rsid w:val="0001512E"/>
    <w:rsid w:val="00030A51"/>
    <w:rsid w:val="000A2A3E"/>
    <w:rsid w:val="000F4131"/>
    <w:rsid w:val="0010181A"/>
    <w:rsid w:val="001446B4"/>
    <w:rsid w:val="00146BB7"/>
    <w:rsid w:val="001561A3"/>
    <w:rsid w:val="00156A52"/>
    <w:rsid w:val="001A766E"/>
    <w:rsid w:val="001B2FBB"/>
    <w:rsid w:val="001C6DB4"/>
    <w:rsid w:val="001E3560"/>
    <w:rsid w:val="00204ECB"/>
    <w:rsid w:val="00256C04"/>
    <w:rsid w:val="0026307D"/>
    <w:rsid w:val="00293159"/>
    <w:rsid w:val="00297454"/>
    <w:rsid w:val="002B608B"/>
    <w:rsid w:val="00320380"/>
    <w:rsid w:val="00325C4A"/>
    <w:rsid w:val="00377183"/>
    <w:rsid w:val="003C07F4"/>
    <w:rsid w:val="004031B4"/>
    <w:rsid w:val="0041655B"/>
    <w:rsid w:val="00433813"/>
    <w:rsid w:val="0045054B"/>
    <w:rsid w:val="004B7431"/>
    <w:rsid w:val="004D1133"/>
    <w:rsid w:val="004D3778"/>
    <w:rsid w:val="004E3527"/>
    <w:rsid w:val="005504B4"/>
    <w:rsid w:val="00552656"/>
    <w:rsid w:val="005C1170"/>
    <w:rsid w:val="005D23C5"/>
    <w:rsid w:val="005E1D5D"/>
    <w:rsid w:val="00627B7B"/>
    <w:rsid w:val="00630885"/>
    <w:rsid w:val="00643794"/>
    <w:rsid w:val="0064528D"/>
    <w:rsid w:val="00651DCC"/>
    <w:rsid w:val="006646C5"/>
    <w:rsid w:val="006C7F50"/>
    <w:rsid w:val="006D47E6"/>
    <w:rsid w:val="006D69E0"/>
    <w:rsid w:val="006F23B3"/>
    <w:rsid w:val="0070600A"/>
    <w:rsid w:val="00706795"/>
    <w:rsid w:val="00770792"/>
    <w:rsid w:val="007B3CE0"/>
    <w:rsid w:val="007E1FF7"/>
    <w:rsid w:val="007F332A"/>
    <w:rsid w:val="00807ABD"/>
    <w:rsid w:val="008158E9"/>
    <w:rsid w:val="00817126"/>
    <w:rsid w:val="008569AE"/>
    <w:rsid w:val="00857290"/>
    <w:rsid w:val="008B636B"/>
    <w:rsid w:val="009252E6"/>
    <w:rsid w:val="009934EE"/>
    <w:rsid w:val="00A307D9"/>
    <w:rsid w:val="00A350E1"/>
    <w:rsid w:val="00A569A3"/>
    <w:rsid w:val="00B560C5"/>
    <w:rsid w:val="00B75549"/>
    <w:rsid w:val="00BA746E"/>
    <w:rsid w:val="00BF1882"/>
    <w:rsid w:val="00BF3521"/>
    <w:rsid w:val="00C447D7"/>
    <w:rsid w:val="00C476CB"/>
    <w:rsid w:val="00C73976"/>
    <w:rsid w:val="00CB0272"/>
    <w:rsid w:val="00CC6862"/>
    <w:rsid w:val="00D44015"/>
    <w:rsid w:val="00D46168"/>
    <w:rsid w:val="00D7012A"/>
    <w:rsid w:val="00DB4A4E"/>
    <w:rsid w:val="00E27B3A"/>
    <w:rsid w:val="00E432A6"/>
    <w:rsid w:val="00EE276F"/>
    <w:rsid w:val="00EE2B52"/>
    <w:rsid w:val="00EE3BDF"/>
    <w:rsid w:val="00EE417E"/>
    <w:rsid w:val="00F15FCE"/>
    <w:rsid w:val="00F31A03"/>
    <w:rsid w:val="00F460DA"/>
    <w:rsid w:val="00F56F5F"/>
    <w:rsid w:val="00F7126F"/>
    <w:rsid w:val="00F9377A"/>
    <w:rsid w:val="00F94C41"/>
    <w:rsid w:val="00F969BF"/>
    <w:rsid w:val="00FE7065"/>
    <w:rsid w:val="00FF4A32"/>
    <w:rsid w:val="01B05A15"/>
    <w:rsid w:val="06E506F5"/>
    <w:rsid w:val="0B8A4B46"/>
    <w:rsid w:val="0BEB0252"/>
    <w:rsid w:val="0CCC323C"/>
    <w:rsid w:val="0F593F2E"/>
    <w:rsid w:val="1155123C"/>
    <w:rsid w:val="13966F74"/>
    <w:rsid w:val="13EE706B"/>
    <w:rsid w:val="1777965B"/>
    <w:rsid w:val="179D6D51"/>
    <w:rsid w:val="18A65650"/>
    <w:rsid w:val="1BA022EE"/>
    <w:rsid w:val="1F794DC7"/>
    <w:rsid w:val="209F69BE"/>
    <w:rsid w:val="21FA5EF8"/>
    <w:rsid w:val="223F5664"/>
    <w:rsid w:val="24A63DDA"/>
    <w:rsid w:val="266D3D23"/>
    <w:rsid w:val="29FB38D9"/>
    <w:rsid w:val="29FF9555"/>
    <w:rsid w:val="2E900E5F"/>
    <w:rsid w:val="2F4817B4"/>
    <w:rsid w:val="317748FC"/>
    <w:rsid w:val="32F14754"/>
    <w:rsid w:val="3482562A"/>
    <w:rsid w:val="349B38F7"/>
    <w:rsid w:val="391B4E87"/>
    <w:rsid w:val="39FA1CFF"/>
    <w:rsid w:val="3F3DEF4C"/>
    <w:rsid w:val="3F7BF351"/>
    <w:rsid w:val="3FF6314E"/>
    <w:rsid w:val="40DB643C"/>
    <w:rsid w:val="45BD14AC"/>
    <w:rsid w:val="49032F83"/>
    <w:rsid w:val="4A2F3321"/>
    <w:rsid w:val="4A3A2464"/>
    <w:rsid w:val="4BF34B94"/>
    <w:rsid w:val="4D6F2CA1"/>
    <w:rsid w:val="51B62735"/>
    <w:rsid w:val="52E42AFC"/>
    <w:rsid w:val="52F13F78"/>
    <w:rsid w:val="56CE3EBF"/>
    <w:rsid w:val="59611F3B"/>
    <w:rsid w:val="5AE7034F"/>
    <w:rsid w:val="5B8416F3"/>
    <w:rsid w:val="5C7DD66E"/>
    <w:rsid w:val="5DA707A3"/>
    <w:rsid w:val="5F5F1643"/>
    <w:rsid w:val="5F75970E"/>
    <w:rsid w:val="5FBAF016"/>
    <w:rsid w:val="5FF621B6"/>
    <w:rsid w:val="5FF8B8FA"/>
    <w:rsid w:val="613D788E"/>
    <w:rsid w:val="65252BFF"/>
    <w:rsid w:val="696C6791"/>
    <w:rsid w:val="69B650BF"/>
    <w:rsid w:val="6D2571DE"/>
    <w:rsid w:val="6FF7DC1A"/>
    <w:rsid w:val="715F5886"/>
    <w:rsid w:val="758B206F"/>
    <w:rsid w:val="75EB3FE7"/>
    <w:rsid w:val="77AFDC01"/>
    <w:rsid w:val="79BDCAAA"/>
    <w:rsid w:val="79EA2C53"/>
    <w:rsid w:val="79EB3522"/>
    <w:rsid w:val="7A7D72E3"/>
    <w:rsid w:val="7A9FBC1E"/>
    <w:rsid w:val="7AFD2225"/>
    <w:rsid w:val="7AFF3D21"/>
    <w:rsid w:val="7B553327"/>
    <w:rsid w:val="7B6FF33C"/>
    <w:rsid w:val="7BD37C16"/>
    <w:rsid w:val="7BFDDB44"/>
    <w:rsid w:val="7C1F6BA1"/>
    <w:rsid w:val="7CEF3FF5"/>
    <w:rsid w:val="7D35FE77"/>
    <w:rsid w:val="7E1D9C84"/>
    <w:rsid w:val="7EDF674B"/>
    <w:rsid w:val="7F2D4191"/>
    <w:rsid w:val="7F570026"/>
    <w:rsid w:val="7F7DBE3D"/>
    <w:rsid w:val="8D9F0F56"/>
    <w:rsid w:val="97DB0969"/>
    <w:rsid w:val="9ECA9FF1"/>
    <w:rsid w:val="AAFB4351"/>
    <w:rsid w:val="ADFF1866"/>
    <w:rsid w:val="B8FDDC4F"/>
    <w:rsid w:val="B9EA5A1B"/>
    <w:rsid w:val="BB5FD9CC"/>
    <w:rsid w:val="BEB692AB"/>
    <w:rsid w:val="BEFF568B"/>
    <w:rsid w:val="BFAB2915"/>
    <w:rsid w:val="C3EB2FCB"/>
    <w:rsid w:val="CB672EAF"/>
    <w:rsid w:val="D5B2B6BD"/>
    <w:rsid w:val="DBDFB413"/>
    <w:rsid w:val="DEEE7653"/>
    <w:rsid w:val="DF7E6B8A"/>
    <w:rsid w:val="E99320BD"/>
    <w:rsid w:val="EB3A3154"/>
    <w:rsid w:val="EF17392B"/>
    <w:rsid w:val="EFFFC701"/>
    <w:rsid w:val="F2D7B714"/>
    <w:rsid w:val="F3FF4988"/>
    <w:rsid w:val="F59FDAD8"/>
    <w:rsid w:val="F6DEC445"/>
    <w:rsid w:val="F77FEE77"/>
    <w:rsid w:val="F7A0DF56"/>
    <w:rsid w:val="FBDF84FB"/>
    <w:rsid w:val="FCDDE2B2"/>
    <w:rsid w:val="FD7D36FF"/>
    <w:rsid w:val="FD9CD9C9"/>
    <w:rsid w:val="FEFFDA5E"/>
    <w:rsid w:val="FF7FBC0A"/>
    <w:rsid w:val="FF8F6202"/>
    <w:rsid w:val="FFEF4D0C"/>
    <w:rsid w:val="FF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2"/>
    <w:uiPriority w:val="0"/>
    <w:pPr>
      <w:jc w:val="left"/>
    </w:pPr>
  </w:style>
  <w:style w:type="paragraph" w:styleId="4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3"/>
    <w:uiPriority w:val="0"/>
    <w:rPr>
      <w:b/>
      <w:bCs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0">
    <w:name w:val="annotation reference"/>
    <w:basedOn w:val="9"/>
    <w:uiPriority w:val="0"/>
    <w:rPr>
      <w:sz w:val="21"/>
      <w:szCs w:val="21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批注文字 字符"/>
    <w:basedOn w:val="9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3">
    <w:name w:val="批注主题 字符"/>
    <w:basedOn w:val="12"/>
    <w:link w:val="6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4">
    <w:name w:val="页眉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6">
    <w:name w:val="15"/>
    <w:basedOn w:val="1"/>
    <w:uiPriority w:val="0"/>
    <w:pPr>
      <w:widowControl/>
      <w:spacing w:beforeAutospacing="1" w:afterAutospacing="1"/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17">
    <w:name w:val="标题 1 字符"/>
    <w:basedOn w:val="9"/>
    <w:link w:val="2"/>
    <w:uiPriority w:val="0"/>
    <w:rPr>
      <w:rFonts w:hint="default" w:ascii="Calibri" w:hAnsi="Calibri" w:eastAsia="宋体" w:cs="Times New Roman"/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698</Words>
  <Characters>739</Characters>
  <Lines>5</Lines>
  <Paragraphs>1</Paragraphs>
  <TotalTime>125</TotalTime>
  <ScaleCrop>false</ScaleCrop>
  <LinksUpToDate>false</LinksUpToDate>
  <CharactersWithSpaces>775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2022-05-13T01:40:00Z</dcterms:created>
  <dc:creator>林谦</dc:creator>
  <cp:lastModifiedBy>安米Ami</cp:lastModifiedBy>
  <dcterms:modified xsi:type="dcterms:W3CDTF">2022-05-13T06:04:29Z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ADB9EA9018CC4A03913EF856A49CCFBB</vt:lpwstr>
  </property>
</Properties>
</file>