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shd w:val="clear" w:color="FFFFFF" w:fill="auto"/>
        <w:spacing w:before="0" w:after="0" w:line="240" w:lineRule="auto"/>
        <w:rPr>
          <w:color w:val="000000"/>
          <w:highlight w:val="none"/>
        </w:rPr>
      </w:pPr>
      <w:bookmarkStart w:id="0" w:name="SectionMark4"/>
    </w:p>
    <w:p>
      <w:pPr>
        <w:pStyle w:val="16"/>
        <w:ind w:firstLine="420"/>
        <w:rPr>
          <w:color w:val="000000"/>
          <w:highlight w:val="none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  <w:highlight w:val="none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  <w:highlight w:val="none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  <w:highlight w:val="none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  <w:highlight w:val="none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48"/>
          <w:szCs w:val="48"/>
          <w:highlight w:val="none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48"/>
          <w:szCs w:val="48"/>
          <w:highlight w:val="none"/>
        </w:rPr>
      </w:pPr>
      <w:r>
        <w:rPr>
          <w:rFonts w:hint="eastAsia" w:ascii="华文楷体" w:hAnsi="华文楷体" w:eastAsia="华文楷体"/>
          <w:b/>
          <w:bCs/>
          <w:sz w:val="48"/>
          <w:szCs w:val="48"/>
          <w:highlight w:val="none"/>
        </w:rPr>
        <w:t>生产性物资采购管理办法</w:t>
      </w: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  <w:highlight w:val="none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  <w:highlight w:val="none"/>
        </w:rPr>
        <w:t>版本： 2022A</w:t>
      </w: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  <w:highlight w:val="none"/>
        </w:rPr>
      </w:pPr>
    </w:p>
    <w:p>
      <w:pPr>
        <w:widowControl/>
        <w:jc w:val="center"/>
        <w:rPr>
          <w:rFonts w:ascii="华文楷体" w:hAnsi="华文楷体" w:eastAsia="华文楷体"/>
          <w:b/>
          <w:bCs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32"/>
          <w:szCs w:val="32"/>
          <w:highlight w:val="none"/>
        </w:rPr>
      </w:pPr>
    </w:p>
    <w:p>
      <w:pPr>
        <w:pStyle w:val="38"/>
        <w:snapToGrid w:val="0"/>
        <w:spacing w:line="360" w:lineRule="auto"/>
        <w:jc w:val="center"/>
        <w:textAlignment w:val="auto"/>
        <w:rPr>
          <w:rFonts w:ascii="华文楷体" w:hAnsi="华文楷体" w:eastAsia="华文楷体"/>
          <w:snapToGrid w:val="0"/>
          <w:kern w:val="0"/>
          <w:sz w:val="32"/>
          <w:szCs w:val="32"/>
          <w:highlight w:val="none"/>
        </w:rPr>
      </w:pPr>
      <w:r>
        <w:rPr>
          <w:b/>
          <w:bCs/>
          <w:kern w:val="0"/>
          <w:sz w:val="20"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366395</wp:posOffset>
                </wp:positionV>
                <wp:extent cx="5868035" cy="0"/>
                <wp:effectExtent l="10160" t="10795" r="8255" b="8255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.2pt;margin-top:28.85pt;height:0pt;width:462.05pt;z-index:251659264;mso-width-relative:page;mso-height-relative:page;" filled="f" stroked="t" coordsize="21600,21600" o:gfxdata="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En0q9UAAAAIAQAADwAAAAAA&#10;AAABACAAAAAiAAAAZHJzL2Rvd25yZXYueG1sUEsBAhQAFAAAAAgAh07iQHAkPjXdAQAArA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/>
          <w:b/>
          <w:bCs/>
          <w:snapToGrid w:val="0"/>
          <w:kern w:val="0"/>
          <w:sz w:val="32"/>
          <w:szCs w:val="32"/>
          <w:highlight w:val="none"/>
        </w:rPr>
        <w:t>湖南中联重科新材料科技有限公司</w:t>
      </w:r>
    </w:p>
    <w:p>
      <w:pPr>
        <w:adjustRightInd w:val="0"/>
        <w:snapToGrid w:val="0"/>
        <w:spacing w:line="360" w:lineRule="auto"/>
        <w:rPr>
          <w:rFonts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</w:rPr>
        <w:sectPr>
          <w:pgSz w:w="11906" w:h="16838"/>
          <w:pgMar w:top="1361" w:right="1304" w:bottom="1361" w:left="1304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</w:rPr>
        <w:t>2022-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</w:rPr>
        <w:t>-1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  <w:lang w:val="en-US" w:eastAsia="zh-CN"/>
        </w:rPr>
        <w:t>9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</w:rPr>
        <w:t xml:space="preserve">首次发布             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  <w:lang w:val="en-US" w:eastAsia="zh-CN"/>
        </w:rPr>
        <w:t xml:space="preserve">              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</w:rPr>
        <w:t xml:space="preserve">          2022-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</w:rPr>
        <w:t>-1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  <w:lang w:val="en-US" w:eastAsia="zh-CN"/>
        </w:rPr>
        <w:t>9</w:t>
      </w:r>
      <w:r>
        <w:rPr>
          <w:rFonts w:hint="eastAsia" w:ascii="华文楷体" w:hAnsi="华文楷体" w:eastAsia="华文楷体" w:cs="华文楷体"/>
          <w:bCs/>
          <w:snapToGrid w:val="0"/>
          <w:kern w:val="0"/>
          <w:sz w:val="28"/>
          <w:szCs w:val="28"/>
          <w:highlight w:val="none"/>
        </w:rPr>
        <w:t>实施</w:t>
      </w:r>
    </w:p>
    <w:p>
      <w:pPr>
        <w:pStyle w:val="2"/>
        <w:spacing w:line="360" w:lineRule="auto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黑体" w:hAnsi="宋体" w:eastAsia="黑体"/>
          <w:b/>
          <w:kern w:val="2"/>
          <w:sz w:val="21"/>
          <w:szCs w:val="21"/>
          <w:highlight w:val="none"/>
        </w:rPr>
        <w:t>文件（流程）名称：</w:t>
      </w:r>
      <w:r>
        <w:rPr>
          <w:rFonts w:hint="eastAsia" w:ascii="宋体" w:hAnsi="宋体"/>
          <w:sz w:val="21"/>
          <w:szCs w:val="21"/>
          <w:highlight w:val="none"/>
        </w:rPr>
        <w:t>生产性物资采购管理办法</w:t>
      </w:r>
    </w:p>
    <w:p>
      <w:pPr>
        <w:pStyle w:val="2"/>
        <w:spacing w:line="360" w:lineRule="auto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黑体" w:hAnsi="宋体" w:eastAsia="黑体"/>
          <w:b/>
          <w:kern w:val="2"/>
          <w:sz w:val="21"/>
          <w:szCs w:val="21"/>
          <w:highlight w:val="none"/>
        </w:rPr>
        <w:t>文件（流程）管理责任部门：</w:t>
      </w:r>
      <w:r>
        <w:rPr>
          <w:rFonts w:hint="eastAsia" w:ascii="宋体" w:hAnsi="宋体"/>
          <w:sz w:val="21"/>
          <w:szCs w:val="21"/>
          <w:highlight w:val="none"/>
        </w:rPr>
        <w:t>供应链管理部门</w:t>
      </w:r>
    </w:p>
    <w:p>
      <w:pPr>
        <w:pStyle w:val="2"/>
        <w:spacing w:line="360" w:lineRule="auto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黑体" w:hAnsi="宋体" w:eastAsia="黑体"/>
          <w:b/>
          <w:kern w:val="2"/>
          <w:sz w:val="21"/>
          <w:szCs w:val="21"/>
          <w:highlight w:val="none"/>
        </w:rPr>
        <w:t>文件（流程）管理责任人：</w:t>
      </w:r>
      <w:r>
        <w:rPr>
          <w:rFonts w:hint="eastAsia" w:ascii="宋体" w:hAnsi="宋体"/>
          <w:sz w:val="21"/>
          <w:szCs w:val="21"/>
          <w:highlight w:val="none"/>
        </w:rPr>
        <w:t>肖文杰</w:t>
      </w:r>
    </w:p>
    <w:p>
      <w:pPr>
        <w:spacing w:line="360" w:lineRule="auto"/>
        <w:outlineLvl w:val="0"/>
        <w:rPr>
          <w:rFonts w:ascii="黑体" w:hAnsi="宋体" w:eastAsia="黑体"/>
          <w:b/>
          <w:szCs w:val="21"/>
          <w:highlight w:val="none"/>
        </w:rPr>
      </w:pPr>
      <w:r>
        <w:rPr>
          <w:rFonts w:hint="eastAsia" w:ascii="黑体" w:hAnsi="宋体" w:eastAsia="黑体"/>
          <w:b/>
          <w:szCs w:val="21"/>
          <w:highlight w:val="none"/>
        </w:rPr>
        <w:t>文件（流程）签署：</w:t>
      </w:r>
      <w:r>
        <w:rPr>
          <w:rFonts w:hint="eastAsia" w:ascii="宋体" w:hAnsi="宋体"/>
          <w:kern w:val="0"/>
          <w:szCs w:val="21"/>
          <w:highlight w:val="none"/>
        </w:rPr>
        <w:t>下表</w:t>
      </w:r>
    </w:p>
    <w:p>
      <w:pPr>
        <w:spacing w:before="120" w:beforeLines="50" w:after="120" w:afterLines="50" w:line="360" w:lineRule="auto"/>
        <w:ind w:firstLine="420" w:firstLineChars="20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本管理办法已得到以下部门负责人（或项目组成员）会签。</w:t>
      </w:r>
    </w:p>
    <w:tbl>
      <w:tblPr>
        <w:tblStyle w:val="9"/>
        <w:tblW w:w="917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026"/>
        <w:gridCol w:w="2488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shd w:val="clear" w:color="000000" w:fill="D9D9D9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部  门</w:t>
            </w:r>
          </w:p>
        </w:tc>
        <w:tc>
          <w:tcPr>
            <w:tcW w:w="2026" w:type="dxa"/>
            <w:shd w:val="clear" w:color="000000" w:fill="D9D9D9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岗  位</w:t>
            </w:r>
          </w:p>
        </w:tc>
        <w:tc>
          <w:tcPr>
            <w:tcW w:w="2488" w:type="dxa"/>
            <w:shd w:val="clear" w:color="000000" w:fill="D9D9D9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流程会签人名单</w:t>
            </w:r>
          </w:p>
        </w:tc>
        <w:tc>
          <w:tcPr>
            <w:tcW w:w="2120" w:type="dxa"/>
            <w:shd w:val="clear" w:color="000000" w:fill="D9D9D9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日  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董事长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陈培亮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杨健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总经理助理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曹熙元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中联新材有限公司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总经理助理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江丽英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材料研究院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院长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郭嘉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设备公司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赵宗智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公司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刘蛟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工程应用及培训中心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陈元涛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材料公司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刘毅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营运管理部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罗雁冰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供应链管理部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张鹏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供应链管理部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副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潘小平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3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财务部</w:t>
            </w:r>
          </w:p>
        </w:tc>
        <w:tc>
          <w:tcPr>
            <w:tcW w:w="202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经理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罗伟红</w:t>
            </w:r>
          </w:p>
        </w:tc>
        <w:tc>
          <w:tcPr>
            <w:tcW w:w="2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16"/>
        <w:ind w:firstLine="420"/>
        <w:rPr>
          <w:color w:val="000000"/>
          <w:szCs w:val="21"/>
          <w:highlight w:val="none"/>
        </w:rPr>
      </w:pPr>
    </w:p>
    <w:p>
      <w:pPr>
        <w:rPr>
          <w:szCs w:val="21"/>
          <w:highlight w:val="none"/>
        </w:rPr>
      </w:pPr>
    </w:p>
    <w:p>
      <w:pPr>
        <w:rPr>
          <w:szCs w:val="21"/>
          <w:highlight w:val="none"/>
        </w:rPr>
      </w:pPr>
    </w:p>
    <w:p>
      <w:pPr>
        <w:rPr>
          <w:szCs w:val="21"/>
          <w:highlight w:val="none"/>
        </w:rPr>
      </w:pPr>
    </w:p>
    <w:p>
      <w:pPr>
        <w:rPr>
          <w:szCs w:val="21"/>
          <w:highlight w:val="none"/>
        </w:rPr>
      </w:pPr>
    </w:p>
    <w:p>
      <w:pPr>
        <w:rPr>
          <w:szCs w:val="21"/>
          <w:highlight w:val="none"/>
        </w:rPr>
      </w:pPr>
    </w:p>
    <w:p>
      <w:pPr>
        <w:spacing w:line="360" w:lineRule="auto"/>
        <w:outlineLvl w:val="0"/>
        <w:rPr>
          <w:rFonts w:ascii="黑体" w:hAnsi="宋体" w:eastAsia="黑体"/>
          <w:b/>
          <w:szCs w:val="21"/>
          <w:highlight w:val="none"/>
        </w:rPr>
      </w:pPr>
      <w:r>
        <w:rPr>
          <w:rFonts w:hint="eastAsia" w:ascii="黑体" w:hAnsi="宋体" w:eastAsia="黑体"/>
          <w:b/>
          <w:szCs w:val="21"/>
          <w:highlight w:val="none"/>
        </w:rPr>
        <w:t>文件（流程）修订说明：</w:t>
      </w:r>
    </w:p>
    <w:tbl>
      <w:tblPr>
        <w:tblStyle w:val="9"/>
        <w:tblW w:w="9204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308"/>
        <w:gridCol w:w="2040"/>
        <w:gridCol w:w="4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szCs w:val="21"/>
                <w:highlight w:val="none"/>
              </w:rPr>
              <w:t>版 本</w:t>
            </w:r>
          </w:p>
        </w:tc>
        <w:tc>
          <w:tcPr>
            <w:tcW w:w="1308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szCs w:val="21"/>
                <w:highlight w:val="none"/>
              </w:rPr>
              <w:t>作  者</w:t>
            </w:r>
          </w:p>
        </w:tc>
        <w:tc>
          <w:tcPr>
            <w:tcW w:w="2040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szCs w:val="21"/>
                <w:highlight w:val="none"/>
              </w:rPr>
              <w:t>日  期</w:t>
            </w:r>
          </w:p>
        </w:tc>
        <w:tc>
          <w:tcPr>
            <w:tcW w:w="4608" w:type="dxa"/>
            <w:shd w:val="clear" w:color="auto" w:fill="E6E6E6"/>
            <w:vAlign w:val="center"/>
          </w:tcPr>
          <w:p>
            <w:pPr>
              <w:spacing w:before="120" w:beforeLines="50" w:after="120" w:afterLines="50" w:line="276" w:lineRule="auto"/>
              <w:jc w:val="center"/>
              <w:rPr>
                <w:rFonts w:ascii="宋体" w:hAnsi="宋体"/>
                <w:b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szCs w:val="21"/>
                <w:highlight w:val="none"/>
              </w:rPr>
              <w:t>更改内容描述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2022A</w:t>
            </w:r>
          </w:p>
        </w:tc>
        <w:tc>
          <w:tcPr>
            <w:tcW w:w="13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肖文杰</w:t>
            </w:r>
          </w:p>
        </w:tc>
        <w:tc>
          <w:tcPr>
            <w:tcW w:w="204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2022-</w:t>
            </w: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  <w:highlight w:val="none"/>
              </w:rPr>
              <w:t>-</w:t>
            </w: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19</w:t>
            </w:r>
          </w:p>
        </w:tc>
        <w:tc>
          <w:tcPr>
            <w:tcW w:w="46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4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6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3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204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460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  <w:highlight w:val="none"/>
              </w:rPr>
            </w:pPr>
          </w:p>
        </w:tc>
      </w:tr>
    </w:tbl>
    <w:p>
      <w:pPr>
        <w:tabs>
          <w:tab w:val="left" w:pos="938"/>
        </w:tabs>
        <w:jc w:val="left"/>
        <w:rPr>
          <w:szCs w:val="21"/>
          <w:highlight w:val="none"/>
        </w:rPr>
        <w:sectPr>
          <w:headerReference r:id="rId3" w:type="default"/>
          <w:footerReference r:id="rId4" w:type="default"/>
          <w:pgSz w:w="11906" w:h="16838"/>
          <w:pgMar w:top="1361" w:right="1361" w:bottom="1361" w:left="1361" w:header="1134" w:footer="851" w:gutter="0"/>
          <w:cols w:space="720" w:num="1"/>
          <w:docGrid w:linePitch="312" w:charSpace="0"/>
        </w:sectPr>
      </w:pPr>
    </w:p>
    <w:p>
      <w:pPr>
        <w:pStyle w:val="16"/>
        <w:ind w:firstLine="420"/>
        <w:rPr>
          <w:highlight w:val="none"/>
        </w:rPr>
      </w:pPr>
    </w:p>
    <w:p>
      <w:pPr>
        <w:jc w:val="center"/>
        <w:rPr>
          <w:rFonts w:ascii="宋体" w:hAnsi="宋体"/>
          <w:color w:val="000000"/>
          <w:highlight w:val="none"/>
        </w:rPr>
      </w:pPr>
      <w:r>
        <w:rPr>
          <w:rFonts w:hint="eastAsia" w:ascii="黑体" w:hAnsi="宋体" w:eastAsia="黑体"/>
          <w:b/>
          <w:color w:val="000000"/>
          <w:kern w:val="0"/>
          <w:sz w:val="32"/>
          <w:szCs w:val="21"/>
          <w:highlight w:val="none"/>
        </w:rPr>
        <w:t>生产性物资采购管理办法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  <w:highlight w:val="none"/>
        </w:rPr>
      </w:pPr>
      <w:r>
        <w:rPr>
          <w:rFonts w:hint="eastAsia" w:ascii="黑体" w:eastAsia="黑体"/>
          <w:b/>
          <w:bCs/>
          <w:color w:val="000000"/>
          <w:szCs w:val="21"/>
          <w:highlight w:val="none"/>
        </w:rPr>
        <w:t>目的</w:t>
      </w:r>
    </w:p>
    <w:p>
      <w:pPr>
        <w:spacing w:line="360" w:lineRule="auto"/>
        <w:rPr>
          <w:rFonts w:ascii="宋体" w:hAnsi="宋体"/>
          <w:bCs/>
          <w:color w:val="000000"/>
          <w:szCs w:val="21"/>
          <w:highlight w:val="none"/>
        </w:rPr>
      </w:pPr>
      <w:r>
        <w:rPr>
          <w:rFonts w:hint="eastAsia"/>
          <w:bCs/>
          <w:i/>
          <w:iCs/>
          <w:color w:val="000000"/>
          <w:szCs w:val="21"/>
          <w:highlight w:val="none"/>
        </w:rPr>
        <w:t xml:space="preserve"> </w:t>
      </w:r>
      <w:r>
        <w:rPr>
          <w:rFonts w:hint="eastAsia"/>
          <w:bCs/>
          <w:color w:val="000000"/>
          <w:szCs w:val="21"/>
          <w:highlight w:val="none"/>
        </w:rPr>
        <w:t xml:space="preserve">  </w:t>
      </w:r>
      <w:r>
        <w:rPr>
          <w:rFonts w:hint="eastAsia" w:ascii="宋体" w:hAnsi="宋体"/>
          <w:bCs/>
          <w:color w:val="000000"/>
          <w:szCs w:val="21"/>
          <w:highlight w:val="none"/>
        </w:rPr>
        <w:t xml:space="preserve"> 为规范湖南中联重科新材料科技有限公司（以下简称“公司”）的生产性物资采购流程，合规化采购流程，明确各部门职责，特制订本程序。 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  <w:highlight w:val="none"/>
        </w:rPr>
      </w:pPr>
      <w:r>
        <w:rPr>
          <w:rFonts w:hint="eastAsia" w:ascii="黑体" w:eastAsia="黑体"/>
          <w:b/>
          <w:bCs/>
          <w:color w:val="000000"/>
          <w:szCs w:val="21"/>
          <w:highlight w:val="none"/>
        </w:rPr>
        <w:t>范围</w:t>
      </w:r>
    </w:p>
    <w:p>
      <w:pPr>
        <w:spacing w:line="360" w:lineRule="auto"/>
        <w:ind w:left="422" w:hanging="422" w:hangingChars="200"/>
        <w:rPr>
          <w:rFonts w:ascii="宋体" w:hAnsi="宋体"/>
          <w:color w:val="000000"/>
          <w:szCs w:val="21"/>
          <w:highlight w:val="none"/>
        </w:rPr>
      </w:pPr>
      <w:r>
        <w:rPr>
          <w:rFonts w:hint="eastAsia"/>
          <w:b/>
          <w:bCs/>
          <w:i/>
          <w:iCs/>
          <w:color w:val="000000"/>
          <w:szCs w:val="21"/>
          <w:highlight w:val="none"/>
        </w:rPr>
        <w:t xml:space="preserve"> </w:t>
      </w:r>
      <w:r>
        <w:rPr>
          <w:rFonts w:hint="eastAsia"/>
          <w:bCs/>
          <w:i/>
          <w:iCs/>
          <w:color w:val="000000"/>
          <w:szCs w:val="21"/>
          <w:highlight w:val="none"/>
        </w:rPr>
        <w:t xml:space="preserve">  </w:t>
      </w:r>
      <w:r>
        <w:rPr>
          <w:rFonts w:hint="eastAsia" w:ascii="宋体" w:hAnsi="宋体"/>
          <w:color w:val="000000"/>
          <w:szCs w:val="21"/>
          <w:highlight w:val="none"/>
        </w:rPr>
        <w:t xml:space="preserve"> 本规定适用于公司及其控股子公司生产性物资采购管理。 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  <w:highlight w:val="none"/>
        </w:rPr>
      </w:pPr>
      <w:r>
        <w:rPr>
          <w:rFonts w:hint="eastAsia" w:ascii="黑体" w:eastAsia="黑体"/>
          <w:b/>
          <w:bCs/>
          <w:color w:val="000000"/>
          <w:szCs w:val="21"/>
          <w:highlight w:val="none"/>
        </w:rPr>
        <w:t xml:space="preserve"> 定义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生产性物资：指公司生产产品和提供劳务的过程中所消耗的、直接用于产品生产、构成产品实体的各种原材料、外购半成品以及有助于产品形成的包装材料。</w:t>
      </w:r>
    </w:p>
    <w:p>
      <w:pPr>
        <w:numPr>
          <w:ilvl w:val="1"/>
          <w:numId w:val="5"/>
        </w:numPr>
        <w:spacing w:line="360" w:lineRule="auto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工厂：公司控股的砂浆生产工厂。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采购执行部门：各工厂的采购部门及设备采购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部门</w:t>
      </w:r>
      <w:r>
        <w:rPr>
          <w:rFonts w:hint="eastAsia" w:ascii="宋体" w:hAnsi="宋体" w:cs="宋体"/>
          <w:color w:val="000000"/>
          <w:szCs w:val="21"/>
          <w:highlight w:val="none"/>
        </w:rPr>
        <w:t>。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职责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供应链管理部门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负责发布、维护、修订及解释本办法。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负责供应商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采购合同、协议的</w:t>
      </w:r>
      <w:r>
        <w:rPr>
          <w:rFonts w:hint="eastAsia" w:ascii="宋体" w:hAnsi="宋体" w:cs="宋体"/>
          <w:color w:val="000000"/>
          <w:szCs w:val="21"/>
          <w:highlight w:val="none"/>
        </w:rPr>
        <w:t>签订。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负责供应商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选择</w:t>
      </w:r>
      <w:r>
        <w:rPr>
          <w:rFonts w:hint="eastAsia" w:ascii="宋体" w:hAnsi="宋体" w:cs="宋体"/>
          <w:color w:val="000000"/>
          <w:szCs w:val="21"/>
          <w:highlight w:val="none"/>
        </w:rPr>
        <w:t>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负责本规定以及相关程序文件的编制、更新与监督执行。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技术部门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负责提供产品B</w:t>
      </w:r>
      <w:r>
        <w:rPr>
          <w:rFonts w:ascii="宋体" w:hAnsi="宋体" w:cs="宋体"/>
          <w:color w:val="000000"/>
          <w:szCs w:val="21"/>
          <w:highlight w:val="none"/>
        </w:rPr>
        <w:t>OM</w:t>
      </w:r>
      <w:r>
        <w:rPr>
          <w:rFonts w:hint="eastAsia" w:ascii="宋体" w:hAnsi="宋体" w:cs="宋体"/>
          <w:color w:val="000000"/>
          <w:szCs w:val="21"/>
          <w:highlight w:val="none"/>
        </w:rPr>
        <w:t>、工艺的确定和发布。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负责组织新物料的试制。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参与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物料试制</w:t>
      </w:r>
      <w:r>
        <w:rPr>
          <w:rFonts w:hint="eastAsia" w:ascii="宋体" w:hAnsi="宋体" w:cs="宋体"/>
          <w:color w:val="000000"/>
          <w:szCs w:val="21"/>
          <w:highlight w:val="none"/>
        </w:rPr>
        <w:t>的技术评估。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参与试制物料的量产批准。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负责物料图纸的归口管理。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质量部门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参与新物料试制。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物料试制</w:t>
      </w:r>
      <w:r>
        <w:rPr>
          <w:rFonts w:hint="eastAsia" w:ascii="宋体" w:hAnsi="宋体" w:cs="宋体"/>
          <w:color w:val="000000"/>
          <w:szCs w:val="21"/>
          <w:highlight w:val="none"/>
        </w:rPr>
        <w:t>的质量评估。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负责试制物料的量产批准。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生产部门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参与新物料试制。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负责采购计划的下达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和归口管理</w:t>
      </w:r>
      <w:r>
        <w:rPr>
          <w:rFonts w:hint="eastAsia" w:ascii="宋体" w:hAnsi="宋体" w:cs="宋体"/>
          <w:color w:val="000000"/>
          <w:szCs w:val="21"/>
          <w:highlight w:val="none"/>
        </w:rPr>
        <w:t>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采购执行部门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负责订单释放及交付跟踪。</w:t>
      </w:r>
    </w:p>
    <w:p>
      <w:pPr>
        <w:numPr>
          <w:ilvl w:val="2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负责供应商的付款结算及资金计划。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采购流程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由技术部门提供产品B</w:t>
      </w:r>
      <w:r>
        <w:rPr>
          <w:rFonts w:ascii="宋体" w:hAnsi="宋体" w:cs="宋体"/>
          <w:color w:val="000000"/>
          <w:szCs w:val="21"/>
          <w:highlight w:val="none"/>
        </w:rPr>
        <w:t>OM</w:t>
      </w:r>
      <w:r>
        <w:rPr>
          <w:rFonts w:hint="eastAsia" w:ascii="宋体" w:hAnsi="宋体" w:cs="宋体"/>
          <w:color w:val="000000"/>
          <w:szCs w:val="21"/>
          <w:highlight w:val="none"/>
        </w:rPr>
        <w:t>及工艺要求，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生产部门按要求下达采购计划，</w:t>
      </w:r>
      <w:r>
        <w:rPr>
          <w:rFonts w:hint="eastAsia" w:ascii="宋体" w:hAnsi="宋体" w:cs="宋体"/>
          <w:color w:val="000000"/>
          <w:szCs w:val="21"/>
          <w:highlight w:val="none"/>
        </w:rPr>
        <w:t>供应链管理部门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ab/>
      </w:r>
      <w:r>
        <w:rPr>
          <w:rFonts w:hint="eastAsia" w:ascii="宋体" w:hAnsi="宋体" w:cs="宋体"/>
          <w:color w:val="000000"/>
          <w:szCs w:val="21"/>
          <w:highlight w:val="none"/>
        </w:rPr>
        <w:t>根据B</w:t>
      </w:r>
      <w:r>
        <w:rPr>
          <w:rFonts w:ascii="宋体" w:hAnsi="宋体" w:cs="宋体"/>
          <w:color w:val="000000"/>
          <w:szCs w:val="21"/>
          <w:highlight w:val="none"/>
        </w:rPr>
        <w:t>OM</w:t>
      </w:r>
      <w:r>
        <w:rPr>
          <w:rFonts w:hint="eastAsia" w:ascii="宋体" w:hAnsi="宋体" w:cs="宋体"/>
          <w:color w:val="000000"/>
          <w:szCs w:val="21"/>
          <w:highlight w:val="none"/>
        </w:rPr>
        <w:t>提供备选试制供应商。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原则上，每种材料或配件的试制供应商应从《合格供应商名录》中选择。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供应链管理部门在确定备选供应商前，应与各供应商进行商务谈判，并结合产品总成本，对各材料或配件的价格进行核算，确保被选定的备选供应商所供物料的价格符合成本要求。所有供应商的最终报价需提供正式盖章版本。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并且</w:t>
      </w:r>
      <w:r>
        <w:rPr>
          <w:rFonts w:hint="eastAsia" w:ascii="宋体" w:hAnsi="宋体" w:cs="宋体"/>
          <w:color w:val="000000"/>
          <w:szCs w:val="21"/>
          <w:highlight w:val="none"/>
        </w:rPr>
        <w:t>供应链管理部门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需确认备选供应商有足够的产能，能保证目标物料的稳定供应。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谈判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需</w:t>
      </w:r>
      <w:r>
        <w:rPr>
          <w:rFonts w:hint="eastAsia" w:ascii="宋体" w:hAnsi="宋体" w:cs="宋体"/>
          <w:color w:val="000000"/>
          <w:szCs w:val="21"/>
          <w:highlight w:val="none"/>
        </w:rPr>
        <w:t>有相关谈判记录。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原则上</w:t>
      </w:r>
      <w:r>
        <w:rPr>
          <w:rFonts w:hint="eastAsia" w:ascii="宋体" w:hAnsi="宋体" w:cs="宋体"/>
          <w:color w:val="000000"/>
          <w:szCs w:val="21"/>
          <w:highlight w:val="none"/>
        </w:rPr>
        <w:t>至少有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  <w:highlight w:val="none"/>
        </w:rPr>
        <w:t>家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及</w:t>
      </w:r>
      <w:r>
        <w:rPr>
          <w:rFonts w:hint="eastAsia" w:ascii="宋体" w:hAnsi="宋体" w:cs="宋体"/>
          <w:color w:val="000000"/>
          <w:szCs w:val="21"/>
          <w:highlight w:val="none"/>
        </w:rPr>
        <w:t>以上供应商谈判。对于采购价格的控制，详见《采购价格管理办法》。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bookmarkStart w:id="1" w:name="_Hlk98073434"/>
      <w:r>
        <w:rPr>
          <w:rFonts w:hint="eastAsia" w:ascii="宋体" w:hAnsi="宋体" w:cs="宋体"/>
          <w:color w:val="000000"/>
          <w:szCs w:val="21"/>
          <w:highlight w:val="none"/>
        </w:rPr>
        <w:t>技术部门根据最终确认的备选供应商清单，组织物料试制，试制完成后，出具相应的报告。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若供应商试制失败，可由技术部门重新调整技术要求或工艺，发起新一轮试制。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对于试制失败三次以上的供应商，则不具有第四次试制资格。</w:t>
      </w:r>
    </w:p>
    <w:bookmarkEnd w:id="1"/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color w:val="auto"/>
          <w:szCs w:val="21"/>
          <w:highlight w:val="none"/>
        </w:rPr>
        <w:t>物料试制成功后，由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技术、</w:t>
      </w:r>
      <w:r>
        <w:rPr>
          <w:rFonts w:hint="eastAsia" w:ascii="宋体" w:hAnsi="宋体" w:cs="宋体"/>
          <w:color w:val="auto"/>
          <w:szCs w:val="21"/>
          <w:highlight w:val="none"/>
        </w:rPr>
        <w:t>质量部门出具相关报告。由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供应链管理部门进行</w:t>
      </w:r>
      <w:r>
        <w:rPr>
          <w:rFonts w:hint="eastAsia" w:ascii="宋体" w:hAnsi="宋体" w:cs="宋体"/>
          <w:color w:val="auto"/>
          <w:szCs w:val="21"/>
          <w:highlight w:val="none"/>
        </w:rPr>
        <w:t>供应商选择，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并经</w:t>
      </w:r>
      <w:r>
        <w:rPr>
          <w:rFonts w:hint="eastAsia" w:ascii="宋体" w:hAnsi="宋体" w:cs="宋体"/>
          <w:color w:val="auto"/>
          <w:szCs w:val="21"/>
          <w:highlight w:val="none"/>
        </w:rPr>
        <w:t>部门领导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及总经理</w:t>
      </w:r>
      <w:r>
        <w:rPr>
          <w:rFonts w:hint="eastAsia" w:ascii="宋体" w:hAnsi="宋体" w:cs="宋体"/>
          <w:color w:val="auto"/>
          <w:szCs w:val="21"/>
          <w:highlight w:val="none"/>
        </w:rPr>
        <w:t>审批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color w:val="auto"/>
          <w:szCs w:val="21"/>
          <w:highlight w:val="none"/>
        </w:rPr>
        <w:t>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在质量和技术满足要求的前提下，应选择最优的供应商合作，选择原则应基于第6条规定。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auto"/>
          <w:szCs w:val="21"/>
          <w:highlight w:val="none"/>
        </w:rPr>
        <w:t>供应链管理部门根据试制结果</w:t>
      </w:r>
      <w:r>
        <w:rPr>
          <w:rFonts w:hint="eastAsia" w:ascii="宋体" w:hAnsi="宋体" w:cs="宋体"/>
          <w:color w:val="auto"/>
          <w:szCs w:val="21"/>
          <w:highlight w:val="none"/>
          <w:lang w:eastAsia="zh-CN"/>
        </w:rPr>
        <w:t>、</w:t>
      </w:r>
      <w:r>
        <w:rPr>
          <w:rFonts w:hint="eastAsia" w:ascii="宋体" w:hAnsi="宋体" w:cs="宋体"/>
          <w:color w:val="auto"/>
          <w:szCs w:val="21"/>
          <w:highlight w:val="none"/>
        </w:rPr>
        <w:t>商务谈判结果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及供应商绩效结果等</w:t>
      </w:r>
      <w:r>
        <w:rPr>
          <w:rFonts w:hint="eastAsia" w:ascii="宋体" w:hAnsi="宋体" w:cs="宋体"/>
          <w:color w:val="auto"/>
          <w:szCs w:val="21"/>
          <w:highlight w:val="none"/>
        </w:rPr>
        <w:t>，综合确定各材料、配件的供应商初次配额</w:t>
      </w:r>
      <w:r>
        <w:rPr>
          <w:rFonts w:hint="eastAsia" w:ascii="宋体" w:hAnsi="宋体" w:cs="宋体"/>
          <w:color w:val="auto"/>
          <w:szCs w:val="21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填写《物料初次配额申请表》</w:t>
      </w:r>
      <w:r>
        <w:rPr>
          <w:rFonts w:hint="eastAsia" w:ascii="宋体" w:hAnsi="宋体" w:cs="宋体"/>
          <w:color w:val="auto"/>
          <w:szCs w:val="21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报部门领导及董事长</w:t>
      </w:r>
      <w:bookmarkStart w:id="2" w:name="_GoBack"/>
      <w:bookmarkEnd w:id="2"/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审批。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供应商配额确认后，由供应链管理部门起草相应框架协议</w:t>
      </w:r>
      <w:r>
        <w:rPr>
          <w:rFonts w:hint="eastAsia" w:ascii="宋体" w:hAnsi="宋体" w:cs="宋体"/>
          <w:color w:val="000000"/>
          <w:szCs w:val="21"/>
          <w:highlight w:val="none"/>
          <w:lang w:eastAsia="zh-CN"/>
        </w:rPr>
        <w:t>、</w:t>
      </w:r>
      <w:r>
        <w:rPr>
          <w:rFonts w:hint="eastAsia" w:ascii="宋体" w:hAnsi="宋体" w:cs="宋体"/>
          <w:color w:val="000000"/>
          <w:szCs w:val="21"/>
          <w:highlight w:val="none"/>
        </w:rPr>
        <w:t>采购合同，并执行线上合同审批流程，详见《采购合同管理办法》。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eastAsia="黑体"/>
          <w:b/>
          <w:bCs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合同签订后，由采购执行部门负责</w:t>
      </w: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采购订单的释放和跟踪交付</w:t>
      </w:r>
      <w:r>
        <w:rPr>
          <w:rFonts w:hint="eastAsia" w:ascii="宋体" w:hAnsi="宋体" w:cs="宋体"/>
          <w:color w:val="000000"/>
          <w:szCs w:val="21"/>
          <w:highlight w:val="none"/>
        </w:rPr>
        <w:t>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对于设备类产品所需的物料，若试制成功，则同类物料无需再进行试制，技术或质量判定有质量风险的物料除外；材料类产品原材料验证参照《原材料准入流程》执行。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对于无需再试制的同类物料，直接由生产部门根据需求计划下达采购计划，采购执行部门进行采购。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采购执行部门每月制定资金计划并提交付款申请。</w:t>
      </w:r>
    </w:p>
    <w:p>
      <w:pPr>
        <w:numPr>
          <w:ilvl w:val="1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对于紧急/临时采购，若目标合作方是合格供应商，则根据采购计划，由采购执行部门需提交书面或OA邮件申请，报部门领导及分管领导审批后采购。若目标合作方不是合格供应商，则由供应链管理部门按临时供应商申请要求，提交申请，经部门领导及总经理批复后，由采购执行部门负责采购；详见《供应商分类管理办法》。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hint="eastAsia"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  <w:lang w:val="en-US" w:eastAsia="zh-CN"/>
        </w:rPr>
        <w:t>供应商选择原则</w:t>
      </w:r>
    </w:p>
    <w:p>
      <w:pPr>
        <w:numPr>
          <w:ilvl w:val="0"/>
          <w:numId w:val="0"/>
        </w:numPr>
        <w:spacing w:line="360" w:lineRule="auto"/>
        <w:ind w:left="-10" w:leftChars="0"/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供应商的选择是对目标物料的稳定供方进行最优化选择的过程。其选择标准应参照以下原则执行。每一要素必须达到最低要求，否则取消此供应商的资格。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试制结果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最低要求：最终试制必须合格，不合格供应商取消选择资格。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color w:val="000000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选择标准：只能从合格试制供应商中选择。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价格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选择标准：价格低的合格试制方优先选择，作为主要供货方。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绩效考核结果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最低要求：年度考核评分高于D级以上。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color w:val="000000"/>
          <w:szCs w:val="21"/>
          <w:highlight w:val="none"/>
          <w:lang w:val="en-US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选择标准：若供应商为新准入供应商暂无年度考核，则不适用，优先以价格因素作为评判依据。原则上年度评分高的供应商应优先选择为主供方。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供应能力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最低要求：其可用产能需满足目标物料生产需求的50%及以上。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选择标准：在备选供应商产能均能满足最低要求的情况下，优先以价格作为评判依据。</w:t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  <w:highlight w:val="none"/>
        </w:rPr>
      </w:pPr>
      <w:r>
        <w:rPr>
          <w:rFonts w:hint="eastAsia" w:eastAsia="黑体"/>
          <w:b/>
          <w:bCs/>
          <w:color w:val="000000"/>
          <w:szCs w:val="21"/>
          <w:highlight w:val="none"/>
        </w:rPr>
        <w:t>相关</w:t>
      </w:r>
      <w:r>
        <w:rPr>
          <w:rFonts w:hint="eastAsia" w:ascii="黑体" w:eastAsia="黑体"/>
          <w:b/>
          <w:bCs/>
          <w:color w:val="000000"/>
          <w:szCs w:val="21"/>
          <w:highlight w:val="none"/>
        </w:rPr>
        <w:t>文件</w:t>
      </w:r>
    </w:p>
    <w:p>
      <w:pPr>
        <w:spacing w:line="360" w:lineRule="auto"/>
        <w:ind w:left="-10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《采购合同管理办法》</w:t>
      </w:r>
    </w:p>
    <w:p>
      <w:pPr>
        <w:spacing w:line="360" w:lineRule="auto"/>
        <w:ind w:left="-10"/>
        <w:rPr>
          <w:rFonts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《供应商分类管理办法》</w:t>
      </w:r>
    </w:p>
    <w:p>
      <w:pPr>
        <w:spacing w:line="360" w:lineRule="auto"/>
        <w:ind w:left="-1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《采购价格管理办法》</w:t>
      </w:r>
    </w:p>
    <w:p>
      <w:pPr>
        <w:spacing w:line="360" w:lineRule="auto"/>
        <w:ind w:left="-1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  <w:lang w:val="en-US" w:eastAsia="zh-CN"/>
        </w:rPr>
        <w:t>《原材料准入流程》</w:t>
      </w:r>
    </w:p>
    <w:p>
      <w:pPr>
        <w:spacing w:line="360" w:lineRule="auto"/>
        <w:ind w:left="-10"/>
        <w:rPr>
          <w:rFonts w:hint="eastAsia" w:ascii="宋体" w:hAnsi="宋体" w:cs="宋体"/>
          <w:color w:val="000000"/>
          <w:szCs w:val="21"/>
          <w:highlight w:val="none"/>
        </w:rPr>
      </w:pPr>
      <w:r>
        <w:rPr>
          <w:rFonts w:hint="eastAsia" w:ascii="宋体" w:hAnsi="宋体" w:cs="宋体"/>
          <w:color w:val="000000"/>
          <w:szCs w:val="21"/>
          <w:highlight w:val="none"/>
        </w:rPr>
        <w:t>《合格供应商名录》</w:t>
      </w:r>
    </w:p>
    <w:p>
      <w:pPr>
        <w:spacing w:line="360" w:lineRule="auto"/>
        <w:ind w:left="-10"/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《物料初次配额申请表》</w:t>
      </w:r>
    </w:p>
    <w:p>
      <w:pP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br w:type="page"/>
      </w:r>
    </w:p>
    <w:p>
      <w:pPr>
        <w:numPr>
          <w:ilvl w:val="0"/>
          <w:numId w:val="5"/>
        </w:numPr>
        <w:tabs>
          <w:tab w:val="clear" w:pos="420"/>
        </w:tabs>
        <w:spacing w:line="360" w:lineRule="auto"/>
        <w:ind w:left="-5" w:hanging="5"/>
        <w:rPr>
          <w:rFonts w:ascii="黑体" w:eastAsia="黑体"/>
          <w:b/>
          <w:bCs/>
          <w:color w:val="000000"/>
          <w:szCs w:val="21"/>
          <w:highlight w:val="none"/>
        </w:rPr>
      </w:pPr>
      <w:r>
        <w:rPr>
          <w:rFonts w:hint="eastAsia" w:ascii="黑体" w:eastAsia="黑体"/>
          <w:b/>
          <w:bCs/>
          <w:color w:val="000000"/>
          <w:szCs w:val="21"/>
          <w:highlight w:val="none"/>
        </w:rPr>
        <w:t>对应制度流程</w:t>
      </w:r>
    </w:p>
    <w:bookmarkEnd w:id="0"/>
    <w:p>
      <w:pPr>
        <w:spacing w:line="360" w:lineRule="auto"/>
        <w:rPr>
          <w:color w:val="000000"/>
          <w:szCs w:val="21"/>
          <w:highlight w:val="none"/>
        </w:rPr>
      </w:pPr>
      <w:r>
        <w:rPr>
          <w:color w:val="000000"/>
          <w:szCs w:val="21"/>
          <w:highlight w:val="none"/>
        </w:rPr>
        <w:object>
          <v:shape id="_x0000_i1025" o:spt="75" type="#_x0000_t75" style="height:597.85pt;width:459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rPr>
          <w:rFonts w:ascii="宋体" w:hAnsi="宋体" w:cs="宋体"/>
          <w:highlight w:val="none"/>
        </w:rPr>
      </w:pPr>
    </w:p>
    <w:p>
      <w:pPr>
        <w:spacing w:line="360" w:lineRule="auto"/>
        <w:rPr>
          <w:rFonts w:ascii="宋体" w:hAnsi="宋体" w:cs="宋体"/>
          <w:highlight w:val="none"/>
        </w:rPr>
      </w:pPr>
    </w:p>
    <w:p>
      <w:pPr>
        <w:spacing w:line="360" w:lineRule="auto"/>
        <w:rPr>
          <w:rFonts w:ascii="宋体" w:hAnsi="宋体" w:cs="宋体"/>
          <w:highlight w:val="none"/>
        </w:rPr>
      </w:pPr>
    </w:p>
    <w:p>
      <w:pPr>
        <w:spacing w:line="360" w:lineRule="auto"/>
        <w:rPr>
          <w:rFonts w:ascii="宋体" w:hAnsi="宋体" w:cs="宋体"/>
          <w:highlight w:val="none"/>
        </w:rPr>
      </w:pPr>
      <w:r>
        <w:rPr>
          <w:highlight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163830</wp:posOffset>
                </wp:positionV>
                <wp:extent cx="2647950" cy="6350"/>
                <wp:effectExtent l="8255" t="13970" r="10795" b="8255"/>
                <wp:wrapNone/>
                <wp:docPr id="2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0" cy="63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flip:y;margin-left:125.35pt;margin-top:12.9pt;height:0.5pt;width:208.5pt;z-index:251660288;mso-width-relative:page;mso-height-relative:page;" filled="f" stroked="t" coordsize="21600,21600" o:gfxdata="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nNhzDW&#10;AAAACQEAAA8AAAAAAAAAAQAgAAAAIgAAAGRycy9kb3ducmV2LnhtbFBLAQIUABQAAAAIAIdO4kCZ&#10;XGIF6QEAALoDAAAOAAAAAAAAAAEAIAAAACU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 w:ascii="宋体" w:hAnsi="宋体" w:cs="宋体"/>
          <w:bCs/>
          <w:szCs w:val="21"/>
          <w:highlight w:val="none"/>
        </w:rPr>
      </w:pPr>
    </w:p>
    <w:p>
      <w:pPr>
        <w:spacing w:line="360" w:lineRule="auto"/>
        <w:rPr>
          <w:rFonts w:ascii="宋体" w:hAnsi="宋体" w:cs="宋体"/>
          <w:bCs/>
          <w:szCs w:val="21"/>
          <w:highlight w:val="none"/>
        </w:rPr>
      </w:pPr>
      <w:r>
        <w:rPr>
          <w:rFonts w:hint="eastAsia" w:ascii="宋体" w:hAnsi="宋体" w:cs="宋体"/>
          <w:bCs/>
          <w:szCs w:val="21"/>
          <w:highlight w:val="none"/>
        </w:rPr>
        <w:t>附加说明：</w:t>
      </w:r>
    </w:p>
    <w:p>
      <w:pPr>
        <w:spacing w:line="360" w:lineRule="auto"/>
        <w:jc w:val="left"/>
        <w:rPr>
          <w:rFonts w:ascii="宋体" w:hAnsi="宋体" w:cs="宋体"/>
          <w:bCs/>
          <w:szCs w:val="21"/>
          <w:highlight w:val="none"/>
        </w:rPr>
      </w:pPr>
      <w:r>
        <w:rPr>
          <w:rFonts w:hint="eastAsia" w:ascii="宋体" w:hAnsi="宋体" w:cs="宋体"/>
          <w:bCs/>
          <w:szCs w:val="21"/>
          <w:highlight w:val="none"/>
        </w:rPr>
        <w:t>本办法由公司供应链管理部门提出并解释。</w:t>
      </w:r>
    </w:p>
    <w:p>
      <w:pPr>
        <w:spacing w:line="360" w:lineRule="auto"/>
        <w:jc w:val="left"/>
        <w:rPr>
          <w:rFonts w:ascii="宋体" w:hAnsi="宋体" w:cs="宋体"/>
          <w:bCs/>
          <w:szCs w:val="21"/>
          <w:highlight w:val="none"/>
        </w:rPr>
      </w:pPr>
      <w:r>
        <w:rPr>
          <w:rFonts w:hint="eastAsia" w:ascii="宋体" w:hAnsi="宋体" w:cs="宋体"/>
          <w:bCs/>
          <w:szCs w:val="21"/>
          <w:highlight w:val="none"/>
        </w:rPr>
        <w:t>本办法主要起草人:肖文杰</w:t>
      </w:r>
    </w:p>
    <w:p>
      <w:pPr>
        <w:spacing w:line="360" w:lineRule="auto"/>
        <w:jc w:val="left"/>
        <w:rPr>
          <w:rFonts w:ascii="宋体" w:hAnsi="宋体" w:cs="宋体"/>
          <w:bCs/>
          <w:szCs w:val="21"/>
          <w:highlight w:val="none"/>
        </w:rPr>
      </w:pPr>
      <w:r>
        <w:rPr>
          <w:rFonts w:hint="eastAsia" w:ascii="宋体" w:hAnsi="宋体" w:cs="宋体"/>
          <w:bCs/>
          <w:szCs w:val="21"/>
          <w:highlight w:val="none"/>
        </w:rPr>
        <w:t>本办法审核人: 张鹏</w:t>
      </w:r>
    </w:p>
    <w:p>
      <w:pPr>
        <w:spacing w:line="360" w:lineRule="auto"/>
        <w:jc w:val="left"/>
        <w:rPr>
          <w:rFonts w:ascii="宋体" w:hAnsi="宋体" w:cs="宋体"/>
          <w:bCs/>
          <w:szCs w:val="21"/>
          <w:highlight w:val="none"/>
        </w:rPr>
      </w:pPr>
      <w:r>
        <w:rPr>
          <w:rFonts w:hint="eastAsia" w:ascii="宋体" w:hAnsi="宋体" w:cs="宋体"/>
          <w:bCs/>
          <w:szCs w:val="21"/>
          <w:highlight w:val="none"/>
        </w:rPr>
        <w:t xml:space="preserve">本办法批准人: </w:t>
      </w:r>
      <w:r>
        <w:rPr>
          <w:rFonts w:hint="eastAsia" w:ascii="宋体" w:hAnsi="宋体"/>
          <w:szCs w:val="21"/>
          <w:highlight w:val="none"/>
        </w:rPr>
        <w:t>陈培亮</w:t>
      </w:r>
    </w:p>
    <w:p>
      <w:pPr>
        <w:spacing w:line="360" w:lineRule="auto"/>
        <w:jc w:val="left"/>
        <w:rPr>
          <w:color w:val="000000"/>
          <w:highlight w:val="none"/>
        </w:rPr>
      </w:pPr>
      <w:r>
        <w:rPr>
          <w:rFonts w:ascii="宋体" w:hAnsi="宋体" w:cs="宋体"/>
          <w:bCs/>
          <w:szCs w:val="21"/>
          <w:highlight w:val="none"/>
        </w:rPr>
        <w:t>本规定责任人：</w:t>
      </w:r>
      <w:r>
        <w:rPr>
          <w:rFonts w:hint="eastAsia" w:ascii="宋体" w:hAnsi="宋体" w:cs="宋体"/>
          <w:bCs/>
          <w:szCs w:val="21"/>
          <w:highlight w:val="none"/>
        </w:rPr>
        <w:t>肖文杰</w:t>
      </w:r>
    </w:p>
    <w:sectPr>
      <w:pgSz w:w="11906" w:h="16838"/>
      <w:pgMar w:top="1361" w:right="1361" w:bottom="1361" w:left="1361" w:header="1134" w:footer="85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</w:p>
  <w:p>
    <w:pPr>
      <w:pStyle w:val="14"/>
      <w:rPr>
        <w:rStyle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-30"/>
    </w:pPr>
    <w:r>
      <w:rPr>
        <w:rFonts w:ascii="宋体" w:hAnsi="宋体" w:cs="宋体"/>
        <w:kern w:val="0"/>
        <w:sz w:val="21"/>
        <w:szCs w:val="21"/>
      </w:rPr>
      <w:drawing>
        <wp:inline distT="0" distB="0" distL="0" distR="0">
          <wp:extent cx="1028700" cy="1714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  <w:r>
      <w:t xml:space="preserve">             </w:t>
    </w:r>
    <w:r>
      <w:rPr>
        <w:rFonts w:hint="eastAsia"/>
      </w:rPr>
      <w:t xml:space="preserve">   </w:t>
    </w:r>
    <w:r>
      <w:t xml:space="preserve">                          </w:t>
    </w:r>
    <w:r>
      <w:rPr>
        <w:rFonts w:hint="eastAsia"/>
      </w:rPr>
      <w:t xml:space="preserve">           </w:t>
    </w:r>
    <w:r>
      <w:t xml:space="preserve"> </w:t>
    </w:r>
    <w:r>
      <w:rPr>
        <w:sz w:val="21"/>
      </w:rPr>
      <w:t>Q/ZLX</w:t>
    </w:r>
    <w:r>
      <w:rPr>
        <w:rFonts w:hint="eastAsia"/>
        <w:sz w:val="21"/>
      </w:rPr>
      <w:t>Cxxxxxx-xxxx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3B226"/>
    <w:multiLevelType w:val="singleLevel"/>
    <w:tmpl w:val="A503B22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1D39887"/>
    <w:multiLevelType w:val="multilevel"/>
    <w:tmpl w:val="31D39887"/>
    <w:lvl w:ilvl="0" w:tentative="0">
      <w:start w:val="1"/>
      <w:numFmt w:val="decimal"/>
      <w:suff w:val="space"/>
      <w:lvlText w:val="%1"/>
      <w:lvlJc w:val="left"/>
      <w:pPr>
        <w:tabs>
          <w:tab w:val="left" w:pos="420"/>
        </w:tabs>
        <w:ind w:left="425" w:hanging="425"/>
      </w:pPr>
      <w:rPr>
        <w:rFonts w:hint="default" w:ascii="黑体" w:hAnsi="黑体" w:eastAsia="黑体" w:cs="黑体"/>
        <w:sz w:val="21"/>
        <w:szCs w:val="21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420"/>
        </w:tabs>
        <w:ind w:left="567" w:hanging="567"/>
      </w:pPr>
      <w:rPr>
        <w:rFonts w:hint="default" w:ascii="黑体" w:hAnsi="黑体" w:eastAsia="黑体" w:cs="黑体"/>
        <w:b/>
        <w:bCs/>
        <w:color w:val="000000"/>
        <w:sz w:val="21"/>
        <w:szCs w:val="21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09" w:hanging="709"/>
      </w:pPr>
      <w:rPr>
        <w:rFonts w:hint="default" w:ascii="黑体" w:hAnsi="黑体" w:eastAsia="黑体" w:cs="黑体"/>
        <w:b/>
        <w:bCs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57C2AF5"/>
    <w:multiLevelType w:val="multilevel"/>
    <w:tmpl w:val="557C2AF5"/>
    <w:lvl w:ilvl="0" w:tentative="0">
      <w:start w:val="1"/>
      <w:numFmt w:val="decimal"/>
      <w:pStyle w:val="32"/>
      <w:suff w:val="nothing"/>
      <w:lvlText w:val="图%1　"/>
      <w:lvlJc w:val="left"/>
      <w:pPr>
        <w:ind w:left="0" w:firstLine="0"/>
      </w:pPr>
      <w:rPr>
        <w:rFonts w:hint="eastAsia" w:ascii="黑体" w:hAnsi="宋体" w:eastAsia="黑体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>
    <w:nsid w:val="657D3FBC"/>
    <w:multiLevelType w:val="multilevel"/>
    <w:tmpl w:val="657D3FBC"/>
    <w:lvl w:ilvl="0" w:tentative="0">
      <w:start w:val="1"/>
      <w:numFmt w:val="upperLetter"/>
      <w:pStyle w:val="21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22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23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4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5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2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7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>
    <w:nsid w:val="6CEA2025"/>
    <w:multiLevelType w:val="multilevel"/>
    <w:tmpl w:val="6CEA2025"/>
    <w:lvl w:ilvl="0" w:tentative="0">
      <w:start w:val="1"/>
      <w:numFmt w:val="none"/>
      <w:pStyle w:val="15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8"/>
      <w:suff w:val="nothing"/>
      <w:lvlText w:val="%1%2　"/>
      <w:lvlJc w:val="left"/>
      <w:pPr>
        <w:ind w:left="257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9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0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30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3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5">
    <w:nsid w:val="6DBF04F4"/>
    <w:multiLevelType w:val="multilevel"/>
    <w:tmpl w:val="6DBF04F4"/>
    <w:lvl w:ilvl="0" w:tentative="0">
      <w:start w:val="1"/>
      <w:numFmt w:val="none"/>
      <w:pStyle w:val="33"/>
      <w:lvlText w:val="%1注："/>
      <w:lvlJc w:val="left"/>
      <w:pPr>
        <w:tabs>
          <w:tab w:val="left" w:pos="1140"/>
        </w:tabs>
        <w:ind w:left="840" w:hanging="420"/>
      </w:pPr>
      <w:rPr>
        <w:rFonts w:hint="eastAsia" w:ascii="宋体" w:hAnsi="Times New Roman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C6"/>
    <w:rsid w:val="000057F9"/>
    <w:rsid w:val="00005D96"/>
    <w:rsid w:val="00006E8F"/>
    <w:rsid w:val="0001070F"/>
    <w:rsid w:val="00011D84"/>
    <w:rsid w:val="000123FD"/>
    <w:rsid w:val="000126AB"/>
    <w:rsid w:val="00012FE7"/>
    <w:rsid w:val="000149E0"/>
    <w:rsid w:val="0001513A"/>
    <w:rsid w:val="000168CD"/>
    <w:rsid w:val="00017828"/>
    <w:rsid w:val="00022A64"/>
    <w:rsid w:val="00023C58"/>
    <w:rsid w:val="00024921"/>
    <w:rsid w:val="00024F99"/>
    <w:rsid w:val="00025577"/>
    <w:rsid w:val="000266E0"/>
    <w:rsid w:val="0002695E"/>
    <w:rsid w:val="00027498"/>
    <w:rsid w:val="0002773F"/>
    <w:rsid w:val="00027914"/>
    <w:rsid w:val="000312F8"/>
    <w:rsid w:val="000313F9"/>
    <w:rsid w:val="00032E3E"/>
    <w:rsid w:val="000346FC"/>
    <w:rsid w:val="00034774"/>
    <w:rsid w:val="0003580D"/>
    <w:rsid w:val="000365A0"/>
    <w:rsid w:val="00037A48"/>
    <w:rsid w:val="00037D7B"/>
    <w:rsid w:val="000405FB"/>
    <w:rsid w:val="00040C31"/>
    <w:rsid w:val="00041601"/>
    <w:rsid w:val="00041735"/>
    <w:rsid w:val="000417F2"/>
    <w:rsid w:val="0004286F"/>
    <w:rsid w:val="00043817"/>
    <w:rsid w:val="00044F15"/>
    <w:rsid w:val="00045208"/>
    <w:rsid w:val="000470C2"/>
    <w:rsid w:val="00051824"/>
    <w:rsid w:val="0005187B"/>
    <w:rsid w:val="00051D06"/>
    <w:rsid w:val="000525AF"/>
    <w:rsid w:val="00053558"/>
    <w:rsid w:val="00054E36"/>
    <w:rsid w:val="00055E87"/>
    <w:rsid w:val="00056F56"/>
    <w:rsid w:val="000575FF"/>
    <w:rsid w:val="0006125E"/>
    <w:rsid w:val="00061E6F"/>
    <w:rsid w:val="000629B3"/>
    <w:rsid w:val="00063784"/>
    <w:rsid w:val="000639FD"/>
    <w:rsid w:val="000642C0"/>
    <w:rsid w:val="00064F8F"/>
    <w:rsid w:val="000654A4"/>
    <w:rsid w:val="00065E41"/>
    <w:rsid w:val="00067765"/>
    <w:rsid w:val="00071CDE"/>
    <w:rsid w:val="000732DE"/>
    <w:rsid w:val="00073428"/>
    <w:rsid w:val="00073E67"/>
    <w:rsid w:val="00074C4A"/>
    <w:rsid w:val="000759B9"/>
    <w:rsid w:val="00075B33"/>
    <w:rsid w:val="000824D2"/>
    <w:rsid w:val="00082D3E"/>
    <w:rsid w:val="00083BF0"/>
    <w:rsid w:val="00083F4F"/>
    <w:rsid w:val="000856B0"/>
    <w:rsid w:val="000868B3"/>
    <w:rsid w:val="00087146"/>
    <w:rsid w:val="000903E9"/>
    <w:rsid w:val="00090C53"/>
    <w:rsid w:val="00090ED1"/>
    <w:rsid w:val="00091B49"/>
    <w:rsid w:val="00091FBE"/>
    <w:rsid w:val="0009362E"/>
    <w:rsid w:val="00094677"/>
    <w:rsid w:val="00094B29"/>
    <w:rsid w:val="000954F1"/>
    <w:rsid w:val="00095816"/>
    <w:rsid w:val="00096F04"/>
    <w:rsid w:val="000A0DB6"/>
    <w:rsid w:val="000A1403"/>
    <w:rsid w:val="000A2484"/>
    <w:rsid w:val="000A2AC0"/>
    <w:rsid w:val="000A319C"/>
    <w:rsid w:val="000A4BF2"/>
    <w:rsid w:val="000A4D6D"/>
    <w:rsid w:val="000A5115"/>
    <w:rsid w:val="000A71A8"/>
    <w:rsid w:val="000A7A14"/>
    <w:rsid w:val="000B050B"/>
    <w:rsid w:val="000B1949"/>
    <w:rsid w:val="000B1A23"/>
    <w:rsid w:val="000B28A2"/>
    <w:rsid w:val="000B2B9B"/>
    <w:rsid w:val="000B4598"/>
    <w:rsid w:val="000C0A6E"/>
    <w:rsid w:val="000C11F1"/>
    <w:rsid w:val="000C2102"/>
    <w:rsid w:val="000C2646"/>
    <w:rsid w:val="000C35CF"/>
    <w:rsid w:val="000C3A6A"/>
    <w:rsid w:val="000C3E6C"/>
    <w:rsid w:val="000C4965"/>
    <w:rsid w:val="000C503A"/>
    <w:rsid w:val="000C5436"/>
    <w:rsid w:val="000C5A95"/>
    <w:rsid w:val="000C69DD"/>
    <w:rsid w:val="000C70A1"/>
    <w:rsid w:val="000C7135"/>
    <w:rsid w:val="000C7396"/>
    <w:rsid w:val="000D03B2"/>
    <w:rsid w:val="000D134E"/>
    <w:rsid w:val="000D41C0"/>
    <w:rsid w:val="000D4F38"/>
    <w:rsid w:val="000D5FB7"/>
    <w:rsid w:val="000D60A3"/>
    <w:rsid w:val="000D689D"/>
    <w:rsid w:val="000D6B2A"/>
    <w:rsid w:val="000D7970"/>
    <w:rsid w:val="000E056E"/>
    <w:rsid w:val="000E0DF1"/>
    <w:rsid w:val="000E1979"/>
    <w:rsid w:val="000E3E8A"/>
    <w:rsid w:val="000E483E"/>
    <w:rsid w:val="000E5C56"/>
    <w:rsid w:val="000E67FD"/>
    <w:rsid w:val="000E7503"/>
    <w:rsid w:val="000F16C6"/>
    <w:rsid w:val="000F2314"/>
    <w:rsid w:val="000F2B01"/>
    <w:rsid w:val="000F40A0"/>
    <w:rsid w:val="000F43FC"/>
    <w:rsid w:val="000F45D8"/>
    <w:rsid w:val="000F7855"/>
    <w:rsid w:val="00101A29"/>
    <w:rsid w:val="001020B6"/>
    <w:rsid w:val="001029CC"/>
    <w:rsid w:val="00102B54"/>
    <w:rsid w:val="00103963"/>
    <w:rsid w:val="001039F1"/>
    <w:rsid w:val="00103A94"/>
    <w:rsid w:val="001040B4"/>
    <w:rsid w:val="00105BC4"/>
    <w:rsid w:val="00107559"/>
    <w:rsid w:val="00110364"/>
    <w:rsid w:val="001105E8"/>
    <w:rsid w:val="00110C2F"/>
    <w:rsid w:val="0011208A"/>
    <w:rsid w:val="00114893"/>
    <w:rsid w:val="0011541F"/>
    <w:rsid w:val="00115B71"/>
    <w:rsid w:val="00120984"/>
    <w:rsid w:val="00122CBB"/>
    <w:rsid w:val="00122E17"/>
    <w:rsid w:val="0012479D"/>
    <w:rsid w:val="00124F91"/>
    <w:rsid w:val="001253EB"/>
    <w:rsid w:val="00127CA0"/>
    <w:rsid w:val="001307BC"/>
    <w:rsid w:val="00134540"/>
    <w:rsid w:val="001348C8"/>
    <w:rsid w:val="00135379"/>
    <w:rsid w:val="00136A65"/>
    <w:rsid w:val="00137BF1"/>
    <w:rsid w:val="00137D6F"/>
    <w:rsid w:val="001415FA"/>
    <w:rsid w:val="00141B9A"/>
    <w:rsid w:val="00143707"/>
    <w:rsid w:val="00144BA4"/>
    <w:rsid w:val="00144D83"/>
    <w:rsid w:val="00144F24"/>
    <w:rsid w:val="001462B8"/>
    <w:rsid w:val="0014675E"/>
    <w:rsid w:val="001471A1"/>
    <w:rsid w:val="00150533"/>
    <w:rsid w:val="00150B36"/>
    <w:rsid w:val="00150EBB"/>
    <w:rsid w:val="00152380"/>
    <w:rsid w:val="00153EFC"/>
    <w:rsid w:val="00154DD5"/>
    <w:rsid w:val="00156532"/>
    <w:rsid w:val="0015685C"/>
    <w:rsid w:val="001570ED"/>
    <w:rsid w:val="00161251"/>
    <w:rsid w:val="001623A8"/>
    <w:rsid w:val="0016313A"/>
    <w:rsid w:val="00163417"/>
    <w:rsid w:val="00163B9E"/>
    <w:rsid w:val="00166CEB"/>
    <w:rsid w:val="00167061"/>
    <w:rsid w:val="00170056"/>
    <w:rsid w:val="00170204"/>
    <w:rsid w:val="00170F22"/>
    <w:rsid w:val="001715EC"/>
    <w:rsid w:val="00171D9C"/>
    <w:rsid w:val="001724CC"/>
    <w:rsid w:val="001727DB"/>
    <w:rsid w:val="00172BD6"/>
    <w:rsid w:val="0017363E"/>
    <w:rsid w:val="00173FA9"/>
    <w:rsid w:val="0017491D"/>
    <w:rsid w:val="001759EF"/>
    <w:rsid w:val="00177852"/>
    <w:rsid w:val="001779D3"/>
    <w:rsid w:val="001802BA"/>
    <w:rsid w:val="00182351"/>
    <w:rsid w:val="001833E0"/>
    <w:rsid w:val="00186B2D"/>
    <w:rsid w:val="001870BA"/>
    <w:rsid w:val="001877A2"/>
    <w:rsid w:val="00193694"/>
    <w:rsid w:val="0019381D"/>
    <w:rsid w:val="00195DED"/>
    <w:rsid w:val="00196F99"/>
    <w:rsid w:val="00197B11"/>
    <w:rsid w:val="001A0E32"/>
    <w:rsid w:val="001A1149"/>
    <w:rsid w:val="001A193C"/>
    <w:rsid w:val="001A1D28"/>
    <w:rsid w:val="001A210D"/>
    <w:rsid w:val="001A299A"/>
    <w:rsid w:val="001A44DA"/>
    <w:rsid w:val="001A5CD6"/>
    <w:rsid w:val="001A5FDF"/>
    <w:rsid w:val="001A7B88"/>
    <w:rsid w:val="001A7CD8"/>
    <w:rsid w:val="001B033C"/>
    <w:rsid w:val="001B0A1B"/>
    <w:rsid w:val="001B0C21"/>
    <w:rsid w:val="001B0C91"/>
    <w:rsid w:val="001B0E09"/>
    <w:rsid w:val="001B19CB"/>
    <w:rsid w:val="001B1E71"/>
    <w:rsid w:val="001B27DE"/>
    <w:rsid w:val="001B2A70"/>
    <w:rsid w:val="001B4372"/>
    <w:rsid w:val="001B4C5E"/>
    <w:rsid w:val="001B4F46"/>
    <w:rsid w:val="001B51B5"/>
    <w:rsid w:val="001B5CAD"/>
    <w:rsid w:val="001B6573"/>
    <w:rsid w:val="001B7875"/>
    <w:rsid w:val="001C4975"/>
    <w:rsid w:val="001C4CA9"/>
    <w:rsid w:val="001C53A2"/>
    <w:rsid w:val="001C59F9"/>
    <w:rsid w:val="001D0110"/>
    <w:rsid w:val="001D0B3A"/>
    <w:rsid w:val="001D1F49"/>
    <w:rsid w:val="001D3168"/>
    <w:rsid w:val="001D353B"/>
    <w:rsid w:val="001D64EA"/>
    <w:rsid w:val="001D65D6"/>
    <w:rsid w:val="001D6A9A"/>
    <w:rsid w:val="001D7E0C"/>
    <w:rsid w:val="001E2003"/>
    <w:rsid w:val="001E6280"/>
    <w:rsid w:val="001E797C"/>
    <w:rsid w:val="001F0005"/>
    <w:rsid w:val="001F1062"/>
    <w:rsid w:val="001F1108"/>
    <w:rsid w:val="001F1D28"/>
    <w:rsid w:val="001F2762"/>
    <w:rsid w:val="001F32A5"/>
    <w:rsid w:val="001F34C7"/>
    <w:rsid w:val="001F4F6B"/>
    <w:rsid w:val="00201424"/>
    <w:rsid w:val="002020B6"/>
    <w:rsid w:val="00205757"/>
    <w:rsid w:val="00206E0B"/>
    <w:rsid w:val="00212731"/>
    <w:rsid w:val="00213000"/>
    <w:rsid w:val="00213248"/>
    <w:rsid w:val="00213C78"/>
    <w:rsid w:val="00216DA9"/>
    <w:rsid w:val="00217FDC"/>
    <w:rsid w:val="00220050"/>
    <w:rsid w:val="002213FA"/>
    <w:rsid w:val="00221B61"/>
    <w:rsid w:val="0022223D"/>
    <w:rsid w:val="002228C2"/>
    <w:rsid w:val="00222B36"/>
    <w:rsid w:val="00224BB5"/>
    <w:rsid w:val="00225044"/>
    <w:rsid w:val="00225352"/>
    <w:rsid w:val="00225FDE"/>
    <w:rsid w:val="00226DF7"/>
    <w:rsid w:val="00231306"/>
    <w:rsid w:val="00231800"/>
    <w:rsid w:val="00233C32"/>
    <w:rsid w:val="0023458A"/>
    <w:rsid w:val="00236F3B"/>
    <w:rsid w:val="0023742C"/>
    <w:rsid w:val="00241DA2"/>
    <w:rsid w:val="0024264E"/>
    <w:rsid w:val="00242F99"/>
    <w:rsid w:val="00243730"/>
    <w:rsid w:val="00244353"/>
    <w:rsid w:val="00244410"/>
    <w:rsid w:val="00244501"/>
    <w:rsid w:val="00246503"/>
    <w:rsid w:val="00246A7A"/>
    <w:rsid w:val="00250428"/>
    <w:rsid w:val="002511BF"/>
    <w:rsid w:val="002514A4"/>
    <w:rsid w:val="00253F1C"/>
    <w:rsid w:val="00254A20"/>
    <w:rsid w:val="00255A8D"/>
    <w:rsid w:val="00255B0B"/>
    <w:rsid w:val="00256284"/>
    <w:rsid w:val="00256AAE"/>
    <w:rsid w:val="00256EFF"/>
    <w:rsid w:val="00260D7B"/>
    <w:rsid w:val="00261E9C"/>
    <w:rsid w:val="00261F18"/>
    <w:rsid w:val="00262746"/>
    <w:rsid w:val="00262FA2"/>
    <w:rsid w:val="00264253"/>
    <w:rsid w:val="002644B3"/>
    <w:rsid w:val="00264E8E"/>
    <w:rsid w:val="00266B1F"/>
    <w:rsid w:val="0027027C"/>
    <w:rsid w:val="00270351"/>
    <w:rsid w:val="002710E1"/>
    <w:rsid w:val="00272328"/>
    <w:rsid w:val="00272EC6"/>
    <w:rsid w:val="00272EE7"/>
    <w:rsid w:val="002754E6"/>
    <w:rsid w:val="00276893"/>
    <w:rsid w:val="00277801"/>
    <w:rsid w:val="00280775"/>
    <w:rsid w:val="00281544"/>
    <w:rsid w:val="00281D26"/>
    <w:rsid w:val="002834BE"/>
    <w:rsid w:val="00283925"/>
    <w:rsid w:val="00283E2A"/>
    <w:rsid w:val="00285053"/>
    <w:rsid w:val="002850B2"/>
    <w:rsid w:val="002867BF"/>
    <w:rsid w:val="00290C91"/>
    <w:rsid w:val="00290D09"/>
    <w:rsid w:val="00290D2E"/>
    <w:rsid w:val="0029362D"/>
    <w:rsid w:val="0029560E"/>
    <w:rsid w:val="002966FE"/>
    <w:rsid w:val="00296E7F"/>
    <w:rsid w:val="002970E2"/>
    <w:rsid w:val="002979AE"/>
    <w:rsid w:val="002979B7"/>
    <w:rsid w:val="002A14DE"/>
    <w:rsid w:val="002A2E75"/>
    <w:rsid w:val="002A3A65"/>
    <w:rsid w:val="002A7374"/>
    <w:rsid w:val="002A7454"/>
    <w:rsid w:val="002B058B"/>
    <w:rsid w:val="002B106C"/>
    <w:rsid w:val="002B3549"/>
    <w:rsid w:val="002B38E0"/>
    <w:rsid w:val="002B4104"/>
    <w:rsid w:val="002B4D99"/>
    <w:rsid w:val="002B578E"/>
    <w:rsid w:val="002B5FC6"/>
    <w:rsid w:val="002B6351"/>
    <w:rsid w:val="002B6B13"/>
    <w:rsid w:val="002B6CBB"/>
    <w:rsid w:val="002B7581"/>
    <w:rsid w:val="002B76A5"/>
    <w:rsid w:val="002C04CB"/>
    <w:rsid w:val="002C35EF"/>
    <w:rsid w:val="002C3B23"/>
    <w:rsid w:val="002C4144"/>
    <w:rsid w:val="002C4DC1"/>
    <w:rsid w:val="002C60D2"/>
    <w:rsid w:val="002C6D10"/>
    <w:rsid w:val="002C6F62"/>
    <w:rsid w:val="002C75DE"/>
    <w:rsid w:val="002C7B61"/>
    <w:rsid w:val="002D0713"/>
    <w:rsid w:val="002D1890"/>
    <w:rsid w:val="002D3117"/>
    <w:rsid w:val="002D3EA4"/>
    <w:rsid w:val="002D5A12"/>
    <w:rsid w:val="002D5AF2"/>
    <w:rsid w:val="002D62FC"/>
    <w:rsid w:val="002D7020"/>
    <w:rsid w:val="002D743E"/>
    <w:rsid w:val="002E3B91"/>
    <w:rsid w:val="002E40E4"/>
    <w:rsid w:val="002E6B22"/>
    <w:rsid w:val="002E7B5D"/>
    <w:rsid w:val="002F1CCB"/>
    <w:rsid w:val="002F34E5"/>
    <w:rsid w:val="002F3A3F"/>
    <w:rsid w:val="002F672F"/>
    <w:rsid w:val="002F792F"/>
    <w:rsid w:val="00300082"/>
    <w:rsid w:val="0030085D"/>
    <w:rsid w:val="003034B7"/>
    <w:rsid w:val="00304DF6"/>
    <w:rsid w:val="0030511A"/>
    <w:rsid w:val="003058D0"/>
    <w:rsid w:val="00306AD3"/>
    <w:rsid w:val="00307353"/>
    <w:rsid w:val="0030765F"/>
    <w:rsid w:val="00307B05"/>
    <w:rsid w:val="00310722"/>
    <w:rsid w:val="0031224B"/>
    <w:rsid w:val="00313F49"/>
    <w:rsid w:val="0031576B"/>
    <w:rsid w:val="00316719"/>
    <w:rsid w:val="00316EC7"/>
    <w:rsid w:val="00317789"/>
    <w:rsid w:val="00320508"/>
    <w:rsid w:val="0032121B"/>
    <w:rsid w:val="003238C5"/>
    <w:rsid w:val="00323EDB"/>
    <w:rsid w:val="00327CF8"/>
    <w:rsid w:val="0033467A"/>
    <w:rsid w:val="00336EEC"/>
    <w:rsid w:val="00337A85"/>
    <w:rsid w:val="00337BEC"/>
    <w:rsid w:val="003400E9"/>
    <w:rsid w:val="0034091C"/>
    <w:rsid w:val="00341438"/>
    <w:rsid w:val="003433B1"/>
    <w:rsid w:val="00344674"/>
    <w:rsid w:val="003463F9"/>
    <w:rsid w:val="00346F0B"/>
    <w:rsid w:val="0034746C"/>
    <w:rsid w:val="00347612"/>
    <w:rsid w:val="00347FDF"/>
    <w:rsid w:val="00353148"/>
    <w:rsid w:val="00355BB1"/>
    <w:rsid w:val="00355E44"/>
    <w:rsid w:val="0035636F"/>
    <w:rsid w:val="00356F95"/>
    <w:rsid w:val="003572AD"/>
    <w:rsid w:val="003573C2"/>
    <w:rsid w:val="003603D2"/>
    <w:rsid w:val="00360505"/>
    <w:rsid w:val="00360EBC"/>
    <w:rsid w:val="00360F82"/>
    <w:rsid w:val="00363069"/>
    <w:rsid w:val="00363FA5"/>
    <w:rsid w:val="00364743"/>
    <w:rsid w:val="00364A3F"/>
    <w:rsid w:val="0036504D"/>
    <w:rsid w:val="003659F6"/>
    <w:rsid w:val="00366444"/>
    <w:rsid w:val="00366513"/>
    <w:rsid w:val="00366DED"/>
    <w:rsid w:val="00367F7F"/>
    <w:rsid w:val="0037000E"/>
    <w:rsid w:val="003716C1"/>
    <w:rsid w:val="0037247C"/>
    <w:rsid w:val="00372B34"/>
    <w:rsid w:val="003733A3"/>
    <w:rsid w:val="0037381C"/>
    <w:rsid w:val="003740F5"/>
    <w:rsid w:val="003745F6"/>
    <w:rsid w:val="003748A1"/>
    <w:rsid w:val="003752D2"/>
    <w:rsid w:val="00375C36"/>
    <w:rsid w:val="003767D4"/>
    <w:rsid w:val="00377BBA"/>
    <w:rsid w:val="00381FFC"/>
    <w:rsid w:val="003834A9"/>
    <w:rsid w:val="00383CDB"/>
    <w:rsid w:val="00384CF5"/>
    <w:rsid w:val="0038645D"/>
    <w:rsid w:val="003866E6"/>
    <w:rsid w:val="003900CD"/>
    <w:rsid w:val="0039424E"/>
    <w:rsid w:val="00394516"/>
    <w:rsid w:val="00396D48"/>
    <w:rsid w:val="00397067"/>
    <w:rsid w:val="00397F0B"/>
    <w:rsid w:val="003A18A1"/>
    <w:rsid w:val="003A2639"/>
    <w:rsid w:val="003A69B2"/>
    <w:rsid w:val="003A778F"/>
    <w:rsid w:val="003A7C34"/>
    <w:rsid w:val="003B0092"/>
    <w:rsid w:val="003B0511"/>
    <w:rsid w:val="003B1A6E"/>
    <w:rsid w:val="003B1FF7"/>
    <w:rsid w:val="003B27FE"/>
    <w:rsid w:val="003B2CF5"/>
    <w:rsid w:val="003B2D6E"/>
    <w:rsid w:val="003B3199"/>
    <w:rsid w:val="003B39FD"/>
    <w:rsid w:val="003B406F"/>
    <w:rsid w:val="003B511B"/>
    <w:rsid w:val="003B6EF8"/>
    <w:rsid w:val="003B7A37"/>
    <w:rsid w:val="003C0466"/>
    <w:rsid w:val="003C05FC"/>
    <w:rsid w:val="003C17A6"/>
    <w:rsid w:val="003C22F6"/>
    <w:rsid w:val="003C2AD0"/>
    <w:rsid w:val="003C2FAE"/>
    <w:rsid w:val="003C4ABE"/>
    <w:rsid w:val="003D0288"/>
    <w:rsid w:val="003D1FEF"/>
    <w:rsid w:val="003D31EC"/>
    <w:rsid w:val="003D3D9D"/>
    <w:rsid w:val="003D423A"/>
    <w:rsid w:val="003D4C6F"/>
    <w:rsid w:val="003D6B13"/>
    <w:rsid w:val="003D6DA7"/>
    <w:rsid w:val="003E11C1"/>
    <w:rsid w:val="003E3F59"/>
    <w:rsid w:val="003F2F0F"/>
    <w:rsid w:val="003F3A07"/>
    <w:rsid w:val="003F4161"/>
    <w:rsid w:val="003F4A85"/>
    <w:rsid w:val="003F4F27"/>
    <w:rsid w:val="003F61D3"/>
    <w:rsid w:val="003F6FC8"/>
    <w:rsid w:val="003F7D48"/>
    <w:rsid w:val="004018AD"/>
    <w:rsid w:val="00401921"/>
    <w:rsid w:val="00403299"/>
    <w:rsid w:val="004111A4"/>
    <w:rsid w:val="00411A48"/>
    <w:rsid w:val="00411A64"/>
    <w:rsid w:val="0041435F"/>
    <w:rsid w:val="00414BD7"/>
    <w:rsid w:val="0041591B"/>
    <w:rsid w:val="00421DCD"/>
    <w:rsid w:val="00422590"/>
    <w:rsid w:val="0042277E"/>
    <w:rsid w:val="00423F70"/>
    <w:rsid w:val="004254DC"/>
    <w:rsid w:val="004264AE"/>
    <w:rsid w:val="00426512"/>
    <w:rsid w:val="00426CF7"/>
    <w:rsid w:val="00426D67"/>
    <w:rsid w:val="004274F6"/>
    <w:rsid w:val="00431113"/>
    <w:rsid w:val="00432986"/>
    <w:rsid w:val="004333D7"/>
    <w:rsid w:val="0043753F"/>
    <w:rsid w:val="00437C74"/>
    <w:rsid w:val="00437D78"/>
    <w:rsid w:val="0044031F"/>
    <w:rsid w:val="00440EBA"/>
    <w:rsid w:val="00442065"/>
    <w:rsid w:val="00442A8F"/>
    <w:rsid w:val="00444F03"/>
    <w:rsid w:val="00445381"/>
    <w:rsid w:val="004456B7"/>
    <w:rsid w:val="004461DC"/>
    <w:rsid w:val="00447A91"/>
    <w:rsid w:val="004510F4"/>
    <w:rsid w:val="00452172"/>
    <w:rsid w:val="00453A43"/>
    <w:rsid w:val="004544C9"/>
    <w:rsid w:val="00454B29"/>
    <w:rsid w:val="004567CB"/>
    <w:rsid w:val="004569DB"/>
    <w:rsid w:val="00456D8D"/>
    <w:rsid w:val="00457618"/>
    <w:rsid w:val="00457C92"/>
    <w:rsid w:val="004608C0"/>
    <w:rsid w:val="00460D6D"/>
    <w:rsid w:val="00462673"/>
    <w:rsid w:val="00462EDF"/>
    <w:rsid w:val="0046521C"/>
    <w:rsid w:val="00466ECD"/>
    <w:rsid w:val="00467D61"/>
    <w:rsid w:val="0047091A"/>
    <w:rsid w:val="004715C9"/>
    <w:rsid w:val="00471BC8"/>
    <w:rsid w:val="004725FA"/>
    <w:rsid w:val="004726BD"/>
    <w:rsid w:val="0047288D"/>
    <w:rsid w:val="00473AFD"/>
    <w:rsid w:val="00473B0B"/>
    <w:rsid w:val="0047434E"/>
    <w:rsid w:val="00475558"/>
    <w:rsid w:val="0047641D"/>
    <w:rsid w:val="004772FA"/>
    <w:rsid w:val="004824F2"/>
    <w:rsid w:val="00482F80"/>
    <w:rsid w:val="004841C4"/>
    <w:rsid w:val="004844D0"/>
    <w:rsid w:val="00484CE2"/>
    <w:rsid w:val="00484EA7"/>
    <w:rsid w:val="004854BD"/>
    <w:rsid w:val="00486C7D"/>
    <w:rsid w:val="004903BF"/>
    <w:rsid w:val="0049075A"/>
    <w:rsid w:val="00491453"/>
    <w:rsid w:val="00495085"/>
    <w:rsid w:val="0049508D"/>
    <w:rsid w:val="00495282"/>
    <w:rsid w:val="004A098C"/>
    <w:rsid w:val="004A16CD"/>
    <w:rsid w:val="004A1DB9"/>
    <w:rsid w:val="004A2ABB"/>
    <w:rsid w:val="004A2BF1"/>
    <w:rsid w:val="004A3191"/>
    <w:rsid w:val="004A774C"/>
    <w:rsid w:val="004B0DEB"/>
    <w:rsid w:val="004B14C5"/>
    <w:rsid w:val="004B20BD"/>
    <w:rsid w:val="004B3433"/>
    <w:rsid w:val="004B394E"/>
    <w:rsid w:val="004B6F16"/>
    <w:rsid w:val="004B738F"/>
    <w:rsid w:val="004C0E8B"/>
    <w:rsid w:val="004C1BDF"/>
    <w:rsid w:val="004C1EE3"/>
    <w:rsid w:val="004C1EF1"/>
    <w:rsid w:val="004C342D"/>
    <w:rsid w:val="004C4C7C"/>
    <w:rsid w:val="004C6370"/>
    <w:rsid w:val="004C795A"/>
    <w:rsid w:val="004D2949"/>
    <w:rsid w:val="004D4B67"/>
    <w:rsid w:val="004E116C"/>
    <w:rsid w:val="004E177A"/>
    <w:rsid w:val="004E1C98"/>
    <w:rsid w:val="004E23D2"/>
    <w:rsid w:val="004E321C"/>
    <w:rsid w:val="004E35F6"/>
    <w:rsid w:val="004E39AD"/>
    <w:rsid w:val="004E4892"/>
    <w:rsid w:val="004E5A84"/>
    <w:rsid w:val="004E7001"/>
    <w:rsid w:val="004E727B"/>
    <w:rsid w:val="004F1CA5"/>
    <w:rsid w:val="004F3349"/>
    <w:rsid w:val="004F47E4"/>
    <w:rsid w:val="004F5895"/>
    <w:rsid w:val="004F6657"/>
    <w:rsid w:val="004F7096"/>
    <w:rsid w:val="0050027E"/>
    <w:rsid w:val="005022F3"/>
    <w:rsid w:val="00503D6A"/>
    <w:rsid w:val="00505017"/>
    <w:rsid w:val="005069CE"/>
    <w:rsid w:val="0051050A"/>
    <w:rsid w:val="00510630"/>
    <w:rsid w:val="00515038"/>
    <w:rsid w:val="005164E8"/>
    <w:rsid w:val="005174CD"/>
    <w:rsid w:val="00517C02"/>
    <w:rsid w:val="00521B16"/>
    <w:rsid w:val="005230E3"/>
    <w:rsid w:val="00524652"/>
    <w:rsid w:val="00525994"/>
    <w:rsid w:val="00526876"/>
    <w:rsid w:val="0053122C"/>
    <w:rsid w:val="005337F2"/>
    <w:rsid w:val="0053689C"/>
    <w:rsid w:val="00536C0D"/>
    <w:rsid w:val="00537E82"/>
    <w:rsid w:val="00537E90"/>
    <w:rsid w:val="00540C2E"/>
    <w:rsid w:val="005413C4"/>
    <w:rsid w:val="005416CD"/>
    <w:rsid w:val="005421CE"/>
    <w:rsid w:val="00542274"/>
    <w:rsid w:val="00543D21"/>
    <w:rsid w:val="00547AF0"/>
    <w:rsid w:val="005504CE"/>
    <w:rsid w:val="00550A5C"/>
    <w:rsid w:val="00551440"/>
    <w:rsid w:val="00551F89"/>
    <w:rsid w:val="00553385"/>
    <w:rsid w:val="005538E6"/>
    <w:rsid w:val="005546C7"/>
    <w:rsid w:val="00554F6E"/>
    <w:rsid w:val="00556126"/>
    <w:rsid w:val="005568DB"/>
    <w:rsid w:val="00556F55"/>
    <w:rsid w:val="005609FB"/>
    <w:rsid w:val="00561ACA"/>
    <w:rsid w:val="005622BE"/>
    <w:rsid w:val="00562D33"/>
    <w:rsid w:val="0056354D"/>
    <w:rsid w:val="00565297"/>
    <w:rsid w:val="0056537E"/>
    <w:rsid w:val="00566C6F"/>
    <w:rsid w:val="00566D83"/>
    <w:rsid w:val="00570D7B"/>
    <w:rsid w:val="00570DFE"/>
    <w:rsid w:val="005714B2"/>
    <w:rsid w:val="005719DA"/>
    <w:rsid w:val="00571AC2"/>
    <w:rsid w:val="0057295C"/>
    <w:rsid w:val="005732B4"/>
    <w:rsid w:val="00574AEE"/>
    <w:rsid w:val="005762A1"/>
    <w:rsid w:val="005778D2"/>
    <w:rsid w:val="00581659"/>
    <w:rsid w:val="005818AA"/>
    <w:rsid w:val="00582F21"/>
    <w:rsid w:val="00584636"/>
    <w:rsid w:val="00584C29"/>
    <w:rsid w:val="00585154"/>
    <w:rsid w:val="005854B4"/>
    <w:rsid w:val="00585892"/>
    <w:rsid w:val="00585A5B"/>
    <w:rsid w:val="00586877"/>
    <w:rsid w:val="00586DE8"/>
    <w:rsid w:val="00591F07"/>
    <w:rsid w:val="00592470"/>
    <w:rsid w:val="00593EDE"/>
    <w:rsid w:val="00594E92"/>
    <w:rsid w:val="00594FA2"/>
    <w:rsid w:val="005956D7"/>
    <w:rsid w:val="00595C40"/>
    <w:rsid w:val="00596318"/>
    <w:rsid w:val="005A0CBF"/>
    <w:rsid w:val="005A1984"/>
    <w:rsid w:val="005A3318"/>
    <w:rsid w:val="005A384E"/>
    <w:rsid w:val="005A7185"/>
    <w:rsid w:val="005B27E2"/>
    <w:rsid w:val="005B2C59"/>
    <w:rsid w:val="005B3B04"/>
    <w:rsid w:val="005B3D80"/>
    <w:rsid w:val="005B46E4"/>
    <w:rsid w:val="005B736A"/>
    <w:rsid w:val="005B79D3"/>
    <w:rsid w:val="005B7B05"/>
    <w:rsid w:val="005B7BFC"/>
    <w:rsid w:val="005C0106"/>
    <w:rsid w:val="005C036D"/>
    <w:rsid w:val="005C06E3"/>
    <w:rsid w:val="005C096D"/>
    <w:rsid w:val="005C1F53"/>
    <w:rsid w:val="005C217F"/>
    <w:rsid w:val="005C31FB"/>
    <w:rsid w:val="005C3897"/>
    <w:rsid w:val="005C479B"/>
    <w:rsid w:val="005C65B5"/>
    <w:rsid w:val="005C7FA3"/>
    <w:rsid w:val="005D2D97"/>
    <w:rsid w:val="005D3D80"/>
    <w:rsid w:val="005D75DB"/>
    <w:rsid w:val="005E0219"/>
    <w:rsid w:val="005E2FF2"/>
    <w:rsid w:val="005E34DC"/>
    <w:rsid w:val="005E38BE"/>
    <w:rsid w:val="005E4906"/>
    <w:rsid w:val="005E5CEB"/>
    <w:rsid w:val="005E7810"/>
    <w:rsid w:val="005E79F6"/>
    <w:rsid w:val="005F1EEC"/>
    <w:rsid w:val="005F417B"/>
    <w:rsid w:val="005F4EC9"/>
    <w:rsid w:val="005F65F1"/>
    <w:rsid w:val="005F6650"/>
    <w:rsid w:val="005F6AA9"/>
    <w:rsid w:val="0060200A"/>
    <w:rsid w:val="00602946"/>
    <w:rsid w:val="00603BD9"/>
    <w:rsid w:val="006047BD"/>
    <w:rsid w:val="006047D7"/>
    <w:rsid w:val="00604EF3"/>
    <w:rsid w:val="0060550E"/>
    <w:rsid w:val="006057E1"/>
    <w:rsid w:val="00606636"/>
    <w:rsid w:val="0061289B"/>
    <w:rsid w:val="00612989"/>
    <w:rsid w:val="00613D38"/>
    <w:rsid w:val="00615D75"/>
    <w:rsid w:val="006161A0"/>
    <w:rsid w:val="0061763E"/>
    <w:rsid w:val="006177EE"/>
    <w:rsid w:val="00617DC4"/>
    <w:rsid w:val="00620460"/>
    <w:rsid w:val="0062047D"/>
    <w:rsid w:val="006211DA"/>
    <w:rsid w:val="006217FA"/>
    <w:rsid w:val="00622C2E"/>
    <w:rsid w:val="00622EC5"/>
    <w:rsid w:val="0062575E"/>
    <w:rsid w:val="00625A3D"/>
    <w:rsid w:val="00626406"/>
    <w:rsid w:val="00634344"/>
    <w:rsid w:val="006351D9"/>
    <w:rsid w:val="00636F6E"/>
    <w:rsid w:val="00641559"/>
    <w:rsid w:val="00641840"/>
    <w:rsid w:val="00641A2A"/>
    <w:rsid w:val="006432C9"/>
    <w:rsid w:val="00643D9D"/>
    <w:rsid w:val="00645096"/>
    <w:rsid w:val="006457A7"/>
    <w:rsid w:val="006457E7"/>
    <w:rsid w:val="0064671C"/>
    <w:rsid w:val="006471D4"/>
    <w:rsid w:val="0064774F"/>
    <w:rsid w:val="006506DD"/>
    <w:rsid w:val="00651113"/>
    <w:rsid w:val="00651B8A"/>
    <w:rsid w:val="00652312"/>
    <w:rsid w:val="0065236D"/>
    <w:rsid w:val="006524AD"/>
    <w:rsid w:val="00656746"/>
    <w:rsid w:val="006567CB"/>
    <w:rsid w:val="006572BB"/>
    <w:rsid w:val="00660200"/>
    <w:rsid w:val="0066111C"/>
    <w:rsid w:val="00662721"/>
    <w:rsid w:val="00662A0A"/>
    <w:rsid w:val="00663BDE"/>
    <w:rsid w:val="00664D9A"/>
    <w:rsid w:val="00665764"/>
    <w:rsid w:val="006669D0"/>
    <w:rsid w:val="0066797A"/>
    <w:rsid w:val="006702E3"/>
    <w:rsid w:val="00671821"/>
    <w:rsid w:val="00672221"/>
    <w:rsid w:val="00673825"/>
    <w:rsid w:val="006743D6"/>
    <w:rsid w:val="00675316"/>
    <w:rsid w:val="00676470"/>
    <w:rsid w:val="00676E22"/>
    <w:rsid w:val="006770F1"/>
    <w:rsid w:val="00677B38"/>
    <w:rsid w:val="00677C9B"/>
    <w:rsid w:val="00680771"/>
    <w:rsid w:val="00682790"/>
    <w:rsid w:val="00684AD0"/>
    <w:rsid w:val="00685591"/>
    <w:rsid w:val="00685B34"/>
    <w:rsid w:val="00685F81"/>
    <w:rsid w:val="00686175"/>
    <w:rsid w:val="00686F40"/>
    <w:rsid w:val="00686FC2"/>
    <w:rsid w:val="00690911"/>
    <w:rsid w:val="0069108B"/>
    <w:rsid w:val="00691C7E"/>
    <w:rsid w:val="0069286E"/>
    <w:rsid w:val="00692BE5"/>
    <w:rsid w:val="006938F5"/>
    <w:rsid w:val="006940FD"/>
    <w:rsid w:val="00697207"/>
    <w:rsid w:val="00697496"/>
    <w:rsid w:val="0069754C"/>
    <w:rsid w:val="006A12ED"/>
    <w:rsid w:val="006A18D8"/>
    <w:rsid w:val="006A2E72"/>
    <w:rsid w:val="006A4AB9"/>
    <w:rsid w:val="006A568F"/>
    <w:rsid w:val="006A5E82"/>
    <w:rsid w:val="006A6598"/>
    <w:rsid w:val="006A6950"/>
    <w:rsid w:val="006A6EE1"/>
    <w:rsid w:val="006A759E"/>
    <w:rsid w:val="006A7867"/>
    <w:rsid w:val="006B088D"/>
    <w:rsid w:val="006B0FD3"/>
    <w:rsid w:val="006B25AF"/>
    <w:rsid w:val="006B2C37"/>
    <w:rsid w:val="006B3BCA"/>
    <w:rsid w:val="006B4041"/>
    <w:rsid w:val="006B5E41"/>
    <w:rsid w:val="006B798A"/>
    <w:rsid w:val="006C1280"/>
    <w:rsid w:val="006C1765"/>
    <w:rsid w:val="006C1766"/>
    <w:rsid w:val="006C1CBB"/>
    <w:rsid w:val="006C2BCF"/>
    <w:rsid w:val="006C32A6"/>
    <w:rsid w:val="006C4FD7"/>
    <w:rsid w:val="006D28CF"/>
    <w:rsid w:val="006D2EFE"/>
    <w:rsid w:val="006E057D"/>
    <w:rsid w:val="006E3DDF"/>
    <w:rsid w:val="006E3ED6"/>
    <w:rsid w:val="006E4BA4"/>
    <w:rsid w:val="006E614F"/>
    <w:rsid w:val="006F00C7"/>
    <w:rsid w:val="006F0464"/>
    <w:rsid w:val="006F0A45"/>
    <w:rsid w:val="006F3E6C"/>
    <w:rsid w:val="006F4081"/>
    <w:rsid w:val="006F40AF"/>
    <w:rsid w:val="006F6108"/>
    <w:rsid w:val="006F69C2"/>
    <w:rsid w:val="006F76F0"/>
    <w:rsid w:val="006F773F"/>
    <w:rsid w:val="007019CB"/>
    <w:rsid w:val="007023FD"/>
    <w:rsid w:val="007031DA"/>
    <w:rsid w:val="007051D9"/>
    <w:rsid w:val="00706150"/>
    <w:rsid w:val="007061EB"/>
    <w:rsid w:val="0070684F"/>
    <w:rsid w:val="00706B38"/>
    <w:rsid w:val="00707147"/>
    <w:rsid w:val="00707D42"/>
    <w:rsid w:val="007111EC"/>
    <w:rsid w:val="00712068"/>
    <w:rsid w:val="00716C7F"/>
    <w:rsid w:val="00717F7F"/>
    <w:rsid w:val="0072046C"/>
    <w:rsid w:val="00720609"/>
    <w:rsid w:val="00721F00"/>
    <w:rsid w:val="007233FD"/>
    <w:rsid w:val="0072415B"/>
    <w:rsid w:val="00731365"/>
    <w:rsid w:val="00731EBB"/>
    <w:rsid w:val="00732AAD"/>
    <w:rsid w:val="0073379B"/>
    <w:rsid w:val="00734BBA"/>
    <w:rsid w:val="00736C2F"/>
    <w:rsid w:val="00741C94"/>
    <w:rsid w:val="00742B33"/>
    <w:rsid w:val="00742FA9"/>
    <w:rsid w:val="007445B1"/>
    <w:rsid w:val="00745838"/>
    <w:rsid w:val="0075024B"/>
    <w:rsid w:val="0075038A"/>
    <w:rsid w:val="0075180F"/>
    <w:rsid w:val="00752DC4"/>
    <w:rsid w:val="007546AD"/>
    <w:rsid w:val="00754A0B"/>
    <w:rsid w:val="00754A15"/>
    <w:rsid w:val="00754C2C"/>
    <w:rsid w:val="007573AF"/>
    <w:rsid w:val="00761021"/>
    <w:rsid w:val="007637BD"/>
    <w:rsid w:val="00771E6F"/>
    <w:rsid w:val="00771F46"/>
    <w:rsid w:val="00772F6F"/>
    <w:rsid w:val="0077579A"/>
    <w:rsid w:val="00775F41"/>
    <w:rsid w:val="007765A8"/>
    <w:rsid w:val="00776CE5"/>
    <w:rsid w:val="00781CC2"/>
    <w:rsid w:val="00782539"/>
    <w:rsid w:val="0078306D"/>
    <w:rsid w:val="00791A53"/>
    <w:rsid w:val="007933C2"/>
    <w:rsid w:val="00796ED6"/>
    <w:rsid w:val="00796F61"/>
    <w:rsid w:val="0079762B"/>
    <w:rsid w:val="007A1792"/>
    <w:rsid w:val="007A1D4A"/>
    <w:rsid w:val="007A22FF"/>
    <w:rsid w:val="007A2CE6"/>
    <w:rsid w:val="007A3DE7"/>
    <w:rsid w:val="007A61B7"/>
    <w:rsid w:val="007A6485"/>
    <w:rsid w:val="007A6616"/>
    <w:rsid w:val="007A675F"/>
    <w:rsid w:val="007A73E2"/>
    <w:rsid w:val="007A7D9D"/>
    <w:rsid w:val="007B0080"/>
    <w:rsid w:val="007B08C6"/>
    <w:rsid w:val="007B1556"/>
    <w:rsid w:val="007B275D"/>
    <w:rsid w:val="007B378B"/>
    <w:rsid w:val="007B3BD2"/>
    <w:rsid w:val="007B7481"/>
    <w:rsid w:val="007C06C1"/>
    <w:rsid w:val="007C16A8"/>
    <w:rsid w:val="007C2BB5"/>
    <w:rsid w:val="007C2CB2"/>
    <w:rsid w:val="007C33E9"/>
    <w:rsid w:val="007C39F0"/>
    <w:rsid w:val="007C7E48"/>
    <w:rsid w:val="007D0DF1"/>
    <w:rsid w:val="007D1078"/>
    <w:rsid w:val="007D10ED"/>
    <w:rsid w:val="007D1893"/>
    <w:rsid w:val="007D2D7F"/>
    <w:rsid w:val="007D44D2"/>
    <w:rsid w:val="007D76ED"/>
    <w:rsid w:val="007E02AA"/>
    <w:rsid w:val="007E17ED"/>
    <w:rsid w:val="007E3069"/>
    <w:rsid w:val="007E316B"/>
    <w:rsid w:val="007E3D11"/>
    <w:rsid w:val="007E49B3"/>
    <w:rsid w:val="007E4C95"/>
    <w:rsid w:val="007E5AD7"/>
    <w:rsid w:val="007E74C1"/>
    <w:rsid w:val="007E7B0B"/>
    <w:rsid w:val="007F01DB"/>
    <w:rsid w:val="007F25FB"/>
    <w:rsid w:val="007F35A7"/>
    <w:rsid w:val="007F4C9B"/>
    <w:rsid w:val="008010F2"/>
    <w:rsid w:val="008019ED"/>
    <w:rsid w:val="0080368D"/>
    <w:rsid w:val="00804218"/>
    <w:rsid w:val="008127EA"/>
    <w:rsid w:val="0081298D"/>
    <w:rsid w:val="00813473"/>
    <w:rsid w:val="008135C3"/>
    <w:rsid w:val="00814797"/>
    <w:rsid w:val="0081493A"/>
    <w:rsid w:val="00815D60"/>
    <w:rsid w:val="00816A99"/>
    <w:rsid w:val="00816B6A"/>
    <w:rsid w:val="00816C70"/>
    <w:rsid w:val="008173F0"/>
    <w:rsid w:val="00821274"/>
    <w:rsid w:val="008228C8"/>
    <w:rsid w:val="00823201"/>
    <w:rsid w:val="00823FA7"/>
    <w:rsid w:val="00824F16"/>
    <w:rsid w:val="00825656"/>
    <w:rsid w:val="00825C45"/>
    <w:rsid w:val="008267E7"/>
    <w:rsid w:val="00830829"/>
    <w:rsid w:val="0083311B"/>
    <w:rsid w:val="0083321F"/>
    <w:rsid w:val="00834BC7"/>
    <w:rsid w:val="00834EB4"/>
    <w:rsid w:val="008352E3"/>
    <w:rsid w:val="00835911"/>
    <w:rsid w:val="00835A2A"/>
    <w:rsid w:val="00835F07"/>
    <w:rsid w:val="008364CD"/>
    <w:rsid w:val="00836FD1"/>
    <w:rsid w:val="0084046C"/>
    <w:rsid w:val="00841074"/>
    <w:rsid w:val="00841353"/>
    <w:rsid w:val="00841D8C"/>
    <w:rsid w:val="008439B4"/>
    <w:rsid w:val="008447B8"/>
    <w:rsid w:val="008448D5"/>
    <w:rsid w:val="008453D2"/>
    <w:rsid w:val="00845A68"/>
    <w:rsid w:val="00845B6F"/>
    <w:rsid w:val="00846B33"/>
    <w:rsid w:val="0084712F"/>
    <w:rsid w:val="008500E8"/>
    <w:rsid w:val="00855602"/>
    <w:rsid w:val="008560D4"/>
    <w:rsid w:val="00857BFB"/>
    <w:rsid w:val="00857F5F"/>
    <w:rsid w:val="0086031B"/>
    <w:rsid w:val="00860B3B"/>
    <w:rsid w:val="00861449"/>
    <w:rsid w:val="008620CB"/>
    <w:rsid w:val="008628B8"/>
    <w:rsid w:val="008640FF"/>
    <w:rsid w:val="008645B5"/>
    <w:rsid w:val="00864600"/>
    <w:rsid w:val="008702F4"/>
    <w:rsid w:val="00871B44"/>
    <w:rsid w:val="00872966"/>
    <w:rsid w:val="00873698"/>
    <w:rsid w:val="00875077"/>
    <w:rsid w:val="00875609"/>
    <w:rsid w:val="00875D3E"/>
    <w:rsid w:val="0087600F"/>
    <w:rsid w:val="008804B3"/>
    <w:rsid w:val="008810E3"/>
    <w:rsid w:val="00881250"/>
    <w:rsid w:val="0088175F"/>
    <w:rsid w:val="0088327A"/>
    <w:rsid w:val="00883A13"/>
    <w:rsid w:val="008855E0"/>
    <w:rsid w:val="00885EEC"/>
    <w:rsid w:val="008869B0"/>
    <w:rsid w:val="0088716B"/>
    <w:rsid w:val="00887EA3"/>
    <w:rsid w:val="00890FCA"/>
    <w:rsid w:val="00893982"/>
    <w:rsid w:val="00894FA7"/>
    <w:rsid w:val="008959C7"/>
    <w:rsid w:val="00897003"/>
    <w:rsid w:val="0089705D"/>
    <w:rsid w:val="0089784A"/>
    <w:rsid w:val="008A11C1"/>
    <w:rsid w:val="008A1EB9"/>
    <w:rsid w:val="008A2552"/>
    <w:rsid w:val="008A37D1"/>
    <w:rsid w:val="008A530A"/>
    <w:rsid w:val="008A5323"/>
    <w:rsid w:val="008A5BC7"/>
    <w:rsid w:val="008A7312"/>
    <w:rsid w:val="008B08AB"/>
    <w:rsid w:val="008B0982"/>
    <w:rsid w:val="008B0AE6"/>
    <w:rsid w:val="008B2626"/>
    <w:rsid w:val="008B3966"/>
    <w:rsid w:val="008B4181"/>
    <w:rsid w:val="008B50FC"/>
    <w:rsid w:val="008B6AD9"/>
    <w:rsid w:val="008B7C3F"/>
    <w:rsid w:val="008C2F7E"/>
    <w:rsid w:val="008C32D4"/>
    <w:rsid w:val="008C64A5"/>
    <w:rsid w:val="008D17C7"/>
    <w:rsid w:val="008D19CD"/>
    <w:rsid w:val="008D1AF0"/>
    <w:rsid w:val="008D26C2"/>
    <w:rsid w:val="008D405C"/>
    <w:rsid w:val="008D4644"/>
    <w:rsid w:val="008E0186"/>
    <w:rsid w:val="008E0295"/>
    <w:rsid w:val="008E112C"/>
    <w:rsid w:val="008E12E3"/>
    <w:rsid w:val="008E1F5A"/>
    <w:rsid w:val="008E369D"/>
    <w:rsid w:val="008E3C1C"/>
    <w:rsid w:val="008E3EAC"/>
    <w:rsid w:val="008E40CE"/>
    <w:rsid w:val="008E6115"/>
    <w:rsid w:val="008E6348"/>
    <w:rsid w:val="008F06E4"/>
    <w:rsid w:val="008F0B81"/>
    <w:rsid w:val="008F4161"/>
    <w:rsid w:val="008F538C"/>
    <w:rsid w:val="008F6160"/>
    <w:rsid w:val="008F6F85"/>
    <w:rsid w:val="00901662"/>
    <w:rsid w:val="009022AF"/>
    <w:rsid w:val="00902BC3"/>
    <w:rsid w:val="009040DD"/>
    <w:rsid w:val="009053FE"/>
    <w:rsid w:val="00905F0B"/>
    <w:rsid w:val="00906189"/>
    <w:rsid w:val="009061C2"/>
    <w:rsid w:val="00906E92"/>
    <w:rsid w:val="009073C5"/>
    <w:rsid w:val="009123A2"/>
    <w:rsid w:val="00914B71"/>
    <w:rsid w:val="009159B6"/>
    <w:rsid w:val="00915E52"/>
    <w:rsid w:val="0091645F"/>
    <w:rsid w:val="00917CDF"/>
    <w:rsid w:val="00920158"/>
    <w:rsid w:val="00921429"/>
    <w:rsid w:val="00923ED0"/>
    <w:rsid w:val="00925CFF"/>
    <w:rsid w:val="00926D07"/>
    <w:rsid w:val="009279C0"/>
    <w:rsid w:val="00927DE0"/>
    <w:rsid w:val="009315DC"/>
    <w:rsid w:val="009319A3"/>
    <w:rsid w:val="009321AE"/>
    <w:rsid w:val="0093278C"/>
    <w:rsid w:val="009341EB"/>
    <w:rsid w:val="00934B3B"/>
    <w:rsid w:val="009369B0"/>
    <w:rsid w:val="00941236"/>
    <w:rsid w:val="00941D0B"/>
    <w:rsid w:val="00941D21"/>
    <w:rsid w:val="0094225A"/>
    <w:rsid w:val="00942B07"/>
    <w:rsid w:val="00944CA4"/>
    <w:rsid w:val="00944D5C"/>
    <w:rsid w:val="009460FC"/>
    <w:rsid w:val="00947283"/>
    <w:rsid w:val="009472AA"/>
    <w:rsid w:val="009473E2"/>
    <w:rsid w:val="009476FF"/>
    <w:rsid w:val="009512A2"/>
    <w:rsid w:val="00951579"/>
    <w:rsid w:val="00951679"/>
    <w:rsid w:val="00954143"/>
    <w:rsid w:val="00954337"/>
    <w:rsid w:val="00957304"/>
    <w:rsid w:val="009611EB"/>
    <w:rsid w:val="009619F0"/>
    <w:rsid w:val="0096459F"/>
    <w:rsid w:val="009646B2"/>
    <w:rsid w:val="00965E80"/>
    <w:rsid w:val="00967132"/>
    <w:rsid w:val="00967AE1"/>
    <w:rsid w:val="00967AE9"/>
    <w:rsid w:val="00967EB8"/>
    <w:rsid w:val="00972C8F"/>
    <w:rsid w:val="00972E14"/>
    <w:rsid w:val="00973C79"/>
    <w:rsid w:val="00974001"/>
    <w:rsid w:val="00974259"/>
    <w:rsid w:val="00975079"/>
    <w:rsid w:val="00975363"/>
    <w:rsid w:val="009771D5"/>
    <w:rsid w:val="00980BC3"/>
    <w:rsid w:val="0098106F"/>
    <w:rsid w:val="00981A0F"/>
    <w:rsid w:val="00981B03"/>
    <w:rsid w:val="00983E99"/>
    <w:rsid w:val="00984105"/>
    <w:rsid w:val="00985AD3"/>
    <w:rsid w:val="00986C6F"/>
    <w:rsid w:val="009872FE"/>
    <w:rsid w:val="009875F5"/>
    <w:rsid w:val="00991D54"/>
    <w:rsid w:val="00994951"/>
    <w:rsid w:val="00994C47"/>
    <w:rsid w:val="00995656"/>
    <w:rsid w:val="00996FBB"/>
    <w:rsid w:val="009A2318"/>
    <w:rsid w:val="009A4644"/>
    <w:rsid w:val="009A559F"/>
    <w:rsid w:val="009A5E68"/>
    <w:rsid w:val="009A62A9"/>
    <w:rsid w:val="009A6F80"/>
    <w:rsid w:val="009A72E7"/>
    <w:rsid w:val="009A79D2"/>
    <w:rsid w:val="009A7A19"/>
    <w:rsid w:val="009B0856"/>
    <w:rsid w:val="009B2266"/>
    <w:rsid w:val="009B27D6"/>
    <w:rsid w:val="009B2B2C"/>
    <w:rsid w:val="009B6738"/>
    <w:rsid w:val="009B753A"/>
    <w:rsid w:val="009B75E1"/>
    <w:rsid w:val="009C00C3"/>
    <w:rsid w:val="009C1378"/>
    <w:rsid w:val="009C288E"/>
    <w:rsid w:val="009C3E53"/>
    <w:rsid w:val="009C48DC"/>
    <w:rsid w:val="009C5E7F"/>
    <w:rsid w:val="009C5F37"/>
    <w:rsid w:val="009C5F75"/>
    <w:rsid w:val="009C6382"/>
    <w:rsid w:val="009C6D16"/>
    <w:rsid w:val="009C6E95"/>
    <w:rsid w:val="009C7A42"/>
    <w:rsid w:val="009D0552"/>
    <w:rsid w:val="009D0B32"/>
    <w:rsid w:val="009D1B9F"/>
    <w:rsid w:val="009D4FAB"/>
    <w:rsid w:val="009D6222"/>
    <w:rsid w:val="009D747B"/>
    <w:rsid w:val="009D7DF9"/>
    <w:rsid w:val="009E09DD"/>
    <w:rsid w:val="009E117B"/>
    <w:rsid w:val="009E1486"/>
    <w:rsid w:val="009E2188"/>
    <w:rsid w:val="009E29F2"/>
    <w:rsid w:val="009E7EED"/>
    <w:rsid w:val="009F07DB"/>
    <w:rsid w:val="009F1B50"/>
    <w:rsid w:val="009F49BD"/>
    <w:rsid w:val="009F4FCE"/>
    <w:rsid w:val="009F5E38"/>
    <w:rsid w:val="009F7956"/>
    <w:rsid w:val="009F7BB6"/>
    <w:rsid w:val="00A00615"/>
    <w:rsid w:val="00A00F8B"/>
    <w:rsid w:val="00A03299"/>
    <w:rsid w:val="00A03532"/>
    <w:rsid w:val="00A03B1B"/>
    <w:rsid w:val="00A03C7B"/>
    <w:rsid w:val="00A04386"/>
    <w:rsid w:val="00A06A4A"/>
    <w:rsid w:val="00A06DA1"/>
    <w:rsid w:val="00A10190"/>
    <w:rsid w:val="00A10239"/>
    <w:rsid w:val="00A102F1"/>
    <w:rsid w:val="00A10F02"/>
    <w:rsid w:val="00A110E7"/>
    <w:rsid w:val="00A125A2"/>
    <w:rsid w:val="00A128C4"/>
    <w:rsid w:val="00A14068"/>
    <w:rsid w:val="00A1422A"/>
    <w:rsid w:val="00A15DF7"/>
    <w:rsid w:val="00A16E5B"/>
    <w:rsid w:val="00A208F6"/>
    <w:rsid w:val="00A20902"/>
    <w:rsid w:val="00A23676"/>
    <w:rsid w:val="00A25682"/>
    <w:rsid w:val="00A25E72"/>
    <w:rsid w:val="00A27DA8"/>
    <w:rsid w:val="00A303C4"/>
    <w:rsid w:val="00A32612"/>
    <w:rsid w:val="00A3457C"/>
    <w:rsid w:val="00A3521A"/>
    <w:rsid w:val="00A35292"/>
    <w:rsid w:val="00A352B7"/>
    <w:rsid w:val="00A415EA"/>
    <w:rsid w:val="00A41ADD"/>
    <w:rsid w:val="00A42C0C"/>
    <w:rsid w:val="00A441C8"/>
    <w:rsid w:val="00A44ECE"/>
    <w:rsid w:val="00A455F2"/>
    <w:rsid w:val="00A45EB9"/>
    <w:rsid w:val="00A468AD"/>
    <w:rsid w:val="00A46A0D"/>
    <w:rsid w:val="00A47AD3"/>
    <w:rsid w:val="00A50083"/>
    <w:rsid w:val="00A50EFC"/>
    <w:rsid w:val="00A51A67"/>
    <w:rsid w:val="00A51C85"/>
    <w:rsid w:val="00A547A3"/>
    <w:rsid w:val="00A55968"/>
    <w:rsid w:val="00A623B4"/>
    <w:rsid w:val="00A62FD0"/>
    <w:rsid w:val="00A64EDC"/>
    <w:rsid w:val="00A66DFD"/>
    <w:rsid w:val="00A703B2"/>
    <w:rsid w:val="00A70DF1"/>
    <w:rsid w:val="00A71CD8"/>
    <w:rsid w:val="00A76636"/>
    <w:rsid w:val="00A76942"/>
    <w:rsid w:val="00A806A0"/>
    <w:rsid w:val="00A80BE0"/>
    <w:rsid w:val="00A813F8"/>
    <w:rsid w:val="00A81EA8"/>
    <w:rsid w:val="00A82845"/>
    <w:rsid w:val="00A830DF"/>
    <w:rsid w:val="00A83D18"/>
    <w:rsid w:val="00A83F36"/>
    <w:rsid w:val="00A85428"/>
    <w:rsid w:val="00A85724"/>
    <w:rsid w:val="00A863ED"/>
    <w:rsid w:val="00A931ED"/>
    <w:rsid w:val="00A9493A"/>
    <w:rsid w:val="00A94DFD"/>
    <w:rsid w:val="00A950D2"/>
    <w:rsid w:val="00A95D7B"/>
    <w:rsid w:val="00AA04C3"/>
    <w:rsid w:val="00AA4763"/>
    <w:rsid w:val="00AA5D31"/>
    <w:rsid w:val="00AA5EA5"/>
    <w:rsid w:val="00AA61BE"/>
    <w:rsid w:val="00AA6773"/>
    <w:rsid w:val="00AA67B7"/>
    <w:rsid w:val="00AA714B"/>
    <w:rsid w:val="00AB083D"/>
    <w:rsid w:val="00AB3C23"/>
    <w:rsid w:val="00AB62A0"/>
    <w:rsid w:val="00AC022C"/>
    <w:rsid w:val="00AC0424"/>
    <w:rsid w:val="00AC0B11"/>
    <w:rsid w:val="00AC147B"/>
    <w:rsid w:val="00AC15C7"/>
    <w:rsid w:val="00AC165F"/>
    <w:rsid w:val="00AC25B4"/>
    <w:rsid w:val="00AC4034"/>
    <w:rsid w:val="00AC4BD3"/>
    <w:rsid w:val="00AC7916"/>
    <w:rsid w:val="00AC7A77"/>
    <w:rsid w:val="00AD0266"/>
    <w:rsid w:val="00AD0BF8"/>
    <w:rsid w:val="00AD1C96"/>
    <w:rsid w:val="00AD3644"/>
    <w:rsid w:val="00AD3F02"/>
    <w:rsid w:val="00AD45D0"/>
    <w:rsid w:val="00AD67B2"/>
    <w:rsid w:val="00AD67F0"/>
    <w:rsid w:val="00AD79A4"/>
    <w:rsid w:val="00AD7FBA"/>
    <w:rsid w:val="00AE074A"/>
    <w:rsid w:val="00AE0AB7"/>
    <w:rsid w:val="00AE3E62"/>
    <w:rsid w:val="00AE4D92"/>
    <w:rsid w:val="00AE7575"/>
    <w:rsid w:val="00AF0166"/>
    <w:rsid w:val="00AF08EB"/>
    <w:rsid w:val="00AF137F"/>
    <w:rsid w:val="00AF2491"/>
    <w:rsid w:val="00AF4038"/>
    <w:rsid w:val="00AF4EF3"/>
    <w:rsid w:val="00AF7180"/>
    <w:rsid w:val="00AF7368"/>
    <w:rsid w:val="00B007B0"/>
    <w:rsid w:val="00B0419F"/>
    <w:rsid w:val="00B041DF"/>
    <w:rsid w:val="00B05C95"/>
    <w:rsid w:val="00B0669E"/>
    <w:rsid w:val="00B06B90"/>
    <w:rsid w:val="00B102E8"/>
    <w:rsid w:val="00B10C4D"/>
    <w:rsid w:val="00B12617"/>
    <w:rsid w:val="00B13BFF"/>
    <w:rsid w:val="00B14D7F"/>
    <w:rsid w:val="00B15076"/>
    <w:rsid w:val="00B20050"/>
    <w:rsid w:val="00B20C66"/>
    <w:rsid w:val="00B21120"/>
    <w:rsid w:val="00B21FF1"/>
    <w:rsid w:val="00B24448"/>
    <w:rsid w:val="00B24C41"/>
    <w:rsid w:val="00B2525C"/>
    <w:rsid w:val="00B31AFF"/>
    <w:rsid w:val="00B32617"/>
    <w:rsid w:val="00B328A1"/>
    <w:rsid w:val="00B3399E"/>
    <w:rsid w:val="00B34560"/>
    <w:rsid w:val="00B34F5A"/>
    <w:rsid w:val="00B35898"/>
    <w:rsid w:val="00B40BA2"/>
    <w:rsid w:val="00B427DA"/>
    <w:rsid w:val="00B42D8D"/>
    <w:rsid w:val="00B43A7C"/>
    <w:rsid w:val="00B4432F"/>
    <w:rsid w:val="00B44A53"/>
    <w:rsid w:val="00B45454"/>
    <w:rsid w:val="00B4553E"/>
    <w:rsid w:val="00B45B43"/>
    <w:rsid w:val="00B4738F"/>
    <w:rsid w:val="00B55BD7"/>
    <w:rsid w:val="00B56D30"/>
    <w:rsid w:val="00B61E20"/>
    <w:rsid w:val="00B629E0"/>
    <w:rsid w:val="00B632A5"/>
    <w:rsid w:val="00B6348D"/>
    <w:rsid w:val="00B64AD1"/>
    <w:rsid w:val="00B653C4"/>
    <w:rsid w:val="00B6609E"/>
    <w:rsid w:val="00B668C8"/>
    <w:rsid w:val="00B67DD4"/>
    <w:rsid w:val="00B70622"/>
    <w:rsid w:val="00B70838"/>
    <w:rsid w:val="00B71262"/>
    <w:rsid w:val="00B71BEB"/>
    <w:rsid w:val="00B75706"/>
    <w:rsid w:val="00B75E2C"/>
    <w:rsid w:val="00B76EE3"/>
    <w:rsid w:val="00B77C79"/>
    <w:rsid w:val="00B77DF7"/>
    <w:rsid w:val="00B82311"/>
    <w:rsid w:val="00B82B3E"/>
    <w:rsid w:val="00B8358F"/>
    <w:rsid w:val="00B83D84"/>
    <w:rsid w:val="00B852F8"/>
    <w:rsid w:val="00B862B1"/>
    <w:rsid w:val="00B8759D"/>
    <w:rsid w:val="00B90455"/>
    <w:rsid w:val="00B90691"/>
    <w:rsid w:val="00B90956"/>
    <w:rsid w:val="00B9198C"/>
    <w:rsid w:val="00B9463A"/>
    <w:rsid w:val="00B9582A"/>
    <w:rsid w:val="00B96923"/>
    <w:rsid w:val="00BA33AF"/>
    <w:rsid w:val="00BA4258"/>
    <w:rsid w:val="00BA4B17"/>
    <w:rsid w:val="00BA6449"/>
    <w:rsid w:val="00BA6DF0"/>
    <w:rsid w:val="00BB0F38"/>
    <w:rsid w:val="00BB1680"/>
    <w:rsid w:val="00BB2F3B"/>
    <w:rsid w:val="00BB4052"/>
    <w:rsid w:val="00BB6C4A"/>
    <w:rsid w:val="00BB77C6"/>
    <w:rsid w:val="00BB783D"/>
    <w:rsid w:val="00BC0C8D"/>
    <w:rsid w:val="00BC0D87"/>
    <w:rsid w:val="00BC1BE9"/>
    <w:rsid w:val="00BC2279"/>
    <w:rsid w:val="00BC25DD"/>
    <w:rsid w:val="00BC5190"/>
    <w:rsid w:val="00BC61EB"/>
    <w:rsid w:val="00BC68F4"/>
    <w:rsid w:val="00BC7E29"/>
    <w:rsid w:val="00BD0212"/>
    <w:rsid w:val="00BD21A4"/>
    <w:rsid w:val="00BD3062"/>
    <w:rsid w:val="00BD3EA3"/>
    <w:rsid w:val="00BD52E8"/>
    <w:rsid w:val="00BD7E1A"/>
    <w:rsid w:val="00BE15AB"/>
    <w:rsid w:val="00BE18C6"/>
    <w:rsid w:val="00BE283A"/>
    <w:rsid w:val="00BE2CE2"/>
    <w:rsid w:val="00BE4A07"/>
    <w:rsid w:val="00BE70E5"/>
    <w:rsid w:val="00BE71EC"/>
    <w:rsid w:val="00BE7F7B"/>
    <w:rsid w:val="00BF1A2B"/>
    <w:rsid w:val="00BF5095"/>
    <w:rsid w:val="00BF5151"/>
    <w:rsid w:val="00BF64BD"/>
    <w:rsid w:val="00BF70BE"/>
    <w:rsid w:val="00BF7298"/>
    <w:rsid w:val="00BF784C"/>
    <w:rsid w:val="00C034D5"/>
    <w:rsid w:val="00C0362F"/>
    <w:rsid w:val="00C038D0"/>
    <w:rsid w:val="00C050AB"/>
    <w:rsid w:val="00C06111"/>
    <w:rsid w:val="00C065F7"/>
    <w:rsid w:val="00C0747B"/>
    <w:rsid w:val="00C11448"/>
    <w:rsid w:val="00C14257"/>
    <w:rsid w:val="00C14D59"/>
    <w:rsid w:val="00C15314"/>
    <w:rsid w:val="00C16519"/>
    <w:rsid w:val="00C20258"/>
    <w:rsid w:val="00C21F98"/>
    <w:rsid w:val="00C22180"/>
    <w:rsid w:val="00C22364"/>
    <w:rsid w:val="00C228C8"/>
    <w:rsid w:val="00C23146"/>
    <w:rsid w:val="00C25141"/>
    <w:rsid w:val="00C26593"/>
    <w:rsid w:val="00C27029"/>
    <w:rsid w:val="00C273F8"/>
    <w:rsid w:val="00C3225D"/>
    <w:rsid w:val="00C330E8"/>
    <w:rsid w:val="00C3344C"/>
    <w:rsid w:val="00C34B90"/>
    <w:rsid w:val="00C34E66"/>
    <w:rsid w:val="00C353AE"/>
    <w:rsid w:val="00C36A8D"/>
    <w:rsid w:val="00C37A26"/>
    <w:rsid w:val="00C40845"/>
    <w:rsid w:val="00C441DC"/>
    <w:rsid w:val="00C44F3D"/>
    <w:rsid w:val="00C465EE"/>
    <w:rsid w:val="00C4698C"/>
    <w:rsid w:val="00C46B15"/>
    <w:rsid w:val="00C46B1E"/>
    <w:rsid w:val="00C470A1"/>
    <w:rsid w:val="00C47195"/>
    <w:rsid w:val="00C47489"/>
    <w:rsid w:val="00C50D89"/>
    <w:rsid w:val="00C51B9A"/>
    <w:rsid w:val="00C535EB"/>
    <w:rsid w:val="00C552C0"/>
    <w:rsid w:val="00C555CC"/>
    <w:rsid w:val="00C56505"/>
    <w:rsid w:val="00C574D0"/>
    <w:rsid w:val="00C57F3C"/>
    <w:rsid w:val="00C60310"/>
    <w:rsid w:val="00C61A71"/>
    <w:rsid w:val="00C61E8B"/>
    <w:rsid w:val="00C62550"/>
    <w:rsid w:val="00C63738"/>
    <w:rsid w:val="00C637C5"/>
    <w:rsid w:val="00C642A0"/>
    <w:rsid w:val="00C650D3"/>
    <w:rsid w:val="00C6765C"/>
    <w:rsid w:val="00C677E3"/>
    <w:rsid w:val="00C70729"/>
    <w:rsid w:val="00C7108A"/>
    <w:rsid w:val="00C71278"/>
    <w:rsid w:val="00C729B2"/>
    <w:rsid w:val="00C73033"/>
    <w:rsid w:val="00C73D3F"/>
    <w:rsid w:val="00C746C7"/>
    <w:rsid w:val="00C74CE1"/>
    <w:rsid w:val="00C74F65"/>
    <w:rsid w:val="00C77811"/>
    <w:rsid w:val="00C80823"/>
    <w:rsid w:val="00C80FBA"/>
    <w:rsid w:val="00C81FF5"/>
    <w:rsid w:val="00C82B50"/>
    <w:rsid w:val="00C8511A"/>
    <w:rsid w:val="00C8555E"/>
    <w:rsid w:val="00C86D1A"/>
    <w:rsid w:val="00C9062E"/>
    <w:rsid w:val="00C910E8"/>
    <w:rsid w:val="00C917B3"/>
    <w:rsid w:val="00C92FCE"/>
    <w:rsid w:val="00C9384E"/>
    <w:rsid w:val="00C95715"/>
    <w:rsid w:val="00C96965"/>
    <w:rsid w:val="00C97052"/>
    <w:rsid w:val="00C9731E"/>
    <w:rsid w:val="00C97E2D"/>
    <w:rsid w:val="00CA0412"/>
    <w:rsid w:val="00CA0623"/>
    <w:rsid w:val="00CA11A9"/>
    <w:rsid w:val="00CA11B9"/>
    <w:rsid w:val="00CA1A2A"/>
    <w:rsid w:val="00CA2668"/>
    <w:rsid w:val="00CA2E1C"/>
    <w:rsid w:val="00CA41B3"/>
    <w:rsid w:val="00CA47DB"/>
    <w:rsid w:val="00CA4C95"/>
    <w:rsid w:val="00CA5119"/>
    <w:rsid w:val="00CA72FA"/>
    <w:rsid w:val="00CB12B6"/>
    <w:rsid w:val="00CB1FCF"/>
    <w:rsid w:val="00CB262D"/>
    <w:rsid w:val="00CB3547"/>
    <w:rsid w:val="00CB62D9"/>
    <w:rsid w:val="00CB6B49"/>
    <w:rsid w:val="00CB732E"/>
    <w:rsid w:val="00CB77ED"/>
    <w:rsid w:val="00CB79BD"/>
    <w:rsid w:val="00CC0DD8"/>
    <w:rsid w:val="00CC1109"/>
    <w:rsid w:val="00CC1291"/>
    <w:rsid w:val="00CC1F19"/>
    <w:rsid w:val="00CC4023"/>
    <w:rsid w:val="00CC638F"/>
    <w:rsid w:val="00CC773C"/>
    <w:rsid w:val="00CC7CF6"/>
    <w:rsid w:val="00CD1107"/>
    <w:rsid w:val="00CD164A"/>
    <w:rsid w:val="00CD29B5"/>
    <w:rsid w:val="00CE05E5"/>
    <w:rsid w:val="00CE1B7B"/>
    <w:rsid w:val="00CE3144"/>
    <w:rsid w:val="00CE3263"/>
    <w:rsid w:val="00CE5613"/>
    <w:rsid w:val="00CE570E"/>
    <w:rsid w:val="00CE5D60"/>
    <w:rsid w:val="00CF08F5"/>
    <w:rsid w:val="00CF2016"/>
    <w:rsid w:val="00CF55E7"/>
    <w:rsid w:val="00CF64DB"/>
    <w:rsid w:val="00CF7CDE"/>
    <w:rsid w:val="00D01100"/>
    <w:rsid w:val="00D01D8B"/>
    <w:rsid w:val="00D027B7"/>
    <w:rsid w:val="00D0435A"/>
    <w:rsid w:val="00D04702"/>
    <w:rsid w:val="00D04CB3"/>
    <w:rsid w:val="00D04CE8"/>
    <w:rsid w:val="00D06EFD"/>
    <w:rsid w:val="00D07B63"/>
    <w:rsid w:val="00D07F34"/>
    <w:rsid w:val="00D119CA"/>
    <w:rsid w:val="00D1351C"/>
    <w:rsid w:val="00D137A6"/>
    <w:rsid w:val="00D138CA"/>
    <w:rsid w:val="00D1492C"/>
    <w:rsid w:val="00D14DEA"/>
    <w:rsid w:val="00D17F73"/>
    <w:rsid w:val="00D21234"/>
    <w:rsid w:val="00D22055"/>
    <w:rsid w:val="00D22146"/>
    <w:rsid w:val="00D22B1F"/>
    <w:rsid w:val="00D24B7C"/>
    <w:rsid w:val="00D24BA0"/>
    <w:rsid w:val="00D252DB"/>
    <w:rsid w:val="00D25C0D"/>
    <w:rsid w:val="00D25D77"/>
    <w:rsid w:val="00D26D06"/>
    <w:rsid w:val="00D34FF8"/>
    <w:rsid w:val="00D35027"/>
    <w:rsid w:val="00D35255"/>
    <w:rsid w:val="00D35708"/>
    <w:rsid w:val="00D35844"/>
    <w:rsid w:val="00D40C0C"/>
    <w:rsid w:val="00D40FB9"/>
    <w:rsid w:val="00D4232D"/>
    <w:rsid w:val="00D44AF8"/>
    <w:rsid w:val="00D44DFC"/>
    <w:rsid w:val="00D50398"/>
    <w:rsid w:val="00D52CB6"/>
    <w:rsid w:val="00D55539"/>
    <w:rsid w:val="00D5574E"/>
    <w:rsid w:val="00D55BB8"/>
    <w:rsid w:val="00D56E59"/>
    <w:rsid w:val="00D60B26"/>
    <w:rsid w:val="00D615F8"/>
    <w:rsid w:val="00D63AE0"/>
    <w:rsid w:val="00D655FB"/>
    <w:rsid w:val="00D65BB7"/>
    <w:rsid w:val="00D66001"/>
    <w:rsid w:val="00D67570"/>
    <w:rsid w:val="00D7163A"/>
    <w:rsid w:val="00D723A7"/>
    <w:rsid w:val="00D72D09"/>
    <w:rsid w:val="00D7420A"/>
    <w:rsid w:val="00D77194"/>
    <w:rsid w:val="00D77D66"/>
    <w:rsid w:val="00D80836"/>
    <w:rsid w:val="00D80A47"/>
    <w:rsid w:val="00D80A6D"/>
    <w:rsid w:val="00D825E3"/>
    <w:rsid w:val="00D830F5"/>
    <w:rsid w:val="00D833B0"/>
    <w:rsid w:val="00D84B80"/>
    <w:rsid w:val="00D85CBB"/>
    <w:rsid w:val="00D85EDF"/>
    <w:rsid w:val="00D86571"/>
    <w:rsid w:val="00D86CFA"/>
    <w:rsid w:val="00D87AA2"/>
    <w:rsid w:val="00D92319"/>
    <w:rsid w:val="00D92A56"/>
    <w:rsid w:val="00D9335C"/>
    <w:rsid w:val="00D93DFB"/>
    <w:rsid w:val="00D94E4F"/>
    <w:rsid w:val="00D95215"/>
    <w:rsid w:val="00D958C9"/>
    <w:rsid w:val="00D96B4A"/>
    <w:rsid w:val="00D97E48"/>
    <w:rsid w:val="00DA17D1"/>
    <w:rsid w:val="00DA2330"/>
    <w:rsid w:val="00DA5808"/>
    <w:rsid w:val="00DA78A8"/>
    <w:rsid w:val="00DB0A7C"/>
    <w:rsid w:val="00DB3095"/>
    <w:rsid w:val="00DB451E"/>
    <w:rsid w:val="00DB4B42"/>
    <w:rsid w:val="00DB4E1E"/>
    <w:rsid w:val="00DB4E54"/>
    <w:rsid w:val="00DB6336"/>
    <w:rsid w:val="00DB662C"/>
    <w:rsid w:val="00DB6D1C"/>
    <w:rsid w:val="00DB79FC"/>
    <w:rsid w:val="00DB7BED"/>
    <w:rsid w:val="00DB7C09"/>
    <w:rsid w:val="00DC0DC9"/>
    <w:rsid w:val="00DC1030"/>
    <w:rsid w:val="00DC1219"/>
    <w:rsid w:val="00DC1A5E"/>
    <w:rsid w:val="00DC2046"/>
    <w:rsid w:val="00DC27BE"/>
    <w:rsid w:val="00DC3143"/>
    <w:rsid w:val="00DC32D7"/>
    <w:rsid w:val="00DC3927"/>
    <w:rsid w:val="00DC4859"/>
    <w:rsid w:val="00DC6268"/>
    <w:rsid w:val="00DC76D9"/>
    <w:rsid w:val="00DC7737"/>
    <w:rsid w:val="00DC7969"/>
    <w:rsid w:val="00DD0C68"/>
    <w:rsid w:val="00DD1242"/>
    <w:rsid w:val="00DD1482"/>
    <w:rsid w:val="00DD169B"/>
    <w:rsid w:val="00DD2CF1"/>
    <w:rsid w:val="00DD2FA6"/>
    <w:rsid w:val="00DD3892"/>
    <w:rsid w:val="00DD5698"/>
    <w:rsid w:val="00DD58EA"/>
    <w:rsid w:val="00DD5A49"/>
    <w:rsid w:val="00DD74A7"/>
    <w:rsid w:val="00DE0B14"/>
    <w:rsid w:val="00DE1CF9"/>
    <w:rsid w:val="00DE1FFD"/>
    <w:rsid w:val="00DE2028"/>
    <w:rsid w:val="00DE34B1"/>
    <w:rsid w:val="00DE444C"/>
    <w:rsid w:val="00DF075B"/>
    <w:rsid w:val="00DF083A"/>
    <w:rsid w:val="00DF1D05"/>
    <w:rsid w:val="00DF21A4"/>
    <w:rsid w:val="00DF63D5"/>
    <w:rsid w:val="00DF6763"/>
    <w:rsid w:val="00E000BD"/>
    <w:rsid w:val="00E01743"/>
    <w:rsid w:val="00E029E6"/>
    <w:rsid w:val="00E051B9"/>
    <w:rsid w:val="00E0596C"/>
    <w:rsid w:val="00E05C15"/>
    <w:rsid w:val="00E06830"/>
    <w:rsid w:val="00E07BE1"/>
    <w:rsid w:val="00E10FBD"/>
    <w:rsid w:val="00E12516"/>
    <w:rsid w:val="00E140F0"/>
    <w:rsid w:val="00E142CE"/>
    <w:rsid w:val="00E145FF"/>
    <w:rsid w:val="00E149A7"/>
    <w:rsid w:val="00E159F8"/>
    <w:rsid w:val="00E2336C"/>
    <w:rsid w:val="00E2589A"/>
    <w:rsid w:val="00E25CC3"/>
    <w:rsid w:val="00E327DC"/>
    <w:rsid w:val="00E376E5"/>
    <w:rsid w:val="00E405CE"/>
    <w:rsid w:val="00E410E6"/>
    <w:rsid w:val="00E414B7"/>
    <w:rsid w:val="00E43D0B"/>
    <w:rsid w:val="00E44062"/>
    <w:rsid w:val="00E44E40"/>
    <w:rsid w:val="00E46668"/>
    <w:rsid w:val="00E509FC"/>
    <w:rsid w:val="00E50D3F"/>
    <w:rsid w:val="00E50F86"/>
    <w:rsid w:val="00E51B5A"/>
    <w:rsid w:val="00E52767"/>
    <w:rsid w:val="00E54899"/>
    <w:rsid w:val="00E55DE5"/>
    <w:rsid w:val="00E56C4B"/>
    <w:rsid w:val="00E576EC"/>
    <w:rsid w:val="00E604C8"/>
    <w:rsid w:val="00E60B38"/>
    <w:rsid w:val="00E61F99"/>
    <w:rsid w:val="00E6267E"/>
    <w:rsid w:val="00E62935"/>
    <w:rsid w:val="00E632AD"/>
    <w:rsid w:val="00E637ED"/>
    <w:rsid w:val="00E640EA"/>
    <w:rsid w:val="00E65171"/>
    <w:rsid w:val="00E6687C"/>
    <w:rsid w:val="00E67D1C"/>
    <w:rsid w:val="00E70422"/>
    <w:rsid w:val="00E70F5D"/>
    <w:rsid w:val="00E710E0"/>
    <w:rsid w:val="00E717A5"/>
    <w:rsid w:val="00E720E3"/>
    <w:rsid w:val="00E72DA8"/>
    <w:rsid w:val="00E72F3C"/>
    <w:rsid w:val="00E72FCD"/>
    <w:rsid w:val="00E747C6"/>
    <w:rsid w:val="00E75150"/>
    <w:rsid w:val="00E771BF"/>
    <w:rsid w:val="00E77EA4"/>
    <w:rsid w:val="00E80060"/>
    <w:rsid w:val="00E83CD1"/>
    <w:rsid w:val="00E85F37"/>
    <w:rsid w:val="00E8692C"/>
    <w:rsid w:val="00E86FBE"/>
    <w:rsid w:val="00E90659"/>
    <w:rsid w:val="00E90ECD"/>
    <w:rsid w:val="00E9204E"/>
    <w:rsid w:val="00E93E46"/>
    <w:rsid w:val="00E94508"/>
    <w:rsid w:val="00E949C7"/>
    <w:rsid w:val="00E95B7D"/>
    <w:rsid w:val="00E96178"/>
    <w:rsid w:val="00EA0A35"/>
    <w:rsid w:val="00EA23E5"/>
    <w:rsid w:val="00EA25B7"/>
    <w:rsid w:val="00EA3589"/>
    <w:rsid w:val="00EA4C09"/>
    <w:rsid w:val="00EA69F8"/>
    <w:rsid w:val="00EA6F6A"/>
    <w:rsid w:val="00EA70F3"/>
    <w:rsid w:val="00EA7647"/>
    <w:rsid w:val="00EB0EEB"/>
    <w:rsid w:val="00EB1297"/>
    <w:rsid w:val="00EB2931"/>
    <w:rsid w:val="00EB4021"/>
    <w:rsid w:val="00EB56A1"/>
    <w:rsid w:val="00EB66D8"/>
    <w:rsid w:val="00EB7CC2"/>
    <w:rsid w:val="00EC21E0"/>
    <w:rsid w:val="00EC2C8A"/>
    <w:rsid w:val="00EC7E7C"/>
    <w:rsid w:val="00ED0091"/>
    <w:rsid w:val="00ED1ABB"/>
    <w:rsid w:val="00ED60D5"/>
    <w:rsid w:val="00ED652A"/>
    <w:rsid w:val="00EE0EF3"/>
    <w:rsid w:val="00EE0F06"/>
    <w:rsid w:val="00EE162F"/>
    <w:rsid w:val="00EE1E8D"/>
    <w:rsid w:val="00EE210A"/>
    <w:rsid w:val="00EE253E"/>
    <w:rsid w:val="00EE2B4D"/>
    <w:rsid w:val="00EE2BD8"/>
    <w:rsid w:val="00EE3ACB"/>
    <w:rsid w:val="00EE5196"/>
    <w:rsid w:val="00EE524B"/>
    <w:rsid w:val="00EE52FF"/>
    <w:rsid w:val="00EE65E5"/>
    <w:rsid w:val="00EF1904"/>
    <w:rsid w:val="00EF4CF6"/>
    <w:rsid w:val="00EF6457"/>
    <w:rsid w:val="00EF66F1"/>
    <w:rsid w:val="00EF677C"/>
    <w:rsid w:val="00F00AF4"/>
    <w:rsid w:val="00F02475"/>
    <w:rsid w:val="00F02EBD"/>
    <w:rsid w:val="00F04325"/>
    <w:rsid w:val="00F059A9"/>
    <w:rsid w:val="00F06152"/>
    <w:rsid w:val="00F1023D"/>
    <w:rsid w:val="00F15689"/>
    <w:rsid w:val="00F17131"/>
    <w:rsid w:val="00F17FEA"/>
    <w:rsid w:val="00F20F8F"/>
    <w:rsid w:val="00F23376"/>
    <w:rsid w:val="00F249BA"/>
    <w:rsid w:val="00F24E6D"/>
    <w:rsid w:val="00F25467"/>
    <w:rsid w:val="00F256C6"/>
    <w:rsid w:val="00F3069F"/>
    <w:rsid w:val="00F3171C"/>
    <w:rsid w:val="00F322FC"/>
    <w:rsid w:val="00F342D4"/>
    <w:rsid w:val="00F3487F"/>
    <w:rsid w:val="00F34D60"/>
    <w:rsid w:val="00F35AF2"/>
    <w:rsid w:val="00F35B39"/>
    <w:rsid w:val="00F35BF6"/>
    <w:rsid w:val="00F37FE1"/>
    <w:rsid w:val="00F41529"/>
    <w:rsid w:val="00F41754"/>
    <w:rsid w:val="00F41954"/>
    <w:rsid w:val="00F41F4B"/>
    <w:rsid w:val="00F4214E"/>
    <w:rsid w:val="00F4267B"/>
    <w:rsid w:val="00F42979"/>
    <w:rsid w:val="00F42AA7"/>
    <w:rsid w:val="00F42C45"/>
    <w:rsid w:val="00F4449C"/>
    <w:rsid w:val="00F45D94"/>
    <w:rsid w:val="00F469DC"/>
    <w:rsid w:val="00F476F7"/>
    <w:rsid w:val="00F51814"/>
    <w:rsid w:val="00F53026"/>
    <w:rsid w:val="00F5348C"/>
    <w:rsid w:val="00F539C6"/>
    <w:rsid w:val="00F543FE"/>
    <w:rsid w:val="00F57BDB"/>
    <w:rsid w:val="00F605BE"/>
    <w:rsid w:val="00F60B4D"/>
    <w:rsid w:val="00F611A8"/>
    <w:rsid w:val="00F62DD4"/>
    <w:rsid w:val="00F634C9"/>
    <w:rsid w:val="00F635CD"/>
    <w:rsid w:val="00F643DF"/>
    <w:rsid w:val="00F657C5"/>
    <w:rsid w:val="00F65840"/>
    <w:rsid w:val="00F659FC"/>
    <w:rsid w:val="00F669F9"/>
    <w:rsid w:val="00F66E3F"/>
    <w:rsid w:val="00F67533"/>
    <w:rsid w:val="00F6796F"/>
    <w:rsid w:val="00F71A0B"/>
    <w:rsid w:val="00F71D2C"/>
    <w:rsid w:val="00F727A8"/>
    <w:rsid w:val="00F7316E"/>
    <w:rsid w:val="00F7330C"/>
    <w:rsid w:val="00F760EA"/>
    <w:rsid w:val="00F765F8"/>
    <w:rsid w:val="00F77DBE"/>
    <w:rsid w:val="00F800F0"/>
    <w:rsid w:val="00F8146B"/>
    <w:rsid w:val="00F8356A"/>
    <w:rsid w:val="00F83623"/>
    <w:rsid w:val="00F83751"/>
    <w:rsid w:val="00F83F3F"/>
    <w:rsid w:val="00F83F6F"/>
    <w:rsid w:val="00F84B95"/>
    <w:rsid w:val="00F8682A"/>
    <w:rsid w:val="00F86BC6"/>
    <w:rsid w:val="00F87202"/>
    <w:rsid w:val="00F90F60"/>
    <w:rsid w:val="00F9230B"/>
    <w:rsid w:val="00F934B1"/>
    <w:rsid w:val="00F935FF"/>
    <w:rsid w:val="00F95319"/>
    <w:rsid w:val="00F961F2"/>
    <w:rsid w:val="00F963A8"/>
    <w:rsid w:val="00F97A15"/>
    <w:rsid w:val="00FA16A0"/>
    <w:rsid w:val="00FA1888"/>
    <w:rsid w:val="00FA1961"/>
    <w:rsid w:val="00FA1F98"/>
    <w:rsid w:val="00FA3252"/>
    <w:rsid w:val="00FA4420"/>
    <w:rsid w:val="00FA4D07"/>
    <w:rsid w:val="00FA582C"/>
    <w:rsid w:val="00FA5AAC"/>
    <w:rsid w:val="00FA665C"/>
    <w:rsid w:val="00FA6EBF"/>
    <w:rsid w:val="00FA7E65"/>
    <w:rsid w:val="00FB0B10"/>
    <w:rsid w:val="00FB1A7D"/>
    <w:rsid w:val="00FB2EB6"/>
    <w:rsid w:val="00FB3EDE"/>
    <w:rsid w:val="00FB6F3A"/>
    <w:rsid w:val="00FC1BB7"/>
    <w:rsid w:val="00FC1BEE"/>
    <w:rsid w:val="00FC26CF"/>
    <w:rsid w:val="00FC2E91"/>
    <w:rsid w:val="00FC3D22"/>
    <w:rsid w:val="00FC4372"/>
    <w:rsid w:val="00FC6662"/>
    <w:rsid w:val="00FC6D2A"/>
    <w:rsid w:val="00FC6D5D"/>
    <w:rsid w:val="00FD2493"/>
    <w:rsid w:val="00FD54FE"/>
    <w:rsid w:val="00FE0F18"/>
    <w:rsid w:val="00FE12FB"/>
    <w:rsid w:val="00FE2274"/>
    <w:rsid w:val="00FE32D7"/>
    <w:rsid w:val="00FE4826"/>
    <w:rsid w:val="00FE4AE0"/>
    <w:rsid w:val="00FE5D69"/>
    <w:rsid w:val="00FE628E"/>
    <w:rsid w:val="00FF0267"/>
    <w:rsid w:val="00FF050F"/>
    <w:rsid w:val="00FF29BC"/>
    <w:rsid w:val="00FF2B78"/>
    <w:rsid w:val="00FF2C3F"/>
    <w:rsid w:val="00FF40CD"/>
    <w:rsid w:val="00FF47ED"/>
    <w:rsid w:val="00FF56BA"/>
    <w:rsid w:val="027735CC"/>
    <w:rsid w:val="03173DE3"/>
    <w:rsid w:val="03736DEB"/>
    <w:rsid w:val="03AA2E1C"/>
    <w:rsid w:val="03C20B2D"/>
    <w:rsid w:val="052D46C2"/>
    <w:rsid w:val="06412EB1"/>
    <w:rsid w:val="084859DC"/>
    <w:rsid w:val="09054AF4"/>
    <w:rsid w:val="09F83049"/>
    <w:rsid w:val="0A362895"/>
    <w:rsid w:val="0B435FC5"/>
    <w:rsid w:val="0C4B5C57"/>
    <w:rsid w:val="0CA62F68"/>
    <w:rsid w:val="0D850A7B"/>
    <w:rsid w:val="0E3A31F9"/>
    <w:rsid w:val="0FF52B1B"/>
    <w:rsid w:val="10476426"/>
    <w:rsid w:val="105A71EC"/>
    <w:rsid w:val="1189130B"/>
    <w:rsid w:val="12446E45"/>
    <w:rsid w:val="125E21F0"/>
    <w:rsid w:val="140E01AF"/>
    <w:rsid w:val="142D3736"/>
    <w:rsid w:val="14571F4E"/>
    <w:rsid w:val="150857FF"/>
    <w:rsid w:val="15E83826"/>
    <w:rsid w:val="16230D6F"/>
    <w:rsid w:val="16757D9B"/>
    <w:rsid w:val="17F24C29"/>
    <w:rsid w:val="192E7E81"/>
    <w:rsid w:val="1A0A1A48"/>
    <w:rsid w:val="1A147B72"/>
    <w:rsid w:val="1A2513B8"/>
    <w:rsid w:val="1AC45C2A"/>
    <w:rsid w:val="1B433360"/>
    <w:rsid w:val="1BB04ED2"/>
    <w:rsid w:val="1BEA631B"/>
    <w:rsid w:val="1C3F7CFA"/>
    <w:rsid w:val="1CCB0B81"/>
    <w:rsid w:val="1D123BAE"/>
    <w:rsid w:val="1D232BB6"/>
    <w:rsid w:val="1D41232B"/>
    <w:rsid w:val="1D6A0633"/>
    <w:rsid w:val="1DD008F1"/>
    <w:rsid w:val="1DE91945"/>
    <w:rsid w:val="1E241458"/>
    <w:rsid w:val="1E5B61CE"/>
    <w:rsid w:val="1F6317DE"/>
    <w:rsid w:val="20123CE0"/>
    <w:rsid w:val="21417066"/>
    <w:rsid w:val="21475700"/>
    <w:rsid w:val="215C6521"/>
    <w:rsid w:val="21DF3D4B"/>
    <w:rsid w:val="23C54A89"/>
    <w:rsid w:val="23D06D16"/>
    <w:rsid w:val="242125AE"/>
    <w:rsid w:val="244253CE"/>
    <w:rsid w:val="24C26241"/>
    <w:rsid w:val="24F16946"/>
    <w:rsid w:val="262E238C"/>
    <w:rsid w:val="26AE3687"/>
    <w:rsid w:val="26E67B98"/>
    <w:rsid w:val="270F4AD2"/>
    <w:rsid w:val="278D1869"/>
    <w:rsid w:val="289160F1"/>
    <w:rsid w:val="28C52BC1"/>
    <w:rsid w:val="28FF0FEC"/>
    <w:rsid w:val="29AF6063"/>
    <w:rsid w:val="29CF646D"/>
    <w:rsid w:val="2A5944FA"/>
    <w:rsid w:val="2AAB1B3C"/>
    <w:rsid w:val="2AF658EB"/>
    <w:rsid w:val="2AF86533"/>
    <w:rsid w:val="2C74487D"/>
    <w:rsid w:val="2CC104BE"/>
    <w:rsid w:val="2D713949"/>
    <w:rsid w:val="2E1E337C"/>
    <w:rsid w:val="2E9B4EE4"/>
    <w:rsid w:val="2EC83B97"/>
    <w:rsid w:val="2F3D20B3"/>
    <w:rsid w:val="2F687701"/>
    <w:rsid w:val="301B1808"/>
    <w:rsid w:val="303739FC"/>
    <w:rsid w:val="319C4A4F"/>
    <w:rsid w:val="32431253"/>
    <w:rsid w:val="337E7451"/>
    <w:rsid w:val="345C43DC"/>
    <w:rsid w:val="347F27BE"/>
    <w:rsid w:val="35416FEF"/>
    <w:rsid w:val="356C0266"/>
    <w:rsid w:val="35912913"/>
    <w:rsid w:val="37A65963"/>
    <w:rsid w:val="37B9083F"/>
    <w:rsid w:val="38697445"/>
    <w:rsid w:val="3A770187"/>
    <w:rsid w:val="3B1002EF"/>
    <w:rsid w:val="3B4C281B"/>
    <w:rsid w:val="3B5D312D"/>
    <w:rsid w:val="3BE00F4D"/>
    <w:rsid w:val="3C5F4C83"/>
    <w:rsid w:val="3CDF6FE8"/>
    <w:rsid w:val="3D701143"/>
    <w:rsid w:val="3DB236FE"/>
    <w:rsid w:val="3E016836"/>
    <w:rsid w:val="3E481E73"/>
    <w:rsid w:val="3F665DFC"/>
    <w:rsid w:val="3FBB460A"/>
    <w:rsid w:val="3FE2033A"/>
    <w:rsid w:val="3FFB4CC3"/>
    <w:rsid w:val="402D5DC0"/>
    <w:rsid w:val="404926E7"/>
    <w:rsid w:val="404E2E84"/>
    <w:rsid w:val="40502228"/>
    <w:rsid w:val="405F3261"/>
    <w:rsid w:val="40C604DF"/>
    <w:rsid w:val="419F4EFA"/>
    <w:rsid w:val="41A36624"/>
    <w:rsid w:val="41BA6CA1"/>
    <w:rsid w:val="426D6177"/>
    <w:rsid w:val="42B67BDD"/>
    <w:rsid w:val="431277CB"/>
    <w:rsid w:val="4331229B"/>
    <w:rsid w:val="435030FD"/>
    <w:rsid w:val="4434738D"/>
    <w:rsid w:val="4591613E"/>
    <w:rsid w:val="45A12151"/>
    <w:rsid w:val="46241963"/>
    <w:rsid w:val="462F1B6A"/>
    <w:rsid w:val="46DC3EF2"/>
    <w:rsid w:val="48C20A74"/>
    <w:rsid w:val="48D3357B"/>
    <w:rsid w:val="48E72660"/>
    <w:rsid w:val="495A3516"/>
    <w:rsid w:val="4B9C61B6"/>
    <w:rsid w:val="4BA424CD"/>
    <w:rsid w:val="4C985108"/>
    <w:rsid w:val="4CBC1F53"/>
    <w:rsid w:val="4D09793E"/>
    <w:rsid w:val="4D4B2839"/>
    <w:rsid w:val="4D8837E1"/>
    <w:rsid w:val="4DC34C15"/>
    <w:rsid w:val="4EEE200C"/>
    <w:rsid w:val="4F541019"/>
    <w:rsid w:val="50314234"/>
    <w:rsid w:val="51416693"/>
    <w:rsid w:val="52261498"/>
    <w:rsid w:val="531544E2"/>
    <w:rsid w:val="53206AC2"/>
    <w:rsid w:val="533A4B08"/>
    <w:rsid w:val="536D2901"/>
    <w:rsid w:val="543213BA"/>
    <w:rsid w:val="55BB5A18"/>
    <w:rsid w:val="56DC5FC9"/>
    <w:rsid w:val="57664D88"/>
    <w:rsid w:val="57A557E8"/>
    <w:rsid w:val="57F005EE"/>
    <w:rsid w:val="5AB7302B"/>
    <w:rsid w:val="5B305ABA"/>
    <w:rsid w:val="5C9F0A89"/>
    <w:rsid w:val="5CAA343A"/>
    <w:rsid w:val="5CBD590C"/>
    <w:rsid w:val="5D1362E0"/>
    <w:rsid w:val="5DF75063"/>
    <w:rsid w:val="5E785A05"/>
    <w:rsid w:val="5E9E7D4A"/>
    <w:rsid w:val="5EB05195"/>
    <w:rsid w:val="5EED3DBB"/>
    <w:rsid w:val="60354FF0"/>
    <w:rsid w:val="609217A4"/>
    <w:rsid w:val="61331ABE"/>
    <w:rsid w:val="62241C5A"/>
    <w:rsid w:val="62C4352E"/>
    <w:rsid w:val="62F80177"/>
    <w:rsid w:val="633602AA"/>
    <w:rsid w:val="63E45201"/>
    <w:rsid w:val="64753107"/>
    <w:rsid w:val="648C3F3C"/>
    <w:rsid w:val="64B26CCA"/>
    <w:rsid w:val="64F32289"/>
    <w:rsid w:val="656D119F"/>
    <w:rsid w:val="659D0420"/>
    <w:rsid w:val="67177CB1"/>
    <w:rsid w:val="672541AA"/>
    <w:rsid w:val="672F2B8D"/>
    <w:rsid w:val="675F1CF3"/>
    <w:rsid w:val="68914070"/>
    <w:rsid w:val="689D1AEC"/>
    <w:rsid w:val="68AB6CFB"/>
    <w:rsid w:val="6A187E00"/>
    <w:rsid w:val="6A7D441C"/>
    <w:rsid w:val="6A945C65"/>
    <w:rsid w:val="6B4614AE"/>
    <w:rsid w:val="6B87197D"/>
    <w:rsid w:val="6BB62EA8"/>
    <w:rsid w:val="6BC15F6C"/>
    <w:rsid w:val="6C102D2A"/>
    <w:rsid w:val="6CA105BD"/>
    <w:rsid w:val="6CF22E26"/>
    <w:rsid w:val="6ECA61C2"/>
    <w:rsid w:val="6F311A94"/>
    <w:rsid w:val="6FFF3878"/>
    <w:rsid w:val="710736CF"/>
    <w:rsid w:val="717E2148"/>
    <w:rsid w:val="71973284"/>
    <w:rsid w:val="71CC1122"/>
    <w:rsid w:val="721907E6"/>
    <w:rsid w:val="72A51B70"/>
    <w:rsid w:val="72AE5725"/>
    <w:rsid w:val="73265141"/>
    <w:rsid w:val="734A161C"/>
    <w:rsid w:val="73DE59DE"/>
    <w:rsid w:val="74320B5B"/>
    <w:rsid w:val="74425685"/>
    <w:rsid w:val="74EC0557"/>
    <w:rsid w:val="74F96A47"/>
    <w:rsid w:val="75016931"/>
    <w:rsid w:val="751D6EAE"/>
    <w:rsid w:val="75E8126A"/>
    <w:rsid w:val="75F55735"/>
    <w:rsid w:val="76DC443E"/>
    <w:rsid w:val="773D57E4"/>
    <w:rsid w:val="782F7B77"/>
    <w:rsid w:val="78D84464"/>
    <w:rsid w:val="79875D4B"/>
    <w:rsid w:val="7A37456E"/>
    <w:rsid w:val="7A564D48"/>
    <w:rsid w:val="7A6D2EA5"/>
    <w:rsid w:val="7B407452"/>
    <w:rsid w:val="7B4E3015"/>
    <w:rsid w:val="7BC053F6"/>
    <w:rsid w:val="7BF54DD6"/>
    <w:rsid w:val="7C2F74FB"/>
    <w:rsid w:val="7CCC4084"/>
    <w:rsid w:val="7D5A5E11"/>
    <w:rsid w:val="7DC327DF"/>
    <w:rsid w:val="7E503D2D"/>
    <w:rsid w:val="7E9A1BA1"/>
    <w:rsid w:val="7F0C421B"/>
    <w:rsid w:val="7FD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kern w:val="0"/>
      <w:sz w:val="20"/>
    </w:rPr>
  </w:style>
  <w:style w:type="paragraph" w:styleId="3">
    <w:name w:val="Body Text Indent"/>
    <w:basedOn w:val="1"/>
    <w:qFormat/>
    <w:uiPriority w:val="0"/>
    <w:pPr>
      <w:spacing w:line="360" w:lineRule="auto"/>
      <w:ind w:firstLine="420" w:firstLineChars="200"/>
    </w:pPr>
    <w:rPr>
      <w:rFonts w:ascii="宋体" w:hAnsi="宋体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  <w:rPr>
      <w:rFonts w:ascii="Times New Roman" w:hAnsi="Times New Roman" w:eastAsia="宋体"/>
      <w:sz w:val="18"/>
    </w:rPr>
  </w:style>
  <w:style w:type="character" w:customStyle="1" w:styleId="13">
    <w:name w:val="页脚 字符"/>
    <w:link w:val="6"/>
    <w:qFormat/>
    <w:uiPriority w:val="99"/>
    <w:rPr>
      <w:kern w:val="2"/>
      <w:sz w:val="18"/>
      <w:szCs w:val="18"/>
    </w:rPr>
  </w:style>
  <w:style w:type="paragraph" w:customStyle="1" w:styleId="14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5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6">
    <w:name w:val="段"/>
    <w:link w:val="17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7">
    <w:name w:val="段 Char"/>
    <w:link w:val="16"/>
    <w:qFormat/>
    <w:uiPriority w:val="0"/>
    <w:rPr>
      <w:rFonts w:ascii="宋体"/>
      <w:sz w:val="21"/>
      <w:lang w:val="en-US" w:eastAsia="zh-CN" w:bidi="ar-SA"/>
    </w:rPr>
  </w:style>
  <w:style w:type="paragraph" w:customStyle="1" w:styleId="18">
    <w:name w:val="章标题"/>
    <w:next w:val="16"/>
    <w:qFormat/>
    <w:uiPriority w:val="0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9">
    <w:name w:val="一级条标题"/>
    <w:next w:val="16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20">
    <w:name w:val="二级条标题"/>
    <w:basedOn w:val="19"/>
    <w:next w:val="16"/>
    <w:qFormat/>
    <w:uiPriority w:val="0"/>
    <w:pPr>
      <w:numPr>
        <w:ilvl w:val="3"/>
      </w:numPr>
      <w:outlineLvl w:val="3"/>
    </w:pPr>
  </w:style>
  <w:style w:type="paragraph" w:customStyle="1" w:styleId="21">
    <w:name w:val="附录标识"/>
    <w:basedOn w:val="15"/>
    <w:qFormat/>
    <w:uiPriority w:val="0"/>
    <w:pPr>
      <w:numPr>
        <w:ilvl w:val="0"/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22">
    <w:name w:val="附录章标题"/>
    <w:next w:val="16"/>
    <w:qFormat/>
    <w:uiPriority w:val="0"/>
    <w:pPr>
      <w:numPr>
        <w:ilvl w:val="1"/>
        <w:numId w:val="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23">
    <w:name w:val="附录一级条标题"/>
    <w:basedOn w:val="22"/>
    <w:next w:val="16"/>
    <w:qFormat/>
    <w:uiPriority w:val="0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24">
    <w:name w:val="附录二级条标题"/>
    <w:basedOn w:val="23"/>
    <w:next w:val="16"/>
    <w:qFormat/>
    <w:uiPriority w:val="0"/>
    <w:pPr>
      <w:numPr>
        <w:ilvl w:val="3"/>
      </w:numPr>
      <w:outlineLvl w:val="3"/>
    </w:pPr>
  </w:style>
  <w:style w:type="paragraph" w:customStyle="1" w:styleId="25">
    <w:name w:val="附录三级条标题"/>
    <w:basedOn w:val="24"/>
    <w:next w:val="16"/>
    <w:qFormat/>
    <w:uiPriority w:val="0"/>
    <w:pPr>
      <w:numPr>
        <w:ilvl w:val="4"/>
      </w:numPr>
      <w:outlineLvl w:val="4"/>
    </w:pPr>
  </w:style>
  <w:style w:type="paragraph" w:customStyle="1" w:styleId="26">
    <w:name w:val="附录四级条标题"/>
    <w:basedOn w:val="25"/>
    <w:next w:val="16"/>
    <w:qFormat/>
    <w:uiPriority w:val="0"/>
    <w:pPr>
      <w:numPr>
        <w:ilvl w:val="5"/>
      </w:numPr>
      <w:outlineLvl w:val="5"/>
    </w:pPr>
  </w:style>
  <w:style w:type="paragraph" w:customStyle="1" w:styleId="27">
    <w:name w:val="附录五级条标题"/>
    <w:basedOn w:val="26"/>
    <w:next w:val="16"/>
    <w:qFormat/>
    <w:uiPriority w:val="0"/>
    <w:pPr>
      <w:numPr>
        <w:ilvl w:val="6"/>
      </w:numPr>
      <w:outlineLvl w:val="6"/>
    </w:pPr>
  </w:style>
  <w:style w:type="paragraph" w:customStyle="1" w:styleId="28">
    <w:name w:val="目次、标准名称标题"/>
    <w:basedOn w:val="15"/>
    <w:next w:val="16"/>
    <w:qFormat/>
    <w:uiPriority w:val="0"/>
    <w:pPr>
      <w:spacing w:line="460" w:lineRule="exact"/>
    </w:pPr>
  </w:style>
  <w:style w:type="paragraph" w:customStyle="1" w:styleId="29">
    <w:name w:val="三级条标题"/>
    <w:basedOn w:val="20"/>
    <w:next w:val="16"/>
    <w:qFormat/>
    <w:uiPriority w:val="0"/>
    <w:pPr>
      <w:numPr>
        <w:ilvl w:val="4"/>
      </w:numPr>
      <w:outlineLvl w:val="4"/>
    </w:pPr>
  </w:style>
  <w:style w:type="paragraph" w:customStyle="1" w:styleId="30">
    <w:name w:val="四级条标题"/>
    <w:basedOn w:val="29"/>
    <w:next w:val="16"/>
    <w:qFormat/>
    <w:uiPriority w:val="0"/>
    <w:pPr>
      <w:numPr>
        <w:ilvl w:val="5"/>
      </w:numPr>
      <w:outlineLvl w:val="5"/>
    </w:pPr>
  </w:style>
  <w:style w:type="paragraph" w:customStyle="1" w:styleId="31">
    <w:name w:val="五级条标题"/>
    <w:basedOn w:val="30"/>
    <w:next w:val="16"/>
    <w:qFormat/>
    <w:uiPriority w:val="0"/>
    <w:pPr>
      <w:numPr>
        <w:ilvl w:val="6"/>
      </w:numPr>
      <w:outlineLvl w:val="6"/>
    </w:pPr>
  </w:style>
  <w:style w:type="paragraph" w:customStyle="1" w:styleId="32">
    <w:name w:val="正文图标题"/>
    <w:next w:val="16"/>
    <w:qFormat/>
    <w:uiPriority w:val="0"/>
    <w:pPr>
      <w:numPr>
        <w:ilvl w:val="0"/>
        <w:numId w:val="3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3">
    <w:name w:val="注："/>
    <w:next w:val="16"/>
    <w:qFormat/>
    <w:uiPriority w:val="0"/>
    <w:pPr>
      <w:widowControl w:val="0"/>
      <w:numPr>
        <w:ilvl w:val="0"/>
        <w:numId w:val="4"/>
      </w:numPr>
      <w:tabs>
        <w:tab w:val="clear" w:pos="114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34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5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附录二级无"/>
    <w:basedOn w:val="24"/>
    <w:qFormat/>
    <w:uiPriority w:val="0"/>
    <w:pPr>
      <w:numPr>
        <w:ilvl w:val="0"/>
        <w:numId w:val="0"/>
      </w:numPr>
      <w:tabs>
        <w:tab w:val="left" w:pos="1785"/>
      </w:tabs>
      <w:ind w:hanging="420"/>
    </w:pPr>
    <w:rPr>
      <w:rFonts w:ascii="宋体" w:eastAsia="宋体"/>
      <w:szCs w:val="21"/>
    </w:rPr>
  </w:style>
  <w:style w:type="paragraph" w:customStyle="1" w:styleId="38">
    <w:name w:val="纯文本1"/>
    <w:basedOn w:val="1"/>
    <w:qFormat/>
    <w:uiPriority w:val="0"/>
    <w:pPr>
      <w:adjustRightInd w:val="0"/>
      <w:textAlignment w:val="baseline"/>
    </w:pPr>
    <w:rPr>
      <w:rFonts w:ascii="宋体" w:hAnsi="Courier New"/>
      <w:szCs w:val="20"/>
    </w:rPr>
  </w:style>
  <w:style w:type="paragraph" w:customStyle="1" w:styleId="39">
    <w:name w:val="Body text|1"/>
    <w:basedOn w:val="1"/>
    <w:qFormat/>
    <w:uiPriority w:val="0"/>
    <w:pPr>
      <w:spacing w:after="100" w:line="410" w:lineRule="auto"/>
    </w:pPr>
    <w:rPr>
      <w:rFonts w:ascii="宋体" w:hAnsi="宋体" w:cs="宋体"/>
      <w:sz w:val="18"/>
      <w:szCs w:val="18"/>
      <w:lang w:val="zh-TW" w:eastAsia="zh-TW" w:bidi="zh-TW"/>
    </w:rPr>
  </w:style>
  <w:style w:type="paragraph" w:customStyle="1" w:styleId="40">
    <w:name w:val="Other|1"/>
    <w:basedOn w:val="1"/>
    <w:qFormat/>
    <w:uiPriority w:val="0"/>
    <w:pPr>
      <w:spacing w:after="100" w:line="410" w:lineRule="auto"/>
    </w:pPr>
    <w:rPr>
      <w:rFonts w:ascii="宋体" w:hAnsi="宋体" w:cs="宋体"/>
      <w:sz w:val="18"/>
      <w:szCs w:val="18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zlzk</Company>
  <Pages>7</Pages>
  <Words>2133</Words>
  <Characters>2174</Characters>
  <Lines>13</Lines>
  <Paragraphs>3</Paragraphs>
  <TotalTime>23</TotalTime>
  <ScaleCrop>false</ScaleCrop>
  <LinksUpToDate>false</LinksUpToDate>
  <CharactersWithSpaces>2238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2022-02-10T02:07:00Z</dcterms:created>
  <dc:creator>吴妨</dc:creator>
  <cp:lastModifiedBy>Jerryeoo</cp:lastModifiedBy>
  <cp:lastPrinted>2014-05-21T00:37:00Z</cp:lastPrinted>
  <dcterms:modified xsi:type="dcterms:W3CDTF">2022-04-19T01:29:17Z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81266B83C7FE449AB38579F6BE6FEF3A</vt:lpwstr>
  </property>
</Properties>
</file>