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sql-foundations-reusable-notes"/>
    <w:p>
      <w:pPr>
        <w:pStyle w:val="Heading1"/>
      </w:pPr>
      <w:r>
        <w:t xml:space="preserve">SQL Foundations — Reusable Notes</w:t>
      </w:r>
    </w:p>
    <w:p>
      <w:pPr>
        <w:pStyle w:val="FirstParagraph"/>
      </w:pPr>
      <w:r>
        <w:t xml:space="preserve">These are core SQL concepts you can apply across most beginner-to-intermediate problems. Focus on understanding patterns, not memorizing queries.</w:t>
      </w:r>
    </w:p>
    <w:p>
      <w:r>
        <w:pict>
          <v:rect style="width:0;height:1.5pt" o:hralign="center" o:hrstd="t" o:hr="t"/>
        </w:pict>
      </w:r>
    </w:p>
    <w:bookmarkStart w:id="20" w:name="select-from-data-retrieval"/>
    <w:p>
      <w:pPr>
        <w:pStyle w:val="Heading2"/>
      </w:pPr>
      <w:r>
        <w:t xml:space="preserve">1. SELECT + FROM (Data Retrieval)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Choose what data you want and from where.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column1, column2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table_name;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SELECT *</w:t>
      </w:r>
      <w:r>
        <w:t xml:space="preserve"> </w:t>
      </w:r>
      <w:r>
        <w:t xml:space="preserve">→ returns all columns (use carefully)</w:t>
      </w:r>
    </w:p>
    <w:p>
      <w:pPr>
        <w:pStyle w:val="Compact"/>
        <w:numPr>
          <w:ilvl w:val="0"/>
          <w:numId w:val="1001"/>
        </w:numPr>
      </w:pPr>
      <w:r>
        <w:t xml:space="preserve">Always start thinking:</w:t>
      </w:r>
      <w:r>
        <w:t xml:space="preserve"> </w:t>
      </w:r>
      <w:r>
        <w:rPr>
          <w:i/>
          <w:iCs/>
        </w:rPr>
        <w:t xml:space="preserve">“What columns do I need?”</w:t>
      </w:r>
    </w:p>
    <w:p>
      <w:r>
        <w:pict>
          <v:rect style="width:0;height:1.5pt" o:hralign="center" o:hrstd="t" o:hr="t"/>
        </w:pict>
      </w:r>
    </w:p>
    <w:bookmarkEnd w:id="20"/>
    <w:bookmarkStart w:id="21" w:name="where-filtering-rows"/>
    <w:p>
      <w:pPr>
        <w:pStyle w:val="Heading2"/>
      </w:pPr>
      <w:r>
        <w:t xml:space="preserve">2. WHERE (Filtering Rows)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Extract only relevant rows.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condition;</w:t>
      </w:r>
    </w:p>
    <w:p>
      <w:pPr>
        <w:pStyle w:val="Compact"/>
        <w:numPr>
          <w:ilvl w:val="0"/>
          <w:numId w:val="1002"/>
        </w:numPr>
      </w:pPr>
      <w:r>
        <w:t xml:space="preserve">Each row is checked against the condition</w:t>
      </w:r>
    </w:p>
    <w:p>
      <w:pPr>
        <w:pStyle w:val="Compact"/>
        <w:numPr>
          <w:ilvl w:val="0"/>
          <w:numId w:val="1002"/>
        </w:numPr>
      </w:pPr>
      <w:r>
        <w:t xml:space="preserve">Only rows where condition = TRUE are returned</w:t>
      </w:r>
    </w:p>
    <w:p>
      <w:r>
        <w:pict>
          <v:rect style="width:0;height:1.5pt" o:hralign="center" o:hrstd="t" o:hr="t"/>
        </w:pict>
      </w:r>
    </w:p>
    <w:bookmarkEnd w:id="21"/>
    <w:bookmarkStart w:id="22" w:name="comparison-operators"/>
    <w:p>
      <w:pPr>
        <w:pStyle w:val="Heading2"/>
      </w:pPr>
      <w:r>
        <w:t xml:space="preserve">3. Comparison Operators</w:t>
      </w:r>
    </w:p>
    <w:p>
      <w:pPr>
        <w:pStyle w:val="FirstParagraph"/>
      </w:pPr>
      <w:r>
        <w:t xml:space="preserve">Used inside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=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&lt;=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</w:p>
    <w:p>
      <w:r>
        <w:pict>
          <v:rect style="width:0;height:1.5pt" o:hralign="center" o:hrstd="t" o:hr="t"/>
        </w:pict>
      </w:r>
    </w:p>
    <w:bookmarkEnd w:id="22"/>
    <w:bookmarkStart w:id="26" w:name="logical-operators-combining-conditions"/>
    <w:p>
      <w:pPr>
        <w:pStyle w:val="Heading2"/>
      </w:pPr>
      <w:r>
        <w:t xml:space="preserve">4. Logical Operators (Combining Conditions)</w:t>
      </w:r>
    </w:p>
    <w:bookmarkStart w:id="23" w:name="and-all-conditions-must-be-true"/>
    <w:p>
      <w:pPr>
        <w:pStyle w:val="Heading3"/>
      </w:pPr>
      <w:r>
        <w:t xml:space="preserve">AND → All conditions must be TRUE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condition1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condition2</w:t>
      </w:r>
    </w:p>
    <w:bookmarkEnd w:id="23"/>
    <w:bookmarkStart w:id="24" w:name="or-at-least-one-condition-true"/>
    <w:p>
      <w:pPr>
        <w:pStyle w:val="Heading3"/>
      </w:pPr>
      <w:r>
        <w:t xml:space="preserve">OR → At least one condition TRUE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condition1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condition2</w:t>
      </w:r>
    </w:p>
    <w:bookmarkEnd w:id="24"/>
    <w:bookmarkStart w:id="25" w:name="not-reverse-condition"/>
    <w:p>
      <w:pPr>
        <w:pStyle w:val="Heading3"/>
      </w:pPr>
      <w:r>
        <w:t xml:space="preserve">NOT → Reverse condition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condition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null-handling-very-important"/>
    <w:p>
      <w:pPr>
        <w:pStyle w:val="Heading2"/>
      </w:pPr>
      <w:r>
        <w:t xml:space="preserve">5. NULL Handling (Very Important 🔥)</w:t>
      </w:r>
    </w:p>
    <w:bookmarkStart w:id="27" w:name="key-idea"/>
    <w:p>
      <w:pPr>
        <w:pStyle w:val="Heading3"/>
      </w:pPr>
      <w:r>
        <w:t xml:space="preserve">Key Idea:</w:t>
      </w:r>
    </w:p>
    <w:p>
      <w:pPr>
        <w:pStyle w:val="Compact"/>
        <w:numPr>
          <w:ilvl w:val="0"/>
          <w:numId w:val="1003"/>
        </w:numPr>
      </w:pPr>
      <w:r>
        <w:t xml:space="preserve">NULL = missing/unknown value</w:t>
      </w:r>
    </w:p>
    <w:p>
      <w:pPr>
        <w:pStyle w:val="Compact"/>
        <w:numPr>
          <w:ilvl w:val="0"/>
          <w:numId w:val="1003"/>
        </w:numPr>
      </w:pPr>
      <w:r>
        <w:t xml:space="preserve">Comparisons with NULL return UNKNOWN (not TRUE)</w:t>
      </w:r>
    </w:p>
    <w:p>
      <w:pPr>
        <w:pStyle w:val="Compact"/>
        <w:numPr>
          <w:ilvl w:val="0"/>
          <w:numId w:val="1003"/>
        </w:numPr>
      </w:pPr>
      <w:r>
        <w:t xml:space="preserve">Cannot rely on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with NULL</w:t>
      </w:r>
    </w:p>
    <w:bookmarkEnd w:id="27"/>
    <w:bookmarkStart w:id="28" w:name="correct-usage"/>
    <w:p>
      <w:pPr>
        <w:pStyle w:val="Heading3"/>
      </w:pPr>
      <w:r>
        <w:t xml:space="preserve">Correct usage: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bookmarkEnd w:id="28"/>
    <w:bookmarkStart w:id="29" w:name="critical-pattern-interview-gold"/>
    <w:p>
      <w:pPr>
        <w:pStyle w:val="Heading3"/>
      </w:pPr>
      <w:r>
        <w:t xml:space="preserve">🚨 Critical Pattern (Interview Gold):</w:t>
      </w:r>
    </w:p>
    <w:p>
      <w:pPr>
        <w:pStyle w:val="FirstParagraph"/>
      </w:pPr>
      <w:r>
        <w:t xml:space="preserve">When using NOT EQUAL and NULLs may exist: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bookmarkEnd w:id="29"/>
    <w:bookmarkStart w:id="30" w:name="why"/>
    <w:p>
      <w:pPr>
        <w:pStyle w:val="Heading3"/>
      </w:pPr>
      <w:r>
        <w:t xml:space="preserve">Why?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column != value</w:t>
      </w:r>
      <w:r>
        <w:t xml:space="preserve"> </w:t>
      </w:r>
      <w:r>
        <w:t xml:space="preserve">ignores NULL rows</w:t>
      </w:r>
    </w:p>
    <w:p>
      <w:pPr>
        <w:pStyle w:val="Compact"/>
        <w:numPr>
          <w:ilvl w:val="0"/>
          <w:numId w:val="1004"/>
        </w:numPr>
      </w:pPr>
      <w:r>
        <w:t xml:space="preserve">So you must explicitly include them</w:t>
      </w:r>
    </w:p>
    <w:bookmarkEnd w:id="30"/>
    <w:bookmarkStart w:id="31" w:name="common-mistake"/>
    <w:p>
      <w:pPr>
        <w:pStyle w:val="Heading3"/>
      </w:pPr>
      <w:r>
        <w:t xml:space="preserve">Common mistake: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excludes NULL unintentionally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istinct-remove-duplicates"/>
    <w:p>
      <w:pPr>
        <w:pStyle w:val="Heading2"/>
      </w:pPr>
      <w:r>
        <w:t xml:space="preserve">6. DISTINCT (Remove Duplicates)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Return unique values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Works on entire row or selected columns</w:t>
      </w:r>
    </w:p>
    <w:p>
      <w:r>
        <w:pict>
          <v:rect style="width:0;height:1.5pt" o:hralign="center" o:hrstd="t" o:hr="t"/>
        </w:pict>
      </w:r>
    </w:p>
    <w:bookmarkEnd w:id="33"/>
    <w:bookmarkStart w:id="34" w:name="column-alias-as"/>
    <w:p>
      <w:pPr>
        <w:pStyle w:val="Heading2"/>
      </w:pPr>
      <w:r>
        <w:t xml:space="preserve">7. Column Alias (AS)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Rename output column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new_name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Improves readability</w:t>
      </w:r>
    </w:p>
    <w:p>
      <w:pPr>
        <w:pStyle w:val="Compact"/>
        <w:numPr>
          <w:ilvl w:val="0"/>
          <w:numId w:val="1006"/>
        </w:numPr>
      </w:pPr>
      <w:r>
        <w:t xml:space="preserve">Useful in reporting</w:t>
      </w:r>
    </w:p>
    <w:p>
      <w:r>
        <w:pict>
          <v:rect style="width:0;height:1.5pt" o:hralign="center" o:hrstd="t" o:hr="t"/>
        </w:pict>
      </w:r>
    </w:p>
    <w:bookmarkEnd w:id="34"/>
    <w:bookmarkStart w:id="35" w:name="order-by-sorting"/>
    <w:p>
      <w:pPr>
        <w:pStyle w:val="Heading2"/>
      </w:pPr>
      <w:r>
        <w:t xml:space="preserve">8. ORDER BY (Sorting)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Sort results</w:t>
      </w:r>
    </w:p>
    <w:p>
      <w:pPr>
        <w:pStyle w:val="SourceCode"/>
      </w:pP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ASC = ascending (default)</w:t>
      </w:r>
    </w:p>
    <w:p>
      <w:pPr>
        <w:pStyle w:val="Compact"/>
        <w:numPr>
          <w:ilvl w:val="0"/>
          <w:numId w:val="1007"/>
        </w:numPr>
      </w:pPr>
      <w:r>
        <w:t xml:space="preserve">DESC = descending</w:t>
      </w:r>
    </w:p>
    <w:p>
      <w:r>
        <w:pict>
          <v:rect style="width:0;height:1.5pt" o:hralign="center" o:hrstd="t" o:hr="t"/>
        </w:pict>
      </w:r>
    </w:p>
    <w:bookmarkEnd w:id="35"/>
    <w:bookmarkStart w:id="36" w:name="functions-in-sql"/>
    <w:p>
      <w:pPr>
        <w:pStyle w:val="Heading2"/>
      </w:pPr>
      <w:r>
        <w:t xml:space="preserve">9. Functions in SQL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Transform or analyze data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(name)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Use inside WHERE: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(name)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Common beginner functions:</w:t>
      </w:r>
      <w:r>
        <w:t xml:space="preserve"> </w:t>
      </w:r>
      <w:r>
        <w:t xml:space="preserve">- LENGTH()</w:t>
      </w:r>
      <w:r>
        <w:t xml:space="preserve"> </w:t>
      </w:r>
      <w:r>
        <w:t xml:space="preserve">- UPPER()</w:t>
      </w:r>
      <w:r>
        <w:t xml:space="preserve"> </w:t>
      </w:r>
      <w:r>
        <w:t xml:space="preserve">- LOWER()</w:t>
      </w:r>
    </w:p>
    <w:p>
      <w:r>
        <w:pict>
          <v:rect style="width:0;height:1.5pt" o:hralign="center" o:hrstd="t" o:hr="t"/>
        </w:pict>
      </w:r>
    </w:p>
    <w:bookmarkEnd w:id="36"/>
    <w:bookmarkStart w:id="37" w:name="pattern-recognition-most-important"/>
    <w:p>
      <w:pPr>
        <w:pStyle w:val="Heading2"/>
      </w:pPr>
      <w:r>
        <w:t xml:space="preserve">10. Pattern Recognition (MOST IMPORTANT)</w:t>
      </w:r>
    </w:p>
    <w:p>
      <w:pPr>
        <w:pStyle w:val="FirstParagraph"/>
      </w:pPr>
      <w:r>
        <w:t xml:space="preserve">Train your brain to map problems → SQL patterns: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 Type</w:t>
            </w:r>
          </w:p>
        </w:tc>
        <w:tc>
          <w:tcPr/>
          <w:p>
            <w:pPr>
              <w:pStyle w:val="Compact"/>
            </w:pPr>
            <w:r>
              <w:t xml:space="preserve">SQL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multiple conditions</w:t>
            </w:r>
          </w:p>
        </w:tc>
        <w:tc>
          <w:tcPr/>
          <w:p>
            <w:pPr>
              <w:pStyle w:val="Compact"/>
            </w:pPr>
            <w:r>
              <w:t xml:space="preserve">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Either condition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values involved</w:t>
            </w:r>
          </w:p>
        </w:tc>
        <w:tc>
          <w:tcPr/>
          <w:p>
            <w:pPr>
              <w:pStyle w:val="Compact"/>
            </w:pPr>
            <w:r>
              <w:t xml:space="preserve">IS NULL / NULL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duplicates</w:t>
            </w:r>
          </w:p>
        </w:tc>
        <w:tc>
          <w:tcPr/>
          <w:p>
            <w:pPr>
              <w:pStyle w:val="Compact"/>
            </w:pPr>
            <w:r>
              <w:t xml:space="preserve">DISTINCT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Rename output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 output</w:t>
            </w:r>
          </w:p>
        </w:tc>
        <w:tc>
          <w:tcPr/>
          <w:p>
            <w:pPr>
              <w:pStyle w:val="Compact"/>
            </w:pPr>
            <w:r>
              <w:t xml:space="preserve">ORDER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condition on value size/format</w:t>
            </w:r>
          </w:p>
        </w:tc>
        <w:tc>
          <w:tcPr/>
          <w:p>
            <w:pPr>
              <w:pStyle w:val="Compact"/>
            </w:pPr>
            <w:r>
              <w:t xml:space="preserve">FUNCTIONS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d67815db3ee4bdcc60ae92c6d8dbfe524fa200e"/>
    <w:p>
      <w:pPr>
        <w:pStyle w:val="Heading2"/>
      </w:pPr>
      <w:r>
        <w:t xml:space="preserve">11. Thinking Framework (How to Approach Any SQL Problem)</w:t>
      </w:r>
    </w:p>
    <w:p>
      <w:pPr>
        <w:pStyle w:val="Compact"/>
        <w:numPr>
          <w:ilvl w:val="0"/>
          <w:numId w:val="1008"/>
        </w:numPr>
      </w:pPr>
      <w:r>
        <w:t xml:space="preserve">What table am I using?</w:t>
      </w:r>
    </w:p>
    <w:p>
      <w:pPr>
        <w:pStyle w:val="Compact"/>
        <w:numPr>
          <w:ilvl w:val="0"/>
          <w:numId w:val="1008"/>
        </w:numPr>
      </w:pPr>
      <w:r>
        <w:t xml:space="preserve">What columns do I need?</w:t>
      </w:r>
    </w:p>
    <w:p>
      <w:pPr>
        <w:pStyle w:val="Compact"/>
        <w:numPr>
          <w:ilvl w:val="0"/>
          <w:numId w:val="1008"/>
        </w:numPr>
      </w:pPr>
      <w:r>
        <w:t xml:space="preserve">Do I need to filter rows?</w:t>
      </w:r>
    </w:p>
    <w:p>
      <w:pPr>
        <w:pStyle w:val="Compact"/>
        <w:numPr>
          <w:ilvl w:val="0"/>
          <w:numId w:val="1008"/>
        </w:numPr>
      </w:pPr>
      <w:r>
        <w:t xml:space="preserve">Are there multiple conditions?</w:t>
      </w:r>
    </w:p>
    <w:p>
      <w:pPr>
        <w:pStyle w:val="Compact"/>
        <w:numPr>
          <w:ilvl w:val="0"/>
          <w:numId w:val="1008"/>
        </w:numPr>
      </w:pPr>
      <w:r>
        <w:t xml:space="preserve">Is NULL involved?</w:t>
      </w:r>
    </w:p>
    <w:p>
      <w:pPr>
        <w:pStyle w:val="Compact"/>
        <w:numPr>
          <w:ilvl w:val="0"/>
          <w:numId w:val="1008"/>
        </w:numPr>
      </w:pPr>
      <w:r>
        <w:t xml:space="preserve">Am I using</w:t>
      </w:r>
      <w:r>
        <w:t xml:space="preserve"> </w:t>
      </w:r>
      <w:r>
        <w:rPr>
          <w:rStyle w:val="VerbatimChar"/>
        </w:rPr>
        <w:t xml:space="preserve">!=</w:t>
      </w:r>
      <w:r>
        <w:t xml:space="preserve">? → consider NULL pattern</w:t>
      </w:r>
    </w:p>
    <w:p>
      <w:pPr>
        <w:pStyle w:val="Compact"/>
        <w:numPr>
          <w:ilvl w:val="0"/>
          <w:numId w:val="1008"/>
        </w:numPr>
      </w:pPr>
      <w:r>
        <w:t xml:space="preserve">Do I need unique values?</w:t>
      </w:r>
    </w:p>
    <w:p>
      <w:pPr>
        <w:pStyle w:val="Compact"/>
        <w:numPr>
          <w:ilvl w:val="0"/>
          <w:numId w:val="1008"/>
        </w:numPr>
      </w:pPr>
      <w:r>
        <w:t xml:space="preserve">Do I need sorting?</w:t>
      </w:r>
    </w:p>
    <w:p>
      <w:pPr>
        <w:pStyle w:val="Compact"/>
        <w:numPr>
          <w:ilvl w:val="0"/>
          <w:numId w:val="1008"/>
        </w:numPr>
      </w:pPr>
      <w:r>
        <w:t xml:space="preserve">Any transformation required?</w:t>
      </w:r>
    </w:p>
    <w:p>
      <w:r>
        <w:pict>
          <v:rect style="width:0;height:1.5pt" o:hralign="center" o:hrstd="t" o:hr="t"/>
        </w:pict>
      </w:r>
    </w:p>
    <w:bookmarkEnd w:id="38"/>
    <w:bookmarkStart w:id="39" w:name="final-note"/>
    <w:p>
      <w:pPr>
        <w:pStyle w:val="Heading2"/>
      </w:pPr>
      <w:r>
        <w:t xml:space="preserve">Final Note</w:t>
      </w:r>
    </w:p>
    <w:p>
      <w:pPr>
        <w:pStyle w:val="FirstParagraph"/>
      </w:pPr>
      <w:r>
        <w:t xml:space="preserve">SQL is not about syntax memorization.</w:t>
      </w:r>
    </w:p>
    <w:p>
      <w:pPr>
        <w:pStyle w:val="BodyText"/>
      </w:pPr>
      <w:r>
        <w:t xml:space="preserve">It is about:</w:t>
      </w:r>
      <w:r>
        <w:t xml:space="preserve"> </w:t>
      </w:r>
      <w:r>
        <w:t xml:space="preserve">- Translating English → Logical Conditions</w:t>
      </w:r>
      <w:r>
        <w:t xml:space="preserve"> </w:t>
      </w:r>
      <w:r>
        <w:t xml:space="preserve">- Mapping logic → SQL patterns</w:t>
      </w:r>
    </w:p>
    <w:p>
      <w:pPr>
        <w:pStyle w:val="BodyText"/>
      </w:pPr>
      <w:r>
        <w:t xml:space="preserve">Master these basics, and you can solve a large portion of SQL interview questions.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2026-04-07T09:26:14Z</dcterms:created>
  <dcterms:modified xsi:type="dcterms:W3CDTF">2026-04-07T09:26:14Z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