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Generative AI Basics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Transformer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BERT Model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Hugging face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Langchain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Vector Database(SQ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Lite, Pinecone)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  <w:t xml:space="preserve">                                                   </w:t>
    </w:r>
    <w:r w:rsidDel="00000000" w:rsidR="00000000" w:rsidRPr="00000000">
      <w:rPr>
        <w:b w:val="1"/>
        <w:bCs w:val="1"/>
        <w:sz w:val="26"/>
        <w:szCs w:val="26"/>
        <w:rtl w:val="0"/>
      </w:rPr>
      <w:t xml:space="preserve">  </w:t>
    </w:r>
    <w:r w:rsidDel="00000000" w:rsidR="00000000" w:rsidRPr="00000000">
      <w:rPr>
        <w:b w:val="1"/>
        <w:bCs w:val="1"/>
        <w:sz w:val="30"/>
        <w:szCs w:val="30"/>
        <w:rtl w:val="0"/>
      </w:rPr>
      <w:t xml:space="preserve">   Natural Text Understanding  Topics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A8sLHHxTiXSXmOZG9VAP+dibA==">CgMxLjA4AHIhMVlNTVZ3VUZpT1BmeTdacUN5YS1XX1pwTEtVQXJJdFFM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