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F3208" w14:textId="7154FD6D" w:rsidR="0016633B" w:rsidRPr="00E668F0" w:rsidRDefault="00B54C05" w:rsidP="00D64285">
      <w:pPr>
        <w:pStyle w:val="BodyText"/>
        <w:jc w:val="both"/>
        <w:rPr>
          <w:sz w:val="44"/>
          <w:szCs w:val="44"/>
        </w:rPr>
      </w:pPr>
      <w:bookmarkStart w:id="0" w:name="_Hlk164802424"/>
      <w:r w:rsidRPr="00E668F0">
        <w:rPr>
          <w:sz w:val="44"/>
          <w:szCs w:val="44"/>
        </w:rPr>
        <w:t>Silico Predictions of Acute Aquatic Toxicity for Organic Chemicals using QSAR Model</w:t>
      </w:r>
    </w:p>
    <w:p w14:paraId="3EAF3300" w14:textId="77777777" w:rsidR="0016633B" w:rsidRDefault="0016633B" w:rsidP="00D64285">
      <w:pPr>
        <w:pStyle w:val="BodyText"/>
        <w:spacing w:before="88"/>
        <w:jc w:val="both"/>
      </w:pPr>
    </w:p>
    <w:p w14:paraId="62445586" w14:textId="77777777" w:rsidR="0016633B" w:rsidRDefault="0016633B" w:rsidP="00D64285">
      <w:pPr>
        <w:jc w:val="both"/>
        <w:sectPr w:rsidR="0016633B" w:rsidSect="00F337ED">
          <w:type w:val="continuous"/>
          <w:pgSz w:w="11910" w:h="16840"/>
          <w:pgMar w:top="480" w:right="780" w:bottom="280" w:left="780" w:header="720" w:footer="720" w:gutter="0"/>
          <w:cols w:space="720"/>
        </w:sectPr>
      </w:pPr>
    </w:p>
    <w:p w14:paraId="6A274B05" w14:textId="77777777" w:rsidR="00E668F0" w:rsidRDefault="00B54C05" w:rsidP="00D64285">
      <w:pPr>
        <w:spacing w:before="92"/>
        <w:ind w:left="505" w:firstLine="390"/>
        <w:jc w:val="both"/>
        <w:rPr>
          <w:sz w:val="18"/>
        </w:rPr>
      </w:pPr>
      <w:r>
        <w:rPr>
          <w:sz w:val="18"/>
        </w:rPr>
        <w:t>Misba Inamdar</w:t>
      </w:r>
    </w:p>
    <w:p w14:paraId="7291DD4E" w14:textId="7BE3B86E" w:rsidR="0016633B" w:rsidRDefault="00000000" w:rsidP="00D64285">
      <w:pPr>
        <w:spacing w:before="92"/>
        <w:ind w:left="505"/>
        <w:jc w:val="both"/>
        <w:rPr>
          <w:sz w:val="18"/>
        </w:rPr>
      </w:pPr>
      <w:r>
        <w:rPr>
          <w:sz w:val="18"/>
        </w:rPr>
        <w:t>School</w:t>
      </w:r>
      <w:r>
        <w:rPr>
          <w:spacing w:val="-10"/>
          <w:sz w:val="18"/>
        </w:rPr>
        <w:t xml:space="preserve"> </w:t>
      </w:r>
      <w:r>
        <w:rPr>
          <w:sz w:val="18"/>
        </w:rPr>
        <w:t>of</w:t>
      </w:r>
      <w:r>
        <w:rPr>
          <w:spacing w:val="26"/>
          <w:sz w:val="18"/>
        </w:rPr>
        <w:t xml:space="preserve"> </w:t>
      </w:r>
      <w:r>
        <w:rPr>
          <w:sz w:val="18"/>
        </w:rPr>
        <w:t>Computer</w:t>
      </w:r>
      <w:r>
        <w:rPr>
          <w:spacing w:val="-10"/>
          <w:sz w:val="18"/>
        </w:rPr>
        <w:t xml:space="preserve"> </w:t>
      </w:r>
      <w:r>
        <w:rPr>
          <w:sz w:val="18"/>
        </w:rPr>
        <w:t>Science MIT</w:t>
      </w:r>
      <w:r>
        <w:rPr>
          <w:spacing w:val="-4"/>
          <w:sz w:val="18"/>
        </w:rPr>
        <w:t xml:space="preserve"> </w:t>
      </w:r>
      <w:r>
        <w:rPr>
          <w:sz w:val="18"/>
        </w:rPr>
        <w:t>World</w:t>
      </w:r>
      <w:r>
        <w:rPr>
          <w:spacing w:val="-4"/>
          <w:sz w:val="18"/>
        </w:rPr>
        <w:t xml:space="preserve"> </w:t>
      </w:r>
      <w:r>
        <w:rPr>
          <w:sz w:val="18"/>
        </w:rPr>
        <w:t>Peace</w:t>
      </w:r>
      <w:r>
        <w:rPr>
          <w:spacing w:val="-4"/>
          <w:sz w:val="18"/>
        </w:rPr>
        <w:t xml:space="preserve"> </w:t>
      </w:r>
      <w:r>
        <w:rPr>
          <w:spacing w:val="-2"/>
          <w:sz w:val="18"/>
        </w:rPr>
        <w:t>University</w:t>
      </w:r>
    </w:p>
    <w:p w14:paraId="60E3DB31" w14:textId="712D6164" w:rsidR="0016633B" w:rsidRDefault="00000000" w:rsidP="00D64285">
      <w:pPr>
        <w:spacing w:line="249" w:lineRule="auto"/>
        <w:ind w:left="510" w:firstLine="640"/>
        <w:jc w:val="both"/>
        <w:rPr>
          <w:sz w:val="18"/>
        </w:rPr>
      </w:pPr>
      <w:proofErr w:type="gramStart"/>
      <w:r>
        <w:rPr>
          <w:sz w:val="18"/>
        </w:rPr>
        <w:t>Pune,India</w:t>
      </w:r>
      <w:proofErr w:type="gramEnd"/>
      <w:r>
        <w:rPr>
          <w:sz w:val="18"/>
        </w:rPr>
        <w:t xml:space="preserve"> </w:t>
      </w:r>
      <w:hyperlink r:id="rId6" w:history="1">
        <w:r w:rsidR="00B54C05" w:rsidRPr="00B222B3">
          <w:rPr>
            <w:rStyle w:val="Hyperlink"/>
            <w:spacing w:val="-2"/>
            <w:sz w:val="18"/>
          </w:rPr>
          <w:t>1032211287@mitwpu.edu.in</w:t>
        </w:r>
      </w:hyperlink>
    </w:p>
    <w:p w14:paraId="205CC955" w14:textId="7EB347AD" w:rsidR="0016633B" w:rsidRDefault="0016633B" w:rsidP="00D64285">
      <w:pPr>
        <w:pStyle w:val="BodyText"/>
        <w:spacing w:before="57"/>
        <w:jc w:val="both"/>
        <w:rPr>
          <w:sz w:val="18"/>
        </w:rPr>
      </w:pPr>
    </w:p>
    <w:p w14:paraId="37B57723" w14:textId="6DDF71AD" w:rsidR="00E668F0" w:rsidRDefault="00B54C05" w:rsidP="00D64285">
      <w:pPr>
        <w:ind w:left="900"/>
        <w:jc w:val="both"/>
        <w:rPr>
          <w:sz w:val="18"/>
        </w:rPr>
      </w:pPr>
      <w:r>
        <w:rPr>
          <w:sz w:val="18"/>
        </w:rPr>
        <w:t>Drishti Sinha</w:t>
      </w:r>
    </w:p>
    <w:p w14:paraId="1F24DCF5" w14:textId="1C2922EB" w:rsidR="0016633B" w:rsidRDefault="00000000" w:rsidP="00D64285">
      <w:pPr>
        <w:ind w:left="470"/>
        <w:jc w:val="both"/>
        <w:rPr>
          <w:sz w:val="18"/>
        </w:rPr>
      </w:pPr>
      <w:r>
        <w:rPr>
          <w:sz w:val="18"/>
        </w:rPr>
        <w:t>School</w:t>
      </w:r>
      <w:r>
        <w:rPr>
          <w:spacing w:val="-9"/>
          <w:sz w:val="18"/>
        </w:rPr>
        <w:t xml:space="preserve"> </w:t>
      </w:r>
      <w:r>
        <w:rPr>
          <w:sz w:val="18"/>
        </w:rPr>
        <w:t>of</w:t>
      </w:r>
      <w:r>
        <w:rPr>
          <w:spacing w:val="28"/>
          <w:sz w:val="18"/>
        </w:rPr>
        <w:t xml:space="preserve"> </w:t>
      </w:r>
      <w:r>
        <w:rPr>
          <w:sz w:val="18"/>
        </w:rPr>
        <w:t>Computer</w:t>
      </w:r>
      <w:r>
        <w:rPr>
          <w:spacing w:val="-9"/>
          <w:sz w:val="18"/>
        </w:rPr>
        <w:t xml:space="preserve"> </w:t>
      </w:r>
      <w:r>
        <w:rPr>
          <w:sz w:val="18"/>
        </w:rPr>
        <w:t>Science MIT</w:t>
      </w:r>
      <w:r>
        <w:rPr>
          <w:spacing w:val="-11"/>
          <w:sz w:val="18"/>
        </w:rPr>
        <w:t xml:space="preserve"> </w:t>
      </w:r>
      <w:r>
        <w:rPr>
          <w:sz w:val="18"/>
        </w:rPr>
        <w:t>World</w:t>
      </w:r>
      <w:r>
        <w:rPr>
          <w:spacing w:val="-11"/>
          <w:sz w:val="18"/>
        </w:rPr>
        <w:t xml:space="preserve"> </w:t>
      </w:r>
      <w:r>
        <w:rPr>
          <w:sz w:val="18"/>
        </w:rPr>
        <w:t>Peace</w:t>
      </w:r>
      <w:r>
        <w:rPr>
          <w:spacing w:val="-11"/>
          <w:sz w:val="18"/>
        </w:rPr>
        <w:t xml:space="preserve"> </w:t>
      </w:r>
      <w:r>
        <w:rPr>
          <w:sz w:val="18"/>
        </w:rPr>
        <w:t xml:space="preserve">University </w:t>
      </w:r>
      <w:proofErr w:type="gramStart"/>
      <w:r>
        <w:rPr>
          <w:sz w:val="18"/>
        </w:rPr>
        <w:t>Pune,India</w:t>
      </w:r>
      <w:proofErr w:type="gramEnd"/>
      <w:r>
        <w:rPr>
          <w:sz w:val="18"/>
        </w:rPr>
        <w:t xml:space="preserve"> </w:t>
      </w:r>
      <w:hyperlink r:id="rId7" w:history="1">
        <w:r w:rsidR="00B54C05" w:rsidRPr="00B222B3">
          <w:rPr>
            <w:rStyle w:val="Hyperlink"/>
            <w:spacing w:val="-2"/>
            <w:sz w:val="18"/>
          </w:rPr>
          <w:t>1032210911@mitwpu.edu.in</w:t>
        </w:r>
      </w:hyperlink>
    </w:p>
    <w:p w14:paraId="5538E193" w14:textId="7A4E7850" w:rsidR="00E668F0" w:rsidRDefault="00000000" w:rsidP="00D64285">
      <w:pPr>
        <w:spacing w:before="92"/>
        <w:ind w:left="505" w:right="37"/>
        <w:jc w:val="both"/>
        <w:rPr>
          <w:sz w:val="18"/>
        </w:rPr>
      </w:pPr>
      <w:r>
        <w:br w:type="column"/>
      </w:r>
      <w:r w:rsidR="00B54C05">
        <w:rPr>
          <w:sz w:val="18"/>
        </w:rPr>
        <w:t>Anmol</w:t>
      </w:r>
      <w:r w:rsidR="00DA20CE">
        <w:rPr>
          <w:sz w:val="18"/>
        </w:rPr>
        <w:t xml:space="preserve"> Deshratna </w:t>
      </w:r>
      <w:r w:rsidR="00B54C05">
        <w:rPr>
          <w:sz w:val="18"/>
        </w:rPr>
        <w:t xml:space="preserve">Saxena </w:t>
      </w:r>
    </w:p>
    <w:p w14:paraId="643D7653" w14:textId="47A30D0F" w:rsidR="0016633B" w:rsidRDefault="00000000" w:rsidP="00D64285">
      <w:pPr>
        <w:spacing w:before="92"/>
        <w:ind w:left="505" w:right="37"/>
        <w:jc w:val="both"/>
        <w:rPr>
          <w:sz w:val="18"/>
        </w:rPr>
      </w:pPr>
      <w:r>
        <w:rPr>
          <w:sz w:val="18"/>
        </w:rPr>
        <w:t>School</w:t>
      </w:r>
      <w:r>
        <w:rPr>
          <w:spacing w:val="-10"/>
          <w:sz w:val="18"/>
        </w:rPr>
        <w:t xml:space="preserve"> </w:t>
      </w:r>
      <w:r>
        <w:rPr>
          <w:sz w:val="18"/>
        </w:rPr>
        <w:t>of</w:t>
      </w:r>
      <w:r>
        <w:rPr>
          <w:spacing w:val="27"/>
          <w:sz w:val="18"/>
        </w:rPr>
        <w:t xml:space="preserve"> </w:t>
      </w:r>
      <w:r>
        <w:rPr>
          <w:sz w:val="18"/>
        </w:rPr>
        <w:t>Computer</w:t>
      </w:r>
      <w:r>
        <w:rPr>
          <w:spacing w:val="-10"/>
          <w:sz w:val="18"/>
        </w:rPr>
        <w:t xml:space="preserve"> </w:t>
      </w:r>
      <w:r>
        <w:rPr>
          <w:sz w:val="18"/>
        </w:rPr>
        <w:t>Science MIT</w:t>
      </w:r>
      <w:r>
        <w:rPr>
          <w:spacing w:val="-4"/>
          <w:sz w:val="18"/>
        </w:rPr>
        <w:t xml:space="preserve"> </w:t>
      </w:r>
      <w:r>
        <w:rPr>
          <w:sz w:val="18"/>
        </w:rPr>
        <w:t>World</w:t>
      </w:r>
      <w:r>
        <w:rPr>
          <w:spacing w:val="-4"/>
          <w:sz w:val="18"/>
        </w:rPr>
        <w:t xml:space="preserve"> </w:t>
      </w:r>
      <w:r>
        <w:rPr>
          <w:sz w:val="18"/>
        </w:rPr>
        <w:t>Peace</w:t>
      </w:r>
      <w:r>
        <w:rPr>
          <w:spacing w:val="-4"/>
          <w:sz w:val="18"/>
        </w:rPr>
        <w:t xml:space="preserve"> </w:t>
      </w:r>
      <w:r>
        <w:rPr>
          <w:spacing w:val="-2"/>
          <w:sz w:val="18"/>
        </w:rPr>
        <w:t>University</w:t>
      </w:r>
    </w:p>
    <w:p w14:paraId="24F12765" w14:textId="74FE393A" w:rsidR="0016633B" w:rsidRDefault="00000000" w:rsidP="00D64285">
      <w:pPr>
        <w:spacing w:line="249" w:lineRule="auto"/>
        <w:ind w:left="510" w:firstLine="640"/>
        <w:jc w:val="both"/>
        <w:rPr>
          <w:sz w:val="18"/>
        </w:rPr>
      </w:pPr>
      <w:proofErr w:type="gramStart"/>
      <w:r>
        <w:rPr>
          <w:sz w:val="18"/>
        </w:rPr>
        <w:t>Pune,India</w:t>
      </w:r>
      <w:proofErr w:type="gramEnd"/>
      <w:r>
        <w:rPr>
          <w:sz w:val="18"/>
        </w:rPr>
        <w:t xml:space="preserve"> </w:t>
      </w:r>
      <w:hyperlink r:id="rId8" w:history="1">
        <w:r w:rsidR="00B54C05" w:rsidRPr="00B222B3">
          <w:rPr>
            <w:rStyle w:val="Hyperlink"/>
            <w:spacing w:val="-2"/>
            <w:sz w:val="18"/>
          </w:rPr>
          <w:t>1032211624@mitwpu.edu.in</w:t>
        </w:r>
      </w:hyperlink>
    </w:p>
    <w:p w14:paraId="52810DFB" w14:textId="3ED1B37B" w:rsidR="0016633B" w:rsidRDefault="00ED22A4" w:rsidP="00D64285">
      <w:pPr>
        <w:pStyle w:val="BodyText"/>
        <w:spacing w:before="57"/>
        <w:jc w:val="both"/>
        <w:rPr>
          <w:sz w:val="18"/>
        </w:rPr>
      </w:pPr>
      <w:r>
        <w:rPr>
          <w:noProof/>
          <w:sz w:val="18"/>
        </w:rPr>
        <mc:AlternateContent>
          <mc:Choice Requires="wps">
            <w:drawing>
              <wp:anchor distT="0" distB="0" distL="114300" distR="114300" simplePos="0" relativeHeight="251674624" behindDoc="0" locked="0" layoutInCell="1" allowOverlap="1" wp14:anchorId="7C23DC67" wp14:editId="34176F5B">
                <wp:simplePos x="0" y="0"/>
                <wp:positionH relativeFrom="column">
                  <wp:posOffset>1948815</wp:posOffset>
                </wp:positionH>
                <wp:positionV relativeFrom="paragraph">
                  <wp:posOffset>105410</wp:posOffset>
                </wp:positionV>
                <wp:extent cx="2225675" cy="755650"/>
                <wp:effectExtent l="0" t="0" r="0" b="6350"/>
                <wp:wrapNone/>
                <wp:docPr id="2040800778" name="Text Box 29"/>
                <wp:cNvGraphicFramePr/>
                <a:graphic xmlns:a="http://schemas.openxmlformats.org/drawingml/2006/main">
                  <a:graphicData uri="http://schemas.microsoft.com/office/word/2010/wordprocessingShape">
                    <wps:wsp>
                      <wps:cNvSpPr txBox="1"/>
                      <wps:spPr>
                        <a:xfrm>
                          <a:off x="0" y="0"/>
                          <a:ext cx="2225675" cy="755650"/>
                        </a:xfrm>
                        <a:prstGeom prst="rect">
                          <a:avLst/>
                        </a:prstGeom>
                        <a:noFill/>
                        <a:ln w="6350">
                          <a:noFill/>
                        </a:ln>
                      </wps:spPr>
                      <wps:txbx>
                        <w:txbxContent>
                          <w:p w14:paraId="73223D8C" w14:textId="62536BC7" w:rsidR="00376B5B" w:rsidRDefault="00376B5B" w:rsidP="00376B5B">
                            <w:pPr>
                              <w:ind w:left="720"/>
                              <w:jc w:val="center"/>
                              <w:rPr>
                                <w:sz w:val="18"/>
                                <w:szCs w:val="18"/>
                              </w:rPr>
                            </w:pPr>
                            <w:r>
                              <w:rPr>
                                <w:sz w:val="18"/>
                                <w:szCs w:val="18"/>
                              </w:rPr>
                              <w:t>Prof. Jayshree Aher</w:t>
                            </w:r>
                          </w:p>
                          <w:p w14:paraId="4AD432BD" w14:textId="77777777" w:rsidR="00376B5B" w:rsidRDefault="00376B5B" w:rsidP="00376B5B">
                            <w:pPr>
                              <w:ind w:left="471"/>
                              <w:jc w:val="center"/>
                              <w:rPr>
                                <w:sz w:val="18"/>
                                <w:szCs w:val="18"/>
                              </w:rPr>
                            </w:pPr>
                            <w:r w:rsidRPr="00376B5B">
                              <w:rPr>
                                <w:sz w:val="18"/>
                                <w:szCs w:val="18"/>
                              </w:rPr>
                              <w:t>School</w:t>
                            </w:r>
                            <w:r w:rsidRPr="00376B5B">
                              <w:rPr>
                                <w:spacing w:val="-9"/>
                                <w:sz w:val="18"/>
                                <w:szCs w:val="18"/>
                              </w:rPr>
                              <w:t xml:space="preserve"> </w:t>
                            </w:r>
                            <w:r w:rsidRPr="00376B5B">
                              <w:rPr>
                                <w:sz w:val="18"/>
                                <w:szCs w:val="18"/>
                              </w:rPr>
                              <w:t>of</w:t>
                            </w:r>
                            <w:r w:rsidRPr="00376B5B">
                              <w:rPr>
                                <w:spacing w:val="29"/>
                                <w:sz w:val="18"/>
                                <w:szCs w:val="18"/>
                              </w:rPr>
                              <w:t xml:space="preserve"> </w:t>
                            </w:r>
                            <w:r w:rsidRPr="00376B5B">
                              <w:rPr>
                                <w:sz w:val="18"/>
                                <w:szCs w:val="18"/>
                              </w:rPr>
                              <w:t>Computer</w:t>
                            </w:r>
                            <w:r w:rsidRPr="00376B5B">
                              <w:rPr>
                                <w:spacing w:val="-9"/>
                                <w:sz w:val="18"/>
                                <w:szCs w:val="18"/>
                              </w:rPr>
                              <w:t xml:space="preserve"> </w:t>
                            </w:r>
                            <w:r w:rsidRPr="00376B5B">
                              <w:rPr>
                                <w:sz w:val="18"/>
                                <w:szCs w:val="18"/>
                              </w:rPr>
                              <w:t xml:space="preserve">Science </w:t>
                            </w:r>
                          </w:p>
                          <w:p w14:paraId="43E564BB" w14:textId="0C73A02A" w:rsidR="00376B5B" w:rsidRDefault="00376B5B" w:rsidP="00376B5B">
                            <w:pPr>
                              <w:ind w:left="471"/>
                              <w:jc w:val="center"/>
                            </w:pPr>
                            <w:r w:rsidRPr="00376B5B">
                              <w:rPr>
                                <w:sz w:val="18"/>
                                <w:szCs w:val="18"/>
                              </w:rPr>
                              <w:t>MIT</w:t>
                            </w:r>
                            <w:r w:rsidRPr="00376B5B">
                              <w:rPr>
                                <w:spacing w:val="-11"/>
                                <w:sz w:val="18"/>
                                <w:szCs w:val="18"/>
                              </w:rPr>
                              <w:t xml:space="preserve"> </w:t>
                            </w:r>
                            <w:r w:rsidRPr="00376B5B">
                              <w:rPr>
                                <w:sz w:val="18"/>
                                <w:szCs w:val="18"/>
                              </w:rPr>
                              <w:t>World</w:t>
                            </w:r>
                            <w:r w:rsidRPr="00376B5B">
                              <w:rPr>
                                <w:spacing w:val="-11"/>
                                <w:sz w:val="18"/>
                                <w:szCs w:val="18"/>
                              </w:rPr>
                              <w:t xml:space="preserve"> </w:t>
                            </w:r>
                            <w:r w:rsidRPr="00376B5B">
                              <w:rPr>
                                <w:sz w:val="18"/>
                                <w:szCs w:val="18"/>
                              </w:rPr>
                              <w:t>Peace</w:t>
                            </w:r>
                            <w:r w:rsidRPr="00376B5B">
                              <w:rPr>
                                <w:spacing w:val="-11"/>
                                <w:sz w:val="18"/>
                                <w:szCs w:val="18"/>
                              </w:rPr>
                              <w:t xml:space="preserve"> </w:t>
                            </w:r>
                            <w:r w:rsidRPr="00376B5B">
                              <w:rPr>
                                <w:sz w:val="18"/>
                                <w:szCs w:val="18"/>
                              </w:rPr>
                              <w:t xml:space="preserve">University </w:t>
                            </w:r>
                            <w:proofErr w:type="gramStart"/>
                            <w:r w:rsidRPr="00376B5B">
                              <w:rPr>
                                <w:sz w:val="18"/>
                                <w:szCs w:val="18"/>
                              </w:rPr>
                              <w:t>Pune,India</w:t>
                            </w:r>
                            <w:proofErr w:type="gramEnd"/>
                            <w:r w:rsidRPr="00376B5B">
                              <w:rPr>
                                <w:sz w:val="18"/>
                                <w:szCs w:val="18"/>
                              </w:rPr>
                              <w:t xml:space="preserve"> </w:t>
                            </w:r>
                            <w:hyperlink r:id="rId9" w:history="1">
                              <w:r w:rsidRPr="00376B5B">
                                <w:rPr>
                                  <w:rStyle w:val="Hyperlink"/>
                                  <w:sz w:val="18"/>
                                  <w:szCs w:val="18"/>
                                </w:rPr>
                                <w:t>jayshree.aher@mitwpu.edu.in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C23DC67" id="_x0000_t202" coordsize="21600,21600" o:spt="202" path="m,l,21600r21600,l21600,xe">
                <v:stroke joinstyle="miter"/>
                <v:path gradientshapeok="t" o:connecttype="rect"/>
              </v:shapetype>
              <v:shape id="Text Box 29" o:spid="_x0000_s1026" type="#_x0000_t202" style="position:absolute;left:0;text-align:left;margin-left:153.45pt;margin-top:8.3pt;width:175.25pt;height:5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" filled="f" stroked="f" strokeweight=".5pt">
                <v:textbox>
                  <w:txbxContent>
                    <w:p w14:paraId="73223D8C" w14:textId="62536BC7" w:rsidR="00376B5B" w:rsidRDefault="00376B5B" w:rsidP="00376B5B">
                      <w:pPr>
                        <w:ind w:left="720"/>
                        <w:jc w:val="center"/>
                        <w:rPr>
                          <w:sz w:val="18"/>
                          <w:szCs w:val="18"/>
                        </w:rPr>
                      </w:pPr>
                      <w:r>
                        <w:rPr>
                          <w:sz w:val="18"/>
                          <w:szCs w:val="18"/>
                        </w:rPr>
                        <w:t>Prof. Jayshree Aher</w:t>
                      </w:r>
                    </w:p>
                    <w:p w14:paraId="4AD432BD" w14:textId="77777777" w:rsidR="00376B5B" w:rsidRDefault="00376B5B" w:rsidP="00376B5B">
                      <w:pPr>
                        <w:ind w:left="471"/>
                        <w:jc w:val="center"/>
                        <w:rPr>
                          <w:sz w:val="18"/>
                          <w:szCs w:val="18"/>
                        </w:rPr>
                      </w:pPr>
                      <w:r w:rsidRPr="00376B5B">
                        <w:rPr>
                          <w:sz w:val="18"/>
                          <w:szCs w:val="18"/>
                        </w:rPr>
                        <w:t>School</w:t>
                      </w:r>
                      <w:r w:rsidRPr="00376B5B">
                        <w:rPr>
                          <w:spacing w:val="-9"/>
                          <w:sz w:val="18"/>
                          <w:szCs w:val="18"/>
                        </w:rPr>
                        <w:t xml:space="preserve"> </w:t>
                      </w:r>
                      <w:r w:rsidRPr="00376B5B">
                        <w:rPr>
                          <w:sz w:val="18"/>
                          <w:szCs w:val="18"/>
                        </w:rPr>
                        <w:t>of</w:t>
                      </w:r>
                      <w:r w:rsidRPr="00376B5B">
                        <w:rPr>
                          <w:spacing w:val="29"/>
                          <w:sz w:val="18"/>
                          <w:szCs w:val="18"/>
                        </w:rPr>
                        <w:t xml:space="preserve"> </w:t>
                      </w:r>
                      <w:r w:rsidRPr="00376B5B">
                        <w:rPr>
                          <w:sz w:val="18"/>
                          <w:szCs w:val="18"/>
                        </w:rPr>
                        <w:t>Computer</w:t>
                      </w:r>
                      <w:r w:rsidRPr="00376B5B">
                        <w:rPr>
                          <w:spacing w:val="-9"/>
                          <w:sz w:val="18"/>
                          <w:szCs w:val="18"/>
                        </w:rPr>
                        <w:t xml:space="preserve"> </w:t>
                      </w:r>
                      <w:r w:rsidRPr="00376B5B">
                        <w:rPr>
                          <w:sz w:val="18"/>
                          <w:szCs w:val="18"/>
                        </w:rPr>
                        <w:t xml:space="preserve">Science </w:t>
                      </w:r>
                    </w:p>
                    <w:p w14:paraId="43E564BB" w14:textId="0C73A02A" w:rsidR="00376B5B" w:rsidRDefault="00376B5B" w:rsidP="00376B5B">
                      <w:pPr>
                        <w:ind w:left="471"/>
                        <w:jc w:val="center"/>
                      </w:pPr>
                      <w:r w:rsidRPr="00376B5B">
                        <w:rPr>
                          <w:sz w:val="18"/>
                          <w:szCs w:val="18"/>
                        </w:rPr>
                        <w:t>MIT</w:t>
                      </w:r>
                      <w:r w:rsidRPr="00376B5B">
                        <w:rPr>
                          <w:spacing w:val="-11"/>
                          <w:sz w:val="18"/>
                          <w:szCs w:val="18"/>
                        </w:rPr>
                        <w:t xml:space="preserve"> </w:t>
                      </w:r>
                      <w:r w:rsidRPr="00376B5B">
                        <w:rPr>
                          <w:sz w:val="18"/>
                          <w:szCs w:val="18"/>
                        </w:rPr>
                        <w:t>World</w:t>
                      </w:r>
                      <w:r w:rsidRPr="00376B5B">
                        <w:rPr>
                          <w:spacing w:val="-11"/>
                          <w:sz w:val="18"/>
                          <w:szCs w:val="18"/>
                        </w:rPr>
                        <w:t xml:space="preserve"> </w:t>
                      </w:r>
                      <w:r w:rsidRPr="00376B5B">
                        <w:rPr>
                          <w:sz w:val="18"/>
                          <w:szCs w:val="18"/>
                        </w:rPr>
                        <w:t>Peace</w:t>
                      </w:r>
                      <w:r w:rsidRPr="00376B5B">
                        <w:rPr>
                          <w:spacing w:val="-11"/>
                          <w:sz w:val="18"/>
                          <w:szCs w:val="18"/>
                        </w:rPr>
                        <w:t xml:space="preserve"> </w:t>
                      </w:r>
                      <w:r w:rsidRPr="00376B5B">
                        <w:rPr>
                          <w:sz w:val="18"/>
                          <w:szCs w:val="18"/>
                        </w:rPr>
                        <w:t xml:space="preserve">University </w:t>
                      </w:r>
                      <w:proofErr w:type="spellStart"/>
                      <w:proofErr w:type="gramStart"/>
                      <w:r w:rsidRPr="00376B5B">
                        <w:rPr>
                          <w:sz w:val="18"/>
                          <w:szCs w:val="18"/>
                        </w:rPr>
                        <w:t>Pune,India</w:t>
                      </w:r>
                      <w:proofErr w:type="spellEnd"/>
                      <w:proofErr w:type="gramEnd"/>
                      <w:r w:rsidRPr="00376B5B">
                        <w:rPr>
                          <w:sz w:val="18"/>
                          <w:szCs w:val="18"/>
                        </w:rPr>
                        <w:t xml:space="preserve"> </w:t>
                      </w:r>
                      <w:hyperlink r:id="rId10" w:history="1">
                        <w:r w:rsidRPr="00376B5B">
                          <w:rPr>
                            <w:rStyle w:val="Hyperlink"/>
                            <w:sz w:val="18"/>
                            <w:szCs w:val="18"/>
                          </w:rPr>
                          <w:t>jayshree.aher@mitwpu.edu.in</w:t>
                        </w:r>
                      </w:hyperlink>
                    </w:p>
                  </w:txbxContent>
                </v:textbox>
              </v:shape>
            </w:pict>
          </mc:Fallback>
        </mc:AlternateContent>
      </w:r>
    </w:p>
    <w:p w14:paraId="49689246" w14:textId="416195D7" w:rsidR="00E668F0" w:rsidRDefault="00B54C05" w:rsidP="00D64285">
      <w:pPr>
        <w:ind w:left="901" w:firstLine="249"/>
        <w:jc w:val="both"/>
        <w:rPr>
          <w:sz w:val="18"/>
        </w:rPr>
      </w:pPr>
      <w:r>
        <w:rPr>
          <w:sz w:val="18"/>
        </w:rPr>
        <w:t>Tirth Thesiya</w:t>
      </w:r>
    </w:p>
    <w:p w14:paraId="3A18F1F1" w14:textId="74EEA6AC" w:rsidR="0016633B" w:rsidRDefault="00000000" w:rsidP="00D64285">
      <w:pPr>
        <w:ind w:left="471"/>
        <w:jc w:val="both"/>
        <w:rPr>
          <w:sz w:val="18"/>
        </w:rPr>
      </w:pPr>
      <w:r>
        <w:rPr>
          <w:sz w:val="18"/>
        </w:rPr>
        <w:t>School</w:t>
      </w:r>
      <w:r>
        <w:rPr>
          <w:spacing w:val="-9"/>
          <w:sz w:val="18"/>
        </w:rPr>
        <w:t xml:space="preserve"> </w:t>
      </w:r>
      <w:r>
        <w:rPr>
          <w:sz w:val="18"/>
        </w:rPr>
        <w:t>of</w:t>
      </w:r>
      <w:r>
        <w:rPr>
          <w:spacing w:val="29"/>
          <w:sz w:val="18"/>
        </w:rPr>
        <w:t xml:space="preserve"> </w:t>
      </w:r>
      <w:r>
        <w:rPr>
          <w:sz w:val="18"/>
        </w:rPr>
        <w:t>Computer</w:t>
      </w:r>
      <w:r>
        <w:rPr>
          <w:spacing w:val="-9"/>
          <w:sz w:val="18"/>
        </w:rPr>
        <w:t xml:space="preserve"> </w:t>
      </w:r>
      <w:r>
        <w:rPr>
          <w:sz w:val="18"/>
        </w:rPr>
        <w:t>Science MIT</w:t>
      </w:r>
      <w:r>
        <w:rPr>
          <w:spacing w:val="-11"/>
          <w:sz w:val="18"/>
        </w:rPr>
        <w:t xml:space="preserve"> </w:t>
      </w:r>
      <w:r>
        <w:rPr>
          <w:sz w:val="18"/>
        </w:rPr>
        <w:t>World</w:t>
      </w:r>
      <w:r>
        <w:rPr>
          <w:spacing w:val="-11"/>
          <w:sz w:val="18"/>
        </w:rPr>
        <w:t xml:space="preserve"> </w:t>
      </w:r>
      <w:r>
        <w:rPr>
          <w:sz w:val="18"/>
        </w:rPr>
        <w:t>Peace</w:t>
      </w:r>
      <w:r>
        <w:rPr>
          <w:spacing w:val="-11"/>
          <w:sz w:val="18"/>
        </w:rPr>
        <w:t xml:space="preserve"> </w:t>
      </w:r>
      <w:r>
        <w:rPr>
          <w:sz w:val="18"/>
        </w:rPr>
        <w:t xml:space="preserve">University </w:t>
      </w:r>
      <w:proofErr w:type="gramStart"/>
      <w:r>
        <w:rPr>
          <w:sz w:val="18"/>
        </w:rPr>
        <w:t>Pune,India</w:t>
      </w:r>
      <w:proofErr w:type="gramEnd"/>
      <w:r>
        <w:rPr>
          <w:sz w:val="18"/>
        </w:rPr>
        <w:t xml:space="preserve"> </w:t>
      </w:r>
      <w:hyperlink r:id="rId11" w:history="1">
        <w:r w:rsidR="00B54C05" w:rsidRPr="00B222B3">
          <w:rPr>
            <w:rStyle w:val="Hyperlink"/>
            <w:spacing w:val="-2"/>
            <w:sz w:val="18"/>
          </w:rPr>
          <w:t>1032210879@mitwpu.edu.in</w:t>
        </w:r>
      </w:hyperlink>
    </w:p>
    <w:p w14:paraId="79C5CA19" w14:textId="2F7E50CA" w:rsidR="00E668F0" w:rsidRDefault="00000000" w:rsidP="00D64285">
      <w:pPr>
        <w:spacing w:before="92"/>
        <w:ind w:left="505" w:right="500" w:firstLine="335"/>
        <w:jc w:val="both"/>
        <w:rPr>
          <w:sz w:val="18"/>
        </w:rPr>
      </w:pPr>
      <w:r>
        <w:br w:type="column"/>
      </w:r>
      <w:r w:rsidR="002B0899">
        <w:t xml:space="preserve">  </w:t>
      </w:r>
      <w:r w:rsidR="00B54C05">
        <w:rPr>
          <w:sz w:val="18"/>
        </w:rPr>
        <w:t xml:space="preserve">Ayush Thakre  </w:t>
      </w:r>
    </w:p>
    <w:p w14:paraId="6A066C1C" w14:textId="60C17C2E" w:rsidR="0016633B" w:rsidRDefault="00000000" w:rsidP="00D64285">
      <w:pPr>
        <w:spacing w:before="92"/>
        <w:ind w:left="505" w:right="500"/>
        <w:jc w:val="both"/>
        <w:rPr>
          <w:sz w:val="18"/>
        </w:rPr>
      </w:pPr>
      <w:r>
        <w:rPr>
          <w:sz w:val="18"/>
        </w:rPr>
        <w:t>School</w:t>
      </w:r>
      <w:r>
        <w:rPr>
          <w:spacing w:val="-9"/>
          <w:sz w:val="18"/>
        </w:rPr>
        <w:t xml:space="preserve"> </w:t>
      </w:r>
      <w:r>
        <w:rPr>
          <w:sz w:val="18"/>
        </w:rPr>
        <w:t>of</w:t>
      </w:r>
      <w:r>
        <w:rPr>
          <w:spacing w:val="29"/>
          <w:sz w:val="18"/>
        </w:rPr>
        <w:t xml:space="preserve"> </w:t>
      </w:r>
      <w:r>
        <w:rPr>
          <w:sz w:val="18"/>
        </w:rPr>
        <w:t>Computer</w:t>
      </w:r>
      <w:r>
        <w:rPr>
          <w:spacing w:val="-9"/>
          <w:sz w:val="18"/>
        </w:rPr>
        <w:t xml:space="preserve"> </w:t>
      </w:r>
      <w:r>
        <w:rPr>
          <w:sz w:val="18"/>
        </w:rPr>
        <w:t>Science MIT</w:t>
      </w:r>
      <w:r>
        <w:rPr>
          <w:spacing w:val="-4"/>
          <w:sz w:val="18"/>
        </w:rPr>
        <w:t xml:space="preserve"> </w:t>
      </w:r>
      <w:r>
        <w:rPr>
          <w:sz w:val="18"/>
        </w:rPr>
        <w:t>World</w:t>
      </w:r>
      <w:r>
        <w:rPr>
          <w:spacing w:val="-4"/>
          <w:sz w:val="18"/>
        </w:rPr>
        <w:t xml:space="preserve"> </w:t>
      </w:r>
      <w:r>
        <w:rPr>
          <w:sz w:val="18"/>
        </w:rPr>
        <w:t>Peace</w:t>
      </w:r>
      <w:r>
        <w:rPr>
          <w:spacing w:val="-4"/>
          <w:sz w:val="18"/>
        </w:rPr>
        <w:t xml:space="preserve"> </w:t>
      </w:r>
      <w:r>
        <w:rPr>
          <w:spacing w:val="-2"/>
          <w:sz w:val="18"/>
        </w:rPr>
        <w:t>University</w:t>
      </w:r>
    </w:p>
    <w:p w14:paraId="136E6BE8" w14:textId="3180EF72" w:rsidR="0016633B" w:rsidRDefault="00000000" w:rsidP="00D64285">
      <w:pPr>
        <w:spacing w:line="249" w:lineRule="auto"/>
        <w:ind w:left="510" w:right="499" w:firstLine="640"/>
        <w:jc w:val="both"/>
        <w:rPr>
          <w:sz w:val="18"/>
        </w:rPr>
      </w:pPr>
      <w:proofErr w:type="gramStart"/>
      <w:r>
        <w:rPr>
          <w:sz w:val="18"/>
        </w:rPr>
        <w:t>Pune,India</w:t>
      </w:r>
      <w:proofErr w:type="gramEnd"/>
      <w:r>
        <w:rPr>
          <w:sz w:val="18"/>
        </w:rPr>
        <w:t xml:space="preserve"> </w:t>
      </w:r>
      <w:hyperlink r:id="rId12" w:history="1">
        <w:r w:rsidR="00B54C05" w:rsidRPr="00B222B3">
          <w:rPr>
            <w:rStyle w:val="Hyperlink"/>
            <w:spacing w:val="-2"/>
            <w:sz w:val="18"/>
          </w:rPr>
          <w:t>1032211517@mitwpu.edu.in</w:t>
        </w:r>
      </w:hyperlink>
    </w:p>
    <w:p w14:paraId="0E2E4ED1" w14:textId="77777777" w:rsidR="0016633B" w:rsidRDefault="0016633B" w:rsidP="00D64285">
      <w:pPr>
        <w:spacing w:line="249" w:lineRule="auto"/>
        <w:jc w:val="both"/>
        <w:rPr>
          <w:sz w:val="18"/>
        </w:rPr>
        <w:sectPr w:rsidR="0016633B" w:rsidSect="00F337ED">
          <w:type w:val="continuous"/>
          <w:pgSz w:w="11910" w:h="16840"/>
          <w:pgMar w:top="480" w:right="780" w:bottom="280" w:left="780" w:header="720" w:footer="720" w:gutter="0"/>
          <w:cols w:num="3" w:space="720" w:equalWidth="0">
            <w:col w:w="2656" w:space="955"/>
            <w:col w:w="2657" w:space="960"/>
            <w:col w:w="3122"/>
          </w:cols>
        </w:sectPr>
      </w:pPr>
    </w:p>
    <w:p w14:paraId="21926FDC" w14:textId="77777777" w:rsidR="0016633B" w:rsidRDefault="0016633B" w:rsidP="00D64285">
      <w:pPr>
        <w:pStyle w:val="BodyText"/>
        <w:jc w:val="both"/>
        <w:rPr>
          <w:sz w:val="12"/>
        </w:rPr>
      </w:pPr>
    </w:p>
    <w:p w14:paraId="09DA0CCA" w14:textId="77777777" w:rsidR="0016633B" w:rsidRDefault="0016633B" w:rsidP="00D64285">
      <w:pPr>
        <w:jc w:val="both"/>
        <w:rPr>
          <w:sz w:val="12"/>
        </w:rPr>
        <w:sectPr w:rsidR="0016633B" w:rsidSect="00F337ED">
          <w:type w:val="continuous"/>
          <w:pgSz w:w="11910" w:h="16840"/>
          <w:pgMar w:top="480" w:right="780" w:bottom="280" w:left="780" w:header="720" w:footer="720" w:gutter="0"/>
          <w:cols w:space="720"/>
        </w:sectPr>
      </w:pPr>
    </w:p>
    <w:p w14:paraId="2F058F79" w14:textId="79B7922D" w:rsidR="0016633B" w:rsidRDefault="00000000" w:rsidP="00D64285">
      <w:pPr>
        <w:pStyle w:val="BodyText"/>
        <w:spacing w:before="91"/>
        <w:ind w:left="125" w:right="107" w:firstLine="270"/>
        <w:jc w:val="both"/>
      </w:pPr>
      <w:r>
        <w:rPr>
          <w:b/>
          <w:i/>
          <w:sz w:val="18"/>
        </w:rPr>
        <w:t>Abstract</w:t>
      </w:r>
      <w:r>
        <w:rPr>
          <w:b/>
          <w:sz w:val="18"/>
        </w:rPr>
        <w:t xml:space="preserve">— </w:t>
      </w:r>
      <w:r w:rsidR="004E2ECF" w:rsidRPr="004E2ECF">
        <w:rPr>
          <w:bCs/>
          <w:sz w:val="18"/>
        </w:rPr>
        <w:t>Determining the aquatic toxicity of organic compounds is still a crucial requirement for environmental management and regulatory compliance. QSAR models are a suitable alternative for use in predictive toxicology since they can assist address the problem of high prices and time spent on experimental assays, which will ultimately lead to a reduction in the cost of resources. The main goal of this work is to evaluate and forecast acute aquatic toxicity using QSAR modeling methodologies. This gives decision-makers in chemical management and risk assessment a starting point. The accuracy of forecasting is astounding thanks to a thorough data fusion and model optimization, and it can be a useful tool for determining the levels of toxicity</w:t>
      </w:r>
      <w:r w:rsidR="004E2ECF">
        <w:rPr>
          <w:bCs/>
          <w:sz w:val="18"/>
        </w:rPr>
        <w:t xml:space="preserve"> </w:t>
      </w:r>
      <w:r w:rsidR="004E2ECF" w:rsidRPr="004E2ECF">
        <w:rPr>
          <w:bCs/>
          <w:sz w:val="18"/>
        </w:rPr>
        <w:t>on the abundance of organic compounds. Because computational methods are based on the fundamental principles governing the intermolecular interactions of chemical structures with aquatic species, they not only expedite the assessment process but also enhance our understanding of the fundamentals of structure-toxicity relationships.</w:t>
      </w:r>
    </w:p>
    <w:p w14:paraId="05BF9914" w14:textId="3A4EA3FF" w:rsidR="00B54C05" w:rsidRDefault="00000000" w:rsidP="002E57BD">
      <w:pPr>
        <w:spacing w:before="198" w:line="244" w:lineRule="auto"/>
        <w:ind w:left="125" w:right="38" w:firstLine="275"/>
        <w:jc w:val="both"/>
        <w:rPr>
          <w:b/>
          <w:i/>
          <w:sz w:val="18"/>
        </w:rPr>
      </w:pPr>
      <w:r>
        <w:rPr>
          <w:b/>
          <w:i/>
          <w:sz w:val="18"/>
        </w:rPr>
        <w:t>Keywords—</w:t>
      </w:r>
      <w:r>
        <w:rPr>
          <w:b/>
          <w:i/>
          <w:spacing w:val="80"/>
          <w:sz w:val="18"/>
        </w:rPr>
        <w:t xml:space="preserve"> </w:t>
      </w:r>
      <w:r w:rsidR="008B1DF5" w:rsidRPr="008B1DF5">
        <w:rPr>
          <w:b/>
          <w:i/>
          <w:sz w:val="18"/>
        </w:rPr>
        <w:t>QSAR modeling</w:t>
      </w:r>
      <w:r w:rsidR="008B1DF5">
        <w:rPr>
          <w:b/>
          <w:i/>
          <w:sz w:val="18"/>
        </w:rPr>
        <w:t xml:space="preserve">, </w:t>
      </w:r>
      <w:r w:rsidR="008B1DF5" w:rsidRPr="008B1DF5">
        <w:rPr>
          <w:b/>
          <w:i/>
          <w:sz w:val="18"/>
        </w:rPr>
        <w:t>Acute aquatic toxicity</w:t>
      </w:r>
      <w:r w:rsidR="008B1DF5">
        <w:rPr>
          <w:b/>
          <w:i/>
          <w:sz w:val="18"/>
        </w:rPr>
        <w:t xml:space="preserve">, </w:t>
      </w:r>
      <w:r w:rsidR="008B1DF5" w:rsidRPr="008B1DF5">
        <w:rPr>
          <w:b/>
          <w:i/>
          <w:sz w:val="18"/>
        </w:rPr>
        <w:t>Predictive toxicology</w:t>
      </w:r>
      <w:r w:rsidR="008B1DF5">
        <w:rPr>
          <w:b/>
          <w:i/>
          <w:sz w:val="18"/>
        </w:rPr>
        <w:t xml:space="preserve">, </w:t>
      </w:r>
      <w:r w:rsidR="008B1DF5" w:rsidRPr="008B1DF5">
        <w:rPr>
          <w:b/>
          <w:i/>
          <w:sz w:val="18"/>
        </w:rPr>
        <w:t>Environmental risk assessment</w:t>
      </w:r>
      <w:r w:rsidR="008B1DF5">
        <w:rPr>
          <w:b/>
          <w:i/>
          <w:sz w:val="18"/>
        </w:rPr>
        <w:t xml:space="preserve"> and </w:t>
      </w:r>
      <w:r w:rsidR="008B1DF5" w:rsidRPr="008B1DF5">
        <w:rPr>
          <w:b/>
          <w:i/>
          <w:sz w:val="18"/>
        </w:rPr>
        <w:t>Computational methods</w:t>
      </w:r>
    </w:p>
    <w:p w14:paraId="425777C2" w14:textId="1900499F" w:rsidR="0016633B" w:rsidRPr="00DA20CE" w:rsidRDefault="00000000" w:rsidP="00D64285">
      <w:pPr>
        <w:pStyle w:val="ListParagraph"/>
        <w:numPr>
          <w:ilvl w:val="0"/>
          <w:numId w:val="25"/>
        </w:numPr>
        <w:tabs>
          <w:tab w:val="left" w:pos="2055"/>
        </w:tabs>
        <w:rPr>
          <w:sz w:val="16"/>
        </w:rPr>
      </w:pPr>
      <w:bookmarkStart w:id="1" w:name="I._Introduction"/>
      <w:bookmarkEnd w:id="1"/>
      <w:r w:rsidRPr="00DA20CE">
        <w:rPr>
          <w:spacing w:val="-2"/>
          <w:sz w:val="20"/>
        </w:rPr>
        <w:t>I</w:t>
      </w:r>
      <w:r w:rsidRPr="00DA20CE">
        <w:rPr>
          <w:spacing w:val="-2"/>
          <w:sz w:val="16"/>
        </w:rPr>
        <w:t>NTRODUCTION</w:t>
      </w:r>
    </w:p>
    <w:p w14:paraId="0736CFDD" w14:textId="77777777" w:rsidR="004E2ECF" w:rsidRDefault="004E2ECF" w:rsidP="00D64285">
      <w:pPr>
        <w:pStyle w:val="ListParagraph"/>
        <w:tabs>
          <w:tab w:val="left" w:pos="2055"/>
        </w:tabs>
        <w:spacing w:before="0"/>
        <w:ind w:left="2055" w:firstLine="0"/>
        <w:rPr>
          <w:sz w:val="16"/>
        </w:rPr>
      </w:pPr>
    </w:p>
    <w:p w14:paraId="6B7F0F84" w14:textId="5842C659" w:rsidR="0016633B" w:rsidRPr="009A25DC" w:rsidRDefault="004E2ECF" w:rsidP="00D64285">
      <w:pPr>
        <w:widowControl/>
        <w:autoSpaceDE/>
        <w:autoSpaceDN/>
        <w:jc w:val="both"/>
        <w:rPr>
          <w:sz w:val="18"/>
          <w:szCs w:val="18"/>
        </w:rPr>
      </w:pPr>
      <w:r w:rsidRPr="009A25DC">
        <w:rPr>
          <w:sz w:val="18"/>
          <w:szCs w:val="18"/>
        </w:rPr>
        <w:t>To ensure environmental safety and comprehend the possible effects of organic compounds on aquatic ecosystems, it is critical to evaluate the acute aquatic toxicity of these compounds. Alternative methods that are dependable and efficient are needed since traditional experimental assays for toxicity assessment are frequently expensive and time-consuming. In predictive toxicology, Quantitative Structure-Activity Relationship (QSAR) models have become important instruments because they provide a computational framework for predicting toxicity based on chemical structure information.</w:t>
      </w:r>
      <w:bookmarkStart w:id="2" w:name="II._Literature_Review"/>
      <w:bookmarkEnd w:id="2"/>
    </w:p>
    <w:p w14:paraId="6694E972" w14:textId="77777777" w:rsidR="009A25DC" w:rsidRPr="009A25DC" w:rsidRDefault="009A25DC" w:rsidP="00D64285">
      <w:pPr>
        <w:ind w:left="115"/>
        <w:jc w:val="both"/>
        <w:rPr>
          <w:sz w:val="18"/>
          <w:szCs w:val="18"/>
        </w:rPr>
      </w:pPr>
    </w:p>
    <w:p w14:paraId="381280A9" w14:textId="7FD58B01" w:rsidR="008B1DF5" w:rsidRPr="009A25DC" w:rsidRDefault="004E2ECF" w:rsidP="00D64285">
      <w:pPr>
        <w:pStyle w:val="BodyText"/>
        <w:spacing w:before="91"/>
        <w:ind w:right="127"/>
        <w:jc w:val="both"/>
        <w:rPr>
          <w:sz w:val="18"/>
          <w:szCs w:val="18"/>
        </w:rPr>
      </w:pPr>
      <w:r w:rsidRPr="009A25DC">
        <w:rPr>
          <w:sz w:val="18"/>
          <w:szCs w:val="18"/>
        </w:rPr>
        <w:t>In order to meet the demand for accurate and effective toxicity prediction in environmental management, we investigate the use of QSAR modeling in this study to predict the acute aquatic toxicity of organic chemicals. We improve the accuracy of toxicity predictions by combining data fusion with model optimization, which facilitates risk assessment and decision-making. QSAR-based systems provide an affordable substitute for conventional experimental techniques, enabling rapid screening of chemical libraries and ranking compounds for additional evaluation, in accordance with computational toxicology and animal welfare guidelines.</w:t>
      </w:r>
    </w:p>
    <w:p w14:paraId="49B7B20A" w14:textId="77777777" w:rsidR="004E2ECF" w:rsidRDefault="004E2ECF" w:rsidP="00D64285">
      <w:pPr>
        <w:pStyle w:val="BodyText"/>
        <w:spacing w:before="91"/>
        <w:ind w:left="120" w:right="127"/>
        <w:jc w:val="both"/>
      </w:pPr>
      <w:r w:rsidRPr="009A25DC">
        <w:rPr>
          <w:sz w:val="18"/>
          <w:szCs w:val="18"/>
        </w:rPr>
        <w:t>We create a thorough framework that covers every step of QSAR modeling using Jupyter Notebook. Applications for the suggested approach include scientific research, hazard classification, product design, regulatory compliance, and environmental risk assessment. Improved accuracy, model</w:t>
      </w:r>
      <w:r w:rsidRPr="004E2ECF">
        <w:t xml:space="preserve"> </w:t>
      </w:r>
      <w:r w:rsidRPr="009A25DC">
        <w:rPr>
          <w:sz w:val="18"/>
          <w:szCs w:val="18"/>
        </w:rPr>
        <w:t>transparency, broad applicability, increased efficiency, validation and verification, and user accessibility are among the main goals.</w:t>
      </w:r>
      <w:r w:rsidRPr="004E2ECF">
        <w:t xml:space="preserve"> </w:t>
      </w:r>
    </w:p>
    <w:p w14:paraId="05030AFA" w14:textId="6174C452" w:rsidR="00860EA9" w:rsidRPr="00F42E2C" w:rsidRDefault="004E2ECF" w:rsidP="00D64285">
      <w:pPr>
        <w:pStyle w:val="BodyText"/>
        <w:spacing w:before="91"/>
        <w:ind w:left="120" w:right="127"/>
        <w:jc w:val="both"/>
        <w:rPr>
          <w:sz w:val="18"/>
          <w:szCs w:val="18"/>
        </w:rPr>
      </w:pPr>
      <w:r w:rsidRPr="00F42E2C">
        <w:rPr>
          <w:sz w:val="18"/>
          <w:szCs w:val="18"/>
        </w:rPr>
        <w:t>Through the use of QSAR modeling to predictive toxicity, we are able to preserve aquatic habitats and practice sustainable chemical management.</w:t>
      </w:r>
    </w:p>
    <w:p w14:paraId="242829AC" w14:textId="77777777" w:rsidR="004E2ECF" w:rsidRDefault="004E2ECF" w:rsidP="00D64285">
      <w:pPr>
        <w:pStyle w:val="BodyText"/>
        <w:spacing w:before="91"/>
        <w:ind w:left="120" w:right="127"/>
        <w:jc w:val="both"/>
      </w:pPr>
    </w:p>
    <w:p w14:paraId="5A286AD3" w14:textId="7D2870D6" w:rsidR="0016633B" w:rsidRDefault="00000000" w:rsidP="00D64285">
      <w:pPr>
        <w:pStyle w:val="BodyText"/>
        <w:spacing w:before="91"/>
        <w:ind w:left="120" w:right="127"/>
        <w:jc w:val="both"/>
        <w:rPr>
          <w:spacing w:val="-2"/>
          <w:sz w:val="16"/>
        </w:rPr>
      </w:pPr>
      <w:r>
        <w:t>L</w:t>
      </w:r>
      <w:r>
        <w:rPr>
          <w:sz w:val="16"/>
        </w:rPr>
        <w:t>ITERATURE</w:t>
      </w:r>
      <w:r>
        <w:rPr>
          <w:spacing w:val="1"/>
          <w:sz w:val="16"/>
        </w:rPr>
        <w:t xml:space="preserve"> </w:t>
      </w:r>
      <w:r>
        <w:rPr>
          <w:spacing w:val="-2"/>
        </w:rPr>
        <w:t>R</w:t>
      </w:r>
      <w:r>
        <w:rPr>
          <w:spacing w:val="-2"/>
          <w:sz w:val="16"/>
        </w:rPr>
        <w:t>EVIEW</w:t>
      </w:r>
    </w:p>
    <w:p w14:paraId="0FFB6C22" w14:textId="77777777" w:rsidR="007A3FF9" w:rsidRDefault="007A3FF9" w:rsidP="00D64285">
      <w:pPr>
        <w:pStyle w:val="BodyText"/>
        <w:spacing w:before="91"/>
        <w:ind w:right="127"/>
        <w:jc w:val="both"/>
        <w:rPr>
          <w:spacing w:val="-2"/>
          <w:sz w:val="16"/>
        </w:rPr>
      </w:pPr>
    </w:p>
    <w:tbl>
      <w:tblPr>
        <w:tblStyle w:val="TableGrid"/>
        <w:tblW w:w="4982" w:type="dxa"/>
        <w:tblInd w:w="120" w:type="dxa"/>
        <w:tblLook w:val="04A0" w:firstRow="1" w:lastRow="0" w:firstColumn="1" w:lastColumn="0" w:noHBand="0" w:noVBand="1"/>
      </w:tblPr>
      <w:tblGrid>
        <w:gridCol w:w="711"/>
        <w:gridCol w:w="1598"/>
        <w:gridCol w:w="1050"/>
        <w:gridCol w:w="1353"/>
        <w:gridCol w:w="2340"/>
      </w:tblGrid>
      <w:tr w:rsidR="00403413" w14:paraId="3E58A12E" w14:textId="77777777" w:rsidTr="00403413">
        <w:tc>
          <w:tcPr>
            <w:tcW w:w="685" w:type="dxa"/>
          </w:tcPr>
          <w:p w14:paraId="6598C10F" w14:textId="077F21CF" w:rsidR="002974A3" w:rsidRDefault="002974A3" w:rsidP="00D64285">
            <w:pPr>
              <w:pStyle w:val="BodyText"/>
              <w:spacing w:before="91"/>
              <w:ind w:right="127"/>
              <w:jc w:val="both"/>
              <w:rPr>
                <w:spacing w:val="-2"/>
                <w:sz w:val="16"/>
              </w:rPr>
            </w:pPr>
            <w:proofErr w:type="gramStart"/>
            <w:r>
              <w:rPr>
                <w:spacing w:val="-2"/>
                <w:sz w:val="16"/>
              </w:rPr>
              <w:t>Sr.No</w:t>
            </w:r>
            <w:proofErr w:type="gramEnd"/>
          </w:p>
        </w:tc>
        <w:tc>
          <w:tcPr>
            <w:tcW w:w="973" w:type="dxa"/>
          </w:tcPr>
          <w:p w14:paraId="30334CD8" w14:textId="32A3D5BD" w:rsidR="002974A3" w:rsidRDefault="002974A3" w:rsidP="00D64285">
            <w:pPr>
              <w:pStyle w:val="BodyText"/>
              <w:spacing w:before="91"/>
              <w:ind w:right="127"/>
              <w:jc w:val="both"/>
              <w:rPr>
                <w:spacing w:val="-2"/>
                <w:sz w:val="16"/>
              </w:rPr>
            </w:pPr>
            <w:r w:rsidRPr="002974A3">
              <w:rPr>
                <w:spacing w:val="-2"/>
                <w:sz w:val="16"/>
              </w:rPr>
              <w:t>Publication Title with authors [ mention whether Journal or Conference paper]</w:t>
            </w:r>
          </w:p>
        </w:tc>
        <w:tc>
          <w:tcPr>
            <w:tcW w:w="761" w:type="dxa"/>
          </w:tcPr>
          <w:p w14:paraId="3B17BFA1" w14:textId="7F9414CC" w:rsidR="002974A3" w:rsidRDefault="002974A3" w:rsidP="00D64285">
            <w:pPr>
              <w:pStyle w:val="BodyText"/>
              <w:spacing w:before="91"/>
              <w:ind w:right="127"/>
              <w:jc w:val="both"/>
              <w:rPr>
                <w:spacing w:val="-2"/>
                <w:sz w:val="16"/>
              </w:rPr>
            </w:pPr>
            <w:r w:rsidRPr="002974A3">
              <w:rPr>
                <w:spacing w:val="-2"/>
                <w:sz w:val="16"/>
              </w:rPr>
              <w:t>Publication Year</w:t>
            </w:r>
          </w:p>
        </w:tc>
        <w:tc>
          <w:tcPr>
            <w:tcW w:w="959" w:type="dxa"/>
          </w:tcPr>
          <w:p w14:paraId="191F5011" w14:textId="4D508071" w:rsidR="002974A3" w:rsidRDefault="002974A3" w:rsidP="00D64285">
            <w:pPr>
              <w:pStyle w:val="BodyText"/>
              <w:spacing w:before="91"/>
              <w:ind w:right="127"/>
              <w:jc w:val="both"/>
              <w:rPr>
                <w:spacing w:val="-2"/>
                <w:sz w:val="16"/>
              </w:rPr>
            </w:pPr>
            <w:r w:rsidRPr="002974A3">
              <w:rPr>
                <w:spacing w:val="-2"/>
                <w:sz w:val="16"/>
              </w:rPr>
              <w:t>Positive points of the Publication</w:t>
            </w:r>
          </w:p>
        </w:tc>
        <w:tc>
          <w:tcPr>
            <w:tcW w:w="1604" w:type="dxa"/>
          </w:tcPr>
          <w:p w14:paraId="614F6814" w14:textId="088ED692" w:rsidR="002974A3" w:rsidRDefault="002974A3" w:rsidP="00D64285">
            <w:pPr>
              <w:pStyle w:val="BodyText"/>
              <w:spacing w:before="91"/>
              <w:ind w:right="127"/>
              <w:jc w:val="both"/>
              <w:rPr>
                <w:spacing w:val="-2"/>
                <w:sz w:val="16"/>
              </w:rPr>
            </w:pPr>
            <w:r w:rsidRPr="002974A3">
              <w:rPr>
                <w:spacing w:val="-2"/>
                <w:sz w:val="16"/>
              </w:rPr>
              <w:t>Gaps in publication work</w:t>
            </w:r>
          </w:p>
        </w:tc>
      </w:tr>
      <w:tr w:rsidR="00403413" w14:paraId="777C741C" w14:textId="77777777" w:rsidTr="00403413">
        <w:tc>
          <w:tcPr>
            <w:tcW w:w="685" w:type="dxa"/>
          </w:tcPr>
          <w:p w14:paraId="692C3A59" w14:textId="1DCBDE5E" w:rsidR="002974A3" w:rsidRDefault="00BA791F" w:rsidP="00D64285">
            <w:pPr>
              <w:jc w:val="both"/>
            </w:pPr>
            <w:r>
              <w:t>1</w:t>
            </w:r>
          </w:p>
        </w:tc>
        <w:tc>
          <w:tcPr>
            <w:tcW w:w="973" w:type="dxa"/>
          </w:tcPr>
          <w:p w14:paraId="60C763F6" w14:textId="43C3FAB3" w:rsidR="002974A3" w:rsidRDefault="002974A3" w:rsidP="00D64285">
            <w:pPr>
              <w:pStyle w:val="BodyText"/>
              <w:spacing w:before="91"/>
              <w:ind w:right="127"/>
              <w:jc w:val="both"/>
              <w:rPr>
                <w:spacing w:val="-2"/>
                <w:sz w:val="16"/>
              </w:rPr>
            </w:pPr>
            <w:r w:rsidRPr="002974A3">
              <w:rPr>
                <w:spacing w:val="-2"/>
                <w:sz w:val="16"/>
              </w:rPr>
              <w:t xml:space="preserve">Machine Learning Models for Identification and Prediction of Toxic Organic Compounds Using Daphnia </w:t>
            </w:r>
            <w:proofErr w:type="gramStart"/>
            <w:r>
              <w:rPr>
                <w:spacing w:val="-2"/>
                <w:sz w:val="16"/>
              </w:rPr>
              <w:t>2,</w:t>
            </w:r>
            <w:r w:rsidRPr="002974A3">
              <w:rPr>
                <w:spacing w:val="-2"/>
                <w:sz w:val="16"/>
              </w:rPr>
              <w:t>Magna</w:t>
            </w:r>
            <w:proofErr w:type="gramEnd"/>
            <w:r w:rsidRPr="002974A3">
              <w:rPr>
                <w:spacing w:val="-2"/>
                <w:sz w:val="16"/>
              </w:rPr>
              <w:t xml:space="preserve"> Transcriptomic Profiles [M. Gustavsson, Patrik Svedberg, Juan S. Inda-Díaz, Sverker Molander, Jessica Coria, Thomas Backhaus, Erik Kristiansson]</w:t>
            </w:r>
          </w:p>
        </w:tc>
        <w:tc>
          <w:tcPr>
            <w:tcW w:w="761" w:type="dxa"/>
          </w:tcPr>
          <w:p w14:paraId="5C52C954" w14:textId="79202327" w:rsidR="002974A3" w:rsidRDefault="002974A3" w:rsidP="00D64285">
            <w:pPr>
              <w:pStyle w:val="BodyText"/>
              <w:spacing w:before="91"/>
              <w:ind w:right="127"/>
              <w:jc w:val="both"/>
              <w:rPr>
                <w:spacing w:val="-2"/>
                <w:sz w:val="16"/>
              </w:rPr>
            </w:pPr>
            <w:r w:rsidRPr="002974A3">
              <w:rPr>
                <w:spacing w:val="-2"/>
                <w:sz w:val="16"/>
              </w:rPr>
              <w:t>2023</w:t>
            </w:r>
          </w:p>
        </w:tc>
        <w:tc>
          <w:tcPr>
            <w:tcW w:w="959" w:type="dxa"/>
          </w:tcPr>
          <w:p w14:paraId="6F028A1B" w14:textId="26BFD77B" w:rsidR="002974A3" w:rsidRDefault="002974A3" w:rsidP="00D64285">
            <w:pPr>
              <w:pStyle w:val="BodyText"/>
              <w:spacing w:before="91"/>
              <w:ind w:right="127"/>
              <w:jc w:val="both"/>
              <w:rPr>
                <w:spacing w:val="-2"/>
                <w:sz w:val="16"/>
              </w:rPr>
            </w:pPr>
            <w:r w:rsidRPr="002974A3">
              <w:rPr>
                <w:spacing w:val="-2"/>
                <w:sz w:val="16"/>
              </w:rPr>
              <w:t>Fast and cost-efficient alternative to in vivo toxicity testing.</w:t>
            </w:r>
          </w:p>
        </w:tc>
        <w:tc>
          <w:tcPr>
            <w:tcW w:w="1604" w:type="dxa"/>
          </w:tcPr>
          <w:p w14:paraId="4F7931E8" w14:textId="193AA482" w:rsidR="002974A3" w:rsidRDefault="002974A3" w:rsidP="00D64285">
            <w:pPr>
              <w:pStyle w:val="BodyText"/>
              <w:spacing w:before="91"/>
              <w:ind w:right="127"/>
              <w:jc w:val="both"/>
              <w:rPr>
                <w:spacing w:val="-2"/>
                <w:sz w:val="16"/>
              </w:rPr>
            </w:pPr>
            <w:r w:rsidRPr="002974A3">
              <w:rPr>
                <w:spacing w:val="-2"/>
                <w:sz w:val="16"/>
              </w:rPr>
              <w:t>Slow adaptation in regulatory settings due to low accuracy and narrow applicability domains.</w:t>
            </w:r>
          </w:p>
        </w:tc>
      </w:tr>
      <w:tr w:rsidR="00403413" w14:paraId="0B65BFC1" w14:textId="77777777" w:rsidTr="00403413">
        <w:tc>
          <w:tcPr>
            <w:tcW w:w="685" w:type="dxa"/>
          </w:tcPr>
          <w:p w14:paraId="7C7F4669" w14:textId="234DC8F2" w:rsidR="002974A3" w:rsidRDefault="00BA791F" w:rsidP="00D64285">
            <w:pPr>
              <w:jc w:val="both"/>
            </w:pPr>
            <w:r>
              <w:t>2</w:t>
            </w:r>
          </w:p>
        </w:tc>
        <w:tc>
          <w:tcPr>
            <w:tcW w:w="973" w:type="dxa"/>
          </w:tcPr>
          <w:p w14:paraId="31EF6FF7" w14:textId="77777777" w:rsidR="002974A3" w:rsidRPr="002974A3" w:rsidRDefault="002974A3" w:rsidP="00D64285">
            <w:pPr>
              <w:pStyle w:val="BodyText"/>
              <w:spacing w:before="91"/>
              <w:ind w:right="127"/>
              <w:jc w:val="both"/>
              <w:rPr>
                <w:spacing w:val="-2"/>
                <w:sz w:val="16"/>
              </w:rPr>
            </w:pPr>
            <w:r w:rsidRPr="002974A3">
              <w:rPr>
                <w:spacing w:val="-2"/>
                <w:sz w:val="16"/>
              </w:rPr>
              <w:t xml:space="preserve">Machine Learning Models for Identification and Prediction of Toxic Organic Compounds Using Daphnia </w:t>
            </w:r>
            <w:proofErr w:type="gramStart"/>
            <w:r w:rsidRPr="002974A3">
              <w:rPr>
                <w:spacing w:val="-2"/>
                <w:sz w:val="16"/>
              </w:rPr>
              <w:t>magna</w:t>
            </w:r>
            <w:proofErr w:type="gramEnd"/>
            <w:r w:rsidRPr="002974A3">
              <w:rPr>
                <w:spacing w:val="-2"/>
                <w:sz w:val="16"/>
              </w:rPr>
              <w:t xml:space="preserve"> Transcriptomic Profiles [Tae-June Choi, Hyung-Eun An, Chang Bae Kim]</w:t>
            </w:r>
          </w:p>
          <w:p w14:paraId="49A71DC3" w14:textId="77777777" w:rsidR="002974A3" w:rsidRPr="002974A3" w:rsidRDefault="002974A3" w:rsidP="00D64285">
            <w:pPr>
              <w:pStyle w:val="BodyText"/>
              <w:spacing w:before="91"/>
              <w:ind w:right="127"/>
              <w:jc w:val="both"/>
              <w:rPr>
                <w:spacing w:val="-2"/>
                <w:sz w:val="16"/>
              </w:rPr>
            </w:pPr>
          </w:p>
          <w:p w14:paraId="39BD2E3E" w14:textId="77777777" w:rsidR="002974A3" w:rsidRDefault="002974A3" w:rsidP="00D64285">
            <w:pPr>
              <w:pStyle w:val="BodyText"/>
              <w:spacing w:before="91"/>
              <w:ind w:right="127"/>
              <w:jc w:val="both"/>
              <w:rPr>
                <w:spacing w:val="-2"/>
                <w:sz w:val="16"/>
              </w:rPr>
            </w:pPr>
          </w:p>
        </w:tc>
        <w:tc>
          <w:tcPr>
            <w:tcW w:w="761" w:type="dxa"/>
          </w:tcPr>
          <w:p w14:paraId="29A3E35B" w14:textId="2F7610FC" w:rsidR="002974A3" w:rsidRDefault="002974A3" w:rsidP="00D64285">
            <w:pPr>
              <w:pStyle w:val="BodyText"/>
              <w:spacing w:before="91"/>
              <w:ind w:right="127"/>
              <w:jc w:val="both"/>
              <w:rPr>
                <w:spacing w:val="-2"/>
                <w:sz w:val="16"/>
              </w:rPr>
            </w:pPr>
            <w:r>
              <w:rPr>
                <w:spacing w:val="-2"/>
                <w:sz w:val="16"/>
              </w:rPr>
              <w:lastRenderedPageBreak/>
              <w:t>2022</w:t>
            </w:r>
          </w:p>
        </w:tc>
        <w:tc>
          <w:tcPr>
            <w:tcW w:w="959" w:type="dxa"/>
          </w:tcPr>
          <w:p w14:paraId="0F55E3F1" w14:textId="3EDC8C09" w:rsidR="002974A3" w:rsidRDefault="002974A3" w:rsidP="00D64285">
            <w:pPr>
              <w:pStyle w:val="BodyText"/>
              <w:spacing w:before="91"/>
              <w:ind w:right="127"/>
              <w:jc w:val="both"/>
              <w:rPr>
                <w:spacing w:val="-2"/>
                <w:sz w:val="16"/>
              </w:rPr>
            </w:pPr>
            <w:r w:rsidRPr="002974A3">
              <w:rPr>
                <w:spacing w:val="-2"/>
                <w:sz w:val="16"/>
              </w:rPr>
              <w:t>The combination of feature selection and random forest classification algorithm showed high accuracy.</w:t>
            </w:r>
          </w:p>
        </w:tc>
        <w:tc>
          <w:tcPr>
            <w:tcW w:w="1604" w:type="dxa"/>
          </w:tcPr>
          <w:p w14:paraId="47E9DDE8" w14:textId="77777777" w:rsidR="002974A3" w:rsidRPr="002974A3" w:rsidRDefault="002974A3" w:rsidP="00D64285">
            <w:pPr>
              <w:pStyle w:val="BodyText"/>
              <w:spacing w:before="91"/>
              <w:ind w:right="127"/>
              <w:jc w:val="both"/>
              <w:rPr>
                <w:spacing w:val="-2"/>
                <w:sz w:val="16"/>
              </w:rPr>
            </w:pPr>
            <w:r w:rsidRPr="002974A3">
              <w:rPr>
                <w:spacing w:val="-2"/>
                <w:sz w:val="16"/>
              </w:rPr>
              <w:t>Misclassification of similar compounds can occur.</w:t>
            </w:r>
          </w:p>
          <w:p w14:paraId="71F2D6C8" w14:textId="77777777" w:rsidR="002974A3" w:rsidRPr="002974A3" w:rsidRDefault="002974A3" w:rsidP="00D64285">
            <w:pPr>
              <w:pStyle w:val="BodyText"/>
              <w:spacing w:before="91"/>
              <w:ind w:right="127"/>
              <w:jc w:val="both"/>
              <w:rPr>
                <w:spacing w:val="-2"/>
                <w:sz w:val="16"/>
              </w:rPr>
            </w:pPr>
          </w:p>
          <w:p w14:paraId="6D164BC5" w14:textId="7C7D0CEE" w:rsidR="002974A3" w:rsidRDefault="002974A3" w:rsidP="00D64285">
            <w:pPr>
              <w:pStyle w:val="BodyText"/>
              <w:spacing w:before="91"/>
              <w:ind w:right="127"/>
              <w:jc w:val="both"/>
              <w:rPr>
                <w:spacing w:val="-2"/>
                <w:sz w:val="16"/>
              </w:rPr>
            </w:pPr>
            <w:r w:rsidRPr="002974A3">
              <w:rPr>
                <w:spacing w:val="-2"/>
                <w:sz w:val="16"/>
              </w:rPr>
              <w:t>Validation using a novel dataset and larger datasets are needed.</w:t>
            </w:r>
          </w:p>
        </w:tc>
      </w:tr>
      <w:tr w:rsidR="00403413" w14:paraId="788E0522" w14:textId="77777777" w:rsidTr="00403413">
        <w:tc>
          <w:tcPr>
            <w:tcW w:w="685" w:type="dxa"/>
          </w:tcPr>
          <w:p w14:paraId="5979F3E7" w14:textId="547F2D8D" w:rsidR="002974A3" w:rsidRDefault="00BA791F" w:rsidP="00D64285">
            <w:pPr>
              <w:jc w:val="both"/>
            </w:pPr>
            <w:r>
              <w:t>3</w:t>
            </w:r>
          </w:p>
        </w:tc>
        <w:tc>
          <w:tcPr>
            <w:tcW w:w="973" w:type="dxa"/>
          </w:tcPr>
          <w:p w14:paraId="368EC5E0" w14:textId="1DCBA880" w:rsidR="002974A3" w:rsidRDefault="002974A3" w:rsidP="00D64285">
            <w:pPr>
              <w:pStyle w:val="BodyText"/>
              <w:spacing w:before="91"/>
              <w:ind w:right="127"/>
              <w:jc w:val="both"/>
              <w:rPr>
                <w:spacing w:val="-2"/>
                <w:sz w:val="16"/>
              </w:rPr>
            </w:pPr>
            <w:r w:rsidRPr="002974A3">
              <w:rPr>
                <w:spacing w:val="-2"/>
                <w:sz w:val="16"/>
              </w:rPr>
              <w:t>Modeling of Aquatic Toxicity of a Set of Phenols in Silico [Khadidja Amirat, N. Ziani, Souhaila Meneceur, Fatiha Mebarki, Abderrhmane Bouafia]</w:t>
            </w:r>
          </w:p>
        </w:tc>
        <w:tc>
          <w:tcPr>
            <w:tcW w:w="761" w:type="dxa"/>
          </w:tcPr>
          <w:p w14:paraId="1E49FDDD" w14:textId="772AE2AB" w:rsidR="002974A3" w:rsidRDefault="002974A3" w:rsidP="00D64285">
            <w:pPr>
              <w:pStyle w:val="BodyText"/>
              <w:spacing w:before="91"/>
              <w:ind w:right="127"/>
              <w:jc w:val="both"/>
              <w:rPr>
                <w:spacing w:val="-2"/>
                <w:sz w:val="16"/>
              </w:rPr>
            </w:pPr>
            <w:r>
              <w:rPr>
                <w:spacing w:val="-2"/>
                <w:sz w:val="16"/>
              </w:rPr>
              <w:t>2023</w:t>
            </w:r>
          </w:p>
        </w:tc>
        <w:tc>
          <w:tcPr>
            <w:tcW w:w="959" w:type="dxa"/>
          </w:tcPr>
          <w:p w14:paraId="179CD8CF" w14:textId="0CBD6DD3" w:rsidR="002974A3" w:rsidRDefault="002974A3" w:rsidP="00D64285">
            <w:pPr>
              <w:pStyle w:val="BodyText"/>
              <w:spacing w:before="91"/>
              <w:ind w:right="127"/>
              <w:jc w:val="both"/>
              <w:rPr>
                <w:spacing w:val="-2"/>
                <w:sz w:val="16"/>
              </w:rPr>
            </w:pPr>
            <w:r w:rsidRPr="002974A3">
              <w:rPr>
                <w:spacing w:val="-2"/>
                <w:sz w:val="16"/>
              </w:rPr>
              <w:t>The model has a high coefficient of determination (R2) value of 79.24%, indicating a strong correlation between the variables.</w:t>
            </w:r>
          </w:p>
        </w:tc>
        <w:tc>
          <w:tcPr>
            <w:tcW w:w="1604" w:type="dxa"/>
          </w:tcPr>
          <w:p w14:paraId="773648A6" w14:textId="69CA0AE8" w:rsidR="002974A3" w:rsidRDefault="002974A3" w:rsidP="00D64285">
            <w:pPr>
              <w:pStyle w:val="BodyText"/>
              <w:spacing w:before="91"/>
              <w:ind w:right="127"/>
              <w:jc w:val="both"/>
              <w:rPr>
                <w:spacing w:val="-2"/>
                <w:sz w:val="16"/>
              </w:rPr>
            </w:pPr>
            <w:r w:rsidRPr="002974A3">
              <w:rPr>
                <w:spacing w:val="-2"/>
                <w:sz w:val="16"/>
              </w:rPr>
              <w:t>The model relies on the use of multiple linear regression, that can’t get complex relationships</w:t>
            </w:r>
          </w:p>
        </w:tc>
      </w:tr>
      <w:tr w:rsidR="00403413" w14:paraId="54396373" w14:textId="77777777" w:rsidTr="00403413">
        <w:tc>
          <w:tcPr>
            <w:tcW w:w="685" w:type="dxa"/>
          </w:tcPr>
          <w:p w14:paraId="7B67DADD" w14:textId="278A3CD7" w:rsidR="002974A3" w:rsidRDefault="00BA791F" w:rsidP="00D64285">
            <w:pPr>
              <w:jc w:val="both"/>
            </w:pPr>
            <w:r>
              <w:t>4</w:t>
            </w:r>
          </w:p>
        </w:tc>
        <w:tc>
          <w:tcPr>
            <w:tcW w:w="973" w:type="dxa"/>
          </w:tcPr>
          <w:p w14:paraId="322E8CC1" w14:textId="50E5907D" w:rsidR="002974A3" w:rsidRPr="002974A3" w:rsidRDefault="002974A3" w:rsidP="00D64285">
            <w:pPr>
              <w:pStyle w:val="BodyText"/>
              <w:spacing w:before="91"/>
              <w:ind w:right="127"/>
              <w:jc w:val="both"/>
              <w:rPr>
                <w:spacing w:val="-2"/>
                <w:sz w:val="16"/>
              </w:rPr>
            </w:pPr>
            <w:r w:rsidRPr="002974A3">
              <w:rPr>
                <w:spacing w:val="-2"/>
                <w:sz w:val="16"/>
              </w:rPr>
              <w:t>In</w:t>
            </w:r>
            <w:r>
              <w:rPr>
                <w:spacing w:val="-2"/>
                <w:sz w:val="16"/>
              </w:rPr>
              <w:t xml:space="preserve"> </w:t>
            </w:r>
            <w:r w:rsidRPr="002974A3">
              <w:rPr>
                <w:spacing w:val="-2"/>
                <w:sz w:val="16"/>
              </w:rPr>
              <w:t>silico prediction of chemical aquatic toxicity by multiple machine learning and deep learning approaches.</w:t>
            </w:r>
          </w:p>
          <w:p w14:paraId="5A4457AE" w14:textId="3EDA8807" w:rsidR="002974A3" w:rsidRDefault="002974A3" w:rsidP="00D64285">
            <w:pPr>
              <w:pStyle w:val="BodyText"/>
              <w:spacing w:before="91"/>
              <w:ind w:right="127"/>
              <w:jc w:val="both"/>
              <w:rPr>
                <w:spacing w:val="-2"/>
                <w:sz w:val="16"/>
              </w:rPr>
            </w:pPr>
            <w:r w:rsidRPr="002974A3">
              <w:rPr>
                <w:spacing w:val="-2"/>
                <w:sz w:val="16"/>
              </w:rPr>
              <w:t>[Minjie, Xu., Hongbin, Yang., Guixia, Liu., Yun-Tao, Tang., Weihua, Li.]</w:t>
            </w:r>
          </w:p>
        </w:tc>
        <w:tc>
          <w:tcPr>
            <w:tcW w:w="761" w:type="dxa"/>
          </w:tcPr>
          <w:p w14:paraId="0AE490BF" w14:textId="25C14FD8" w:rsidR="002974A3" w:rsidRDefault="002974A3" w:rsidP="00D64285">
            <w:pPr>
              <w:pStyle w:val="BodyText"/>
              <w:spacing w:before="91"/>
              <w:ind w:right="127"/>
              <w:jc w:val="both"/>
              <w:rPr>
                <w:spacing w:val="-2"/>
                <w:sz w:val="16"/>
              </w:rPr>
            </w:pPr>
            <w:r>
              <w:rPr>
                <w:spacing w:val="-2"/>
                <w:sz w:val="16"/>
              </w:rPr>
              <w:t>2022</w:t>
            </w:r>
          </w:p>
        </w:tc>
        <w:tc>
          <w:tcPr>
            <w:tcW w:w="959" w:type="dxa"/>
          </w:tcPr>
          <w:p w14:paraId="7D919D64" w14:textId="7E9AC6B5" w:rsidR="002974A3" w:rsidRDefault="002974A3" w:rsidP="00D64285">
            <w:pPr>
              <w:pStyle w:val="BodyText"/>
              <w:spacing w:before="91"/>
              <w:ind w:right="127"/>
              <w:jc w:val="both"/>
              <w:rPr>
                <w:spacing w:val="-2"/>
                <w:sz w:val="16"/>
              </w:rPr>
            </w:pPr>
            <w:r w:rsidRPr="002974A3">
              <w:rPr>
                <w:spacing w:val="-2"/>
                <w:sz w:val="16"/>
              </w:rPr>
              <w:t>In silico models can prioritize compounds for testing, reducing costs and time.</w:t>
            </w:r>
          </w:p>
        </w:tc>
        <w:tc>
          <w:tcPr>
            <w:tcW w:w="1604" w:type="dxa"/>
          </w:tcPr>
          <w:p w14:paraId="564FF366" w14:textId="574763F8" w:rsidR="002974A3" w:rsidRDefault="002974A3" w:rsidP="00D64285">
            <w:pPr>
              <w:pStyle w:val="BodyText"/>
              <w:spacing w:before="91"/>
              <w:ind w:right="127"/>
              <w:jc w:val="both"/>
              <w:rPr>
                <w:spacing w:val="-2"/>
                <w:sz w:val="16"/>
              </w:rPr>
            </w:pPr>
            <w:r w:rsidRPr="002974A3">
              <w:rPr>
                <w:spacing w:val="-2"/>
                <w:sz w:val="16"/>
              </w:rPr>
              <w:t>Limitations in applicability domain and lower accuracy for some compounds.</w:t>
            </w:r>
          </w:p>
        </w:tc>
      </w:tr>
      <w:tr w:rsidR="00403413" w14:paraId="3278E254" w14:textId="77777777" w:rsidTr="00403413">
        <w:tc>
          <w:tcPr>
            <w:tcW w:w="685" w:type="dxa"/>
          </w:tcPr>
          <w:p w14:paraId="38A912FC" w14:textId="30557919" w:rsidR="002974A3" w:rsidRDefault="00BA791F" w:rsidP="00D64285">
            <w:pPr>
              <w:jc w:val="both"/>
            </w:pPr>
            <w:r>
              <w:t>5</w:t>
            </w:r>
          </w:p>
        </w:tc>
        <w:tc>
          <w:tcPr>
            <w:tcW w:w="973" w:type="dxa"/>
          </w:tcPr>
          <w:p w14:paraId="494A3014" w14:textId="7EF76795" w:rsidR="002974A3" w:rsidRDefault="002974A3" w:rsidP="00D64285">
            <w:pPr>
              <w:pStyle w:val="BodyText"/>
              <w:spacing w:before="91"/>
              <w:ind w:right="127"/>
              <w:jc w:val="both"/>
              <w:rPr>
                <w:spacing w:val="-2"/>
                <w:sz w:val="16"/>
              </w:rPr>
            </w:pPr>
            <w:r w:rsidRPr="002974A3">
              <w:rPr>
                <w:spacing w:val="-2"/>
                <w:sz w:val="16"/>
              </w:rPr>
              <w:t xml:space="preserve">Large-Scale Modeling of Multispecies Acute Toxicity Endpoints Using Consensus of Multitask Deep Learning </w:t>
            </w:r>
            <w:proofErr w:type="gramStart"/>
            <w:r w:rsidRPr="002974A3">
              <w:rPr>
                <w:spacing w:val="-2"/>
                <w:sz w:val="16"/>
              </w:rPr>
              <w:t>Methods.[</w:t>
            </w:r>
            <w:proofErr w:type="gramEnd"/>
            <w:r w:rsidRPr="002974A3">
              <w:rPr>
                <w:spacing w:val="-2"/>
                <w:sz w:val="16"/>
              </w:rPr>
              <w:t>Sankalp Jain, Vishal B. Siramshetty, Vinicius M. Alves, Eugene N. Muratov,</w:t>
            </w:r>
            <w:r>
              <w:rPr>
                <w:spacing w:val="-2"/>
                <w:sz w:val="16"/>
              </w:rPr>
              <w:t>]</w:t>
            </w:r>
          </w:p>
        </w:tc>
        <w:tc>
          <w:tcPr>
            <w:tcW w:w="761" w:type="dxa"/>
          </w:tcPr>
          <w:p w14:paraId="3E2343A3" w14:textId="30A64894" w:rsidR="002974A3" w:rsidRDefault="002974A3" w:rsidP="00D64285">
            <w:pPr>
              <w:pStyle w:val="BodyText"/>
              <w:spacing w:before="91"/>
              <w:ind w:right="127"/>
              <w:jc w:val="both"/>
              <w:rPr>
                <w:spacing w:val="-2"/>
                <w:sz w:val="16"/>
              </w:rPr>
            </w:pPr>
            <w:r>
              <w:rPr>
                <w:spacing w:val="-2"/>
                <w:sz w:val="16"/>
              </w:rPr>
              <w:t>2021</w:t>
            </w:r>
          </w:p>
        </w:tc>
        <w:tc>
          <w:tcPr>
            <w:tcW w:w="959" w:type="dxa"/>
          </w:tcPr>
          <w:p w14:paraId="35DB1584" w14:textId="77777777" w:rsidR="002974A3" w:rsidRPr="002974A3" w:rsidRDefault="002974A3" w:rsidP="00D64285">
            <w:pPr>
              <w:pStyle w:val="BodyText"/>
              <w:spacing w:before="91"/>
              <w:ind w:right="127"/>
              <w:jc w:val="both"/>
              <w:rPr>
                <w:spacing w:val="-2"/>
                <w:sz w:val="16"/>
              </w:rPr>
            </w:pPr>
            <w:r w:rsidRPr="002974A3">
              <w:rPr>
                <w:spacing w:val="-2"/>
                <w:sz w:val="16"/>
              </w:rPr>
              <w:t xml:space="preserve">Development of computational methods for reliable toxicity predictions </w:t>
            </w:r>
          </w:p>
          <w:p w14:paraId="69E68BEB" w14:textId="30D5329C" w:rsidR="002974A3" w:rsidRDefault="002974A3" w:rsidP="00D64285">
            <w:pPr>
              <w:pStyle w:val="BodyText"/>
              <w:spacing w:before="91"/>
              <w:ind w:right="127"/>
              <w:jc w:val="both"/>
              <w:rPr>
                <w:spacing w:val="-2"/>
                <w:sz w:val="16"/>
              </w:rPr>
            </w:pPr>
            <w:r w:rsidRPr="002974A3">
              <w:rPr>
                <w:spacing w:val="-2"/>
                <w:sz w:val="16"/>
              </w:rPr>
              <w:t>Creation of the largest publicly available dataset for acute systemic toxicity</w:t>
            </w:r>
          </w:p>
        </w:tc>
        <w:tc>
          <w:tcPr>
            <w:tcW w:w="1604" w:type="dxa"/>
          </w:tcPr>
          <w:p w14:paraId="15B8A54D" w14:textId="77777777" w:rsidR="002974A3" w:rsidRPr="002974A3" w:rsidRDefault="002974A3" w:rsidP="00D64285">
            <w:pPr>
              <w:pStyle w:val="BodyText"/>
              <w:spacing w:before="91"/>
              <w:ind w:right="127"/>
              <w:jc w:val="both"/>
              <w:rPr>
                <w:spacing w:val="-2"/>
                <w:sz w:val="16"/>
              </w:rPr>
            </w:pPr>
            <w:r w:rsidRPr="002974A3">
              <w:rPr>
                <w:spacing w:val="-2"/>
                <w:sz w:val="16"/>
              </w:rPr>
              <w:t xml:space="preserve">Consensus models based on multitask learning approaches were developed. </w:t>
            </w:r>
          </w:p>
          <w:p w14:paraId="4C92B00E" w14:textId="67AA2767" w:rsidR="002974A3" w:rsidRDefault="002974A3" w:rsidP="00D64285">
            <w:pPr>
              <w:pStyle w:val="BodyText"/>
              <w:spacing w:before="91"/>
              <w:ind w:right="127"/>
              <w:jc w:val="both"/>
              <w:rPr>
                <w:spacing w:val="-2"/>
                <w:sz w:val="16"/>
              </w:rPr>
            </w:pPr>
            <w:r w:rsidRPr="002974A3">
              <w:rPr>
                <w:spacing w:val="-2"/>
                <w:sz w:val="16"/>
              </w:rPr>
              <w:t>These models showed significantly better performance in predicting acute toxicity endpoints.</w:t>
            </w:r>
          </w:p>
        </w:tc>
      </w:tr>
      <w:tr w:rsidR="00403413" w14:paraId="3A7CC028" w14:textId="77777777" w:rsidTr="00403413">
        <w:tc>
          <w:tcPr>
            <w:tcW w:w="685" w:type="dxa"/>
          </w:tcPr>
          <w:p w14:paraId="628F70CD" w14:textId="21A25AC3" w:rsidR="002974A3" w:rsidRDefault="00BA791F" w:rsidP="00D64285">
            <w:pPr>
              <w:jc w:val="both"/>
            </w:pPr>
            <w:r>
              <w:t>6</w:t>
            </w:r>
          </w:p>
        </w:tc>
        <w:tc>
          <w:tcPr>
            <w:tcW w:w="973" w:type="dxa"/>
          </w:tcPr>
          <w:p w14:paraId="33E762D5" w14:textId="26F0FCBC" w:rsidR="002974A3" w:rsidRDefault="00403413" w:rsidP="00D64285">
            <w:pPr>
              <w:pStyle w:val="BodyText"/>
              <w:spacing w:before="91"/>
              <w:ind w:right="127"/>
              <w:jc w:val="both"/>
              <w:rPr>
                <w:spacing w:val="-2"/>
                <w:sz w:val="16"/>
              </w:rPr>
            </w:pPr>
            <w:r w:rsidRPr="00403413">
              <w:rPr>
                <w:spacing w:val="-2"/>
                <w:sz w:val="16"/>
              </w:rPr>
              <w:t>In silico estimation of chemical aquatic toxicity on crustaceans using chemical category methods [Qianqian Cao, Lin Liu, Hongbin Yang, Yingchun Cai, Weihua Li, Guixia Liu, Philip W. Lee, Yun Tang]</w:t>
            </w:r>
          </w:p>
        </w:tc>
        <w:tc>
          <w:tcPr>
            <w:tcW w:w="761" w:type="dxa"/>
          </w:tcPr>
          <w:p w14:paraId="4EC7509B" w14:textId="649DE428" w:rsidR="002974A3" w:rsidRDefault="00403413" w:rsidP="00D64285">
            <w:pPr>
              <w:pStyle w:val="BodyText"/>
              <w:spacing w:before="91"/>
              <w:ind w:right="127"/>
              <w:jc w:val="both"/>
              <w:rPr>
                <w:spacing w:val="-2"/>
                <w:sz w:val="16"/>
              </w:rPr>
            </w:pPr>
            <w:r>
              <w:rPr>
                <w:spacing w:val="-2"/>
                <w:sz w:val="16"/>
              </w:rPr>
              <w:t>2018</w:t>
            </w:r>
          </w:p>
        </w:tc>
        <w:tc>
          <w:tcPr>
            <w:tcW w:w="959" w:type="dxa"/>
          </w:tcPr>
          <w:p w14:paraId="3380FE89" w14:textId="77777777" w:rsidR="00403413" w:rsidRPr="00403413" w:rsidRDefault="00403413" w:rsidP="00D64285">
            <w:pPr>
              <w:pStyle w:val="BodyText"/>
              <w:spacing w:before="91"/>
              <w:ind w:right="127"/>
              <w:jc w:val="both"/>
              <w:rPr>
                <w:spacing w:val="-2"/>
                <w:sz w:val="16"/>
              </w:rPr>
            </w:pPr>
            <w:r w:rsidRPr="00403413">
              <w:rPr>
                <w:spacing w:val="-2"/>
                <w:sz w:val="16"/>
              </w:rPr>
              <w:t xml:space="preserve">In silico models provide a priori evaluation of chemical aquatic toxicity. </w:t>
            </w:r>
          </w:p>
          <w:p w14:paraId="4F6C323C" w14:textId="648BEF01" w:rsidR="002974A3" w:rsidRDefault="00403413" w:rsidP="00D64285">
            <w:pPr>
              <w:pStyle w:val="BodyText"/>
              <w:spacing w:before="91"/>
              <w:ind w:right="127"/>
              <w:jc w:val="both"/>
              <w:rPr>
                <w:spacing w:val="-2"/>
                <w:sz w:val="16"/>
              </w:rPr>
            </w:pPr>
            <w:r w:rsidRPr="00403413">
              <w:rPr>
                <w:spacing w:val="-2"/>
                <w:sz w:val="16"/>
              </w:rPr>
              <w:t>Structural alerts identified for mechanistic interpretation of toxicity.</w:t>
            </w:r>
          </w:p>
        </w:tc>
        <w:tc>
          <w:tcPr>
            <w:tcW w:w="1604" w:type="dxa"/>
          </w:tcPr>
          <w:p w14:paraId="04CFFF2B" w14:textId="1B9B3E6E" w:rsidR="002974A3" w:rsidRDefault="00403413" w:rsidP="00D64285">
            <w:pPr>
              <w:pStyle w:val="BodyText"/>
              <w:spacing w:before="91"/>
              <w:ind w:right="127"/>
              <w:jc w:val="both"/>
              <w:rPr>
                <w:spacing w:val="-2"/>
                <w:sz w:val="16"/>
              </w:rPr>
            </w:pPr>
            <w:r w:rsidRPr="00403413">
              <w:rPr>
                <w:spacing w:val="-2"/>
                <w:sz w:val="16"/>
              </w:rPr>
              <w:t>The study used machine learning methods and molecular fingerprints to develop models</w:t>
            </w:r>
          </w:p>
        </w:tc>
      </w:tr>
      <w:tr w:rsidR="00403413" w14:paraId="31077AC7" w14:textId="77777777" w:rsidTr="00403413">
        <w:tc>
          <w:tcPr>
            <w:tcW w:w="685" w:type="dxa"/>
          </w:tcPr>
          <w:p w14:paraId="5EE48676" w14:textId="2BA3D733" w:rsidR="002974A3" w:rsidRDefault="00BA791F" w:rsidP="00D64285">
            <w:pPr>
              <w:jc w:val="both"/>
            </w:pPr>
            <w:r>
              <w:t>7</w:t>
            </w:r>
          </w:p>
        </w:tc>
        <w:tc>
          <w:tcPr>
            <w:tcW w:w="973" w:type="dxa"/>
          </w:tcPr>
          <w:p w14:paraId="00074519" w14:textId="0D54D1CB" w:rsidR="002974A3" w:rsidRDefault="00403413" w:rsidP="00D64285">
            <w:pPr>
              <w:pStyle w:val="BodyText"/>
              <w:spacing w:before="91"/>
              <w:ind w:right="127"/>
              <w:jc w:val="both"/>
              <w:rPr>
                <w:spacing w:val="-2"/>
                <w:sz w:val="16"/>
              </w:rPr>
            </w:pPr>
            <w:r w:rsidRPr="00403413">
              <w:rPr>
                <w:spacing w:val="-2"/>
                <w:sz w:val="16"/>
              </w:rPr>
              <w:t xml:space="preserve">Comparison of seven in silico tools for evaluating </w:t>
            </w:r>
            <w:r w:rsidRPr="00403413">
              <w:rPr>
                <w:spacing w:val="-2"/>
                <w:sz w:val="16"/>
              </w:rPr>
              <w:t>of daphnia and fish acute toxicity: case study on Chinese Priority Controlled Chemicals and new chemicals [Mainak Chatterjee, Kaushik Roy]</w:t>
            </w:r>
          </w:p>
        </w:tc>
        <w:tc>
          <w:tcPr>
            <w:tcW w:w="761" w:type="dxa"/>
          </w:tcPr>
          <w:p w14:paraId="31F27699" w14:textId="5AB044C4" w:rsidR="002974A3" w:rsidRDefault="00403413" w:rsidP="00D64285">
            <w:pPr>
              <w:pStyle w:val="BodyText"/>
              <w:spacing w:before="91"/>
              <w:ind w:right="127"/>
              <w:jc w:val="both"/>
              <w:rPr>
                <w:spacing w:val="-2"/>
                <w:sz w:val="16"/>
              </w:rPr>
            </w:pPr>
            <w:r>
              <w:rPr>
                <w:spacing w:val="-2"/>
                <w:sz w:val="16"/>
              </w:rPr>
              <w:t>2022</w:t>
            </w:r>
          </w:p>
        </w:tc>
        <w:tc>
          <w:tcPr>
            <w:tcW w:w="959" w:type="dxa"/>
          </w:tcPr>
          <w:p w14:paraId="3DBC8CFF" w14:textId="78F51ABE" w:rsidR="002974A3" w:rsidRDefault="00403413" w:rsidP="00D64285">
            <w:pPr>
              <w:pStyle w:val="BodyText"/>
              <w:spacing w:before="91"/>
              <w:ind w:right="127"/>
              <w:jc w:val="both"/>
              <w:rPr>
                <w:spacing w:val="-2"/>
                <w:sz w:val="16"/>
              </w:rPr>
            </w:pPr>
            <w:r w:rsidRPr="00403413">
              <w:rPr>
                <w:spacing w:val="-2"/>
                <w:sz w:val="16"/>
              </w:rPr>
              <w:t>High accuracy of VEGA in predicting daphnia and fish acute toxicity.</w:t>
            </w:r>
          </w:p>
        </w:tc>
        <w:tc>
          <w:tcPr>
            <w:tcW w:w="1604" w:type="dxa"/>
          </w:tcPr>
          <w:p w14:paraId="0579E9B5" w14:textId="020E3AFD" w:rsidR="002974A3" w:rsidRDefault="00403413" w:rsidP="00D64285">
            <w:pPr>
              <w:pStyle w:val="BodyText"/>
              <w:spacing w:before="91"/>
              <w:ind w:right="127"/>
              <w:jc w:val="both"/>
              <w:rPr>
                <w:spacing w:val="-2"/>
                <w:sz w:val="16"/>
              </w:rPr>
            </w:pPr>
            <w:r w:rsidRPr="00403413">
              <w:rPr>
                <w:spacing w:val="-2"/>
                <w:sz w:val="16"/>
              </w:rPr>
              <w:t>Read Across and Trent Analysis have lowest performance among tested tools.</w:t>
            </w:r>
          </w:p>
        </w:tc>
      </w:tr>
      <w:tr w:rsidR="00403413" w14:paraId="5AA91B21" w14:textId="77777777" w:rsidTr="00403413">
        <w:tc>
          <w:tcPr>
            <w:tcW w:w="685" w:type="dxa"/>
          </w:tcPr>
          <w:p w14:paraId="06FDFCB6" w14:textId="458893C4" w:rsidR="002974A3" w:rsidRDefault="00BA791F" w:rsidP="00D64285">
            <w:pPr>
              <w:jc w:val="both"/>
            </w:pPr>
            <w:r>
              <w:t>8</w:t>
            </w:r>
          </w:p>
        </w:tc>
        <w:tc>
          <w:tcPr>
            <w:tcW w:w="973" w:type="dxa"/>
          </w:tcPr>
          <w:p w14:paraId="58D4927B" w14:textId="0586A315" w:rsidR="002974A3" w:rsidRDefault="00403413" w:rsidP="00D64285">
            <w:pPr>
              <w:pStyle w:val="BodyText"/>
              <w:spacing w:before="91"/>
              <w:ind w:right="127"/>
              <w:jc w:val="both"/>
              <w:rPr>
                <w:spacing w:val="-2"/>
                <w:sz w:val="16"/>
              </w:rPr>
            </w:pPr>
            <w:r w:rsidRPr="00403413">
              <w:rPr>
                <w:spacing w:val="-2"/>
                <w:sz w:val="16"/>
              </w:rPr>
              <w:t xml:space="preserve">Consensus QSAR models estimating acute toxicity to aquatic organisms from different trophic levels: algae, Daphnia and </w:t>
            </w:r>
            <w:proofErr w:type="gramStart"/>
            <w:r w:rsidRPr="00403413">
              <w:rPr>
                <w:spacing w:val="-2"/>
                <w:sz w:val="16"/>
              </w:rPr>
              <w:t>fish.[</w:t>
            </w:r>
            <w:proofErr w:type="gramEnd"/>
            <w:r w:rsidRPr="00403413">
              <w:rPr>
                <w:spacing w:val="-2"/>
                <w:sz w:val="16"/>
              </w:rPr>
              <w:t>F. Lunghini, F. Lunghini, Gilles Marcou, P. Azam, Marie-Hélène Enrici,]</w:t>
            </w:r>
          </w:p>
        </w:tc>
        <w:tc>
          <w:tcPr>
            <w:tcW w:w="761" w:type="dxa"/>
          </w:tcPr>
          <w:p w14:paraId="6E0453A5" w14:textId="7B969B22" w:rsidR="002974A3" w:rsidRDefault="00403413" w:rsidP="00D64285">
            <w:pPr>
              <w:pStyle w:val="BodyText"/>
              <w:spacing w:before="91"/>
              <w:ind w:right="127"/>
              <w:jc w:val="both"/>
              <w:rPr>
                <w:spacing w:val="-2"/>
                <w:sz w:val="16"/>
              </w:rPr>
            </w:pPr>
            <w:r>
              <w:rPr>
                <w:spacing w:val="-2"/>
                <w:sz w:val="16"/>
              </w:rPr>
              <w:t>2020</w:t>
            </w:r>
          </w:p>
        </w:tc>
        <w:tc>
          <w:tcPr>
            <w:tcW w:w="959" w:type="dxa"/>
          </w:tcPr>
          <w:p w14:paraId="3709CE6A" w14:textId="2F012F6B" w:rsidR="002974A3" w:rsidRDefault="00403413" w:rsidP="00D64285">
            <w:pPr>
              <w:pStyle w:val="BodyText"/>
              <w:spacing w:before="91"/>
              <w:ind w:right="127"/>
              <w:jc w:val="both"/>
              <w:rPr>
                <w:spacing w:val="-2"/>
                <w:sz w:val="16"/>
              </w:rPr>
            </w:pPr>
            <w:r w:rsidRPr="00403413">
              <w:rPr>
                <w:spacing w:val="-2"/>
                <w:sz w:val="16"/>
              </w:rPr>
              <w:t>Reasonable predictive performances achieved, models have good accuracy and data coverage.</w:t>
            </w:r>
          </w:p>
        </w:tc>
        <w:tc>
          <w:tcPr>
            <w:tcW w:w="1604" w:type="dxa"/>
          </w:tcPr>
          <w:p w14:paraId="0E407A86" w14:textId="44E95AFB" w:rsidR="002974A3" w:rsidRDefault="00403413" w:rsidP="00D64285">
            <w:pPr>
              <w:pStyle w:val="BodyText"/>
              <w:spacing w:before="91"/>
              <w:ind w:right="127"/>
              <w:jc w:val="both"/>
              <w:rPr>
                <w:spacing w:val="-2"/>
                <w:sz w:val="16"/>
              </w:rPr>
            </w:pPr>
            <w:r w:rsidRPr="00403413">
              <w:rPr>
                <w:spacing w:val="-2"/>
                <w:sz w:val="16"/>
              </w:rPr>
              <w:t>Industrial data performances lower than public data, existing models fail to meet industrial needs.</w:t>
            </w:r>
          </w:p>
        </w:tc>
      </w:tr>
      <w:tr w:rsidR="00403413" w14:paraId="226CD829" w14:textId="77777777" w:rsidTr="00403413">
        <w:tc>
          <w:tcPr>
            <w:tcW w:w="685" w:type="dxa"/>
          </w:tcPr>
          <w:p w14:paraId="2482A086" w14:textId="7FB0C0EB" w:rsidR="002974A3" w:rsidRDefault="00BA791F" w:rsidP="00D64285">
            <w:pPr>
              <w:jc w:val="both"/>
            </w:pPr>
            <w:r>
              <w:t>9</w:t>
            </w:r>
          </w:p>
        </w:tc>
        <w:tc>
          <w:tcPr>
            <w:tcW w:w="973" w:type="dxa"/>
          </w:tcPr>
          <w:p w14:paraId="4254FEDC" w14:textId="0F3F2CDE" w:rsidR="002974A3" w:rsidRDefault="00403413" w:rsidP="00D64285">
            <w:pPr>
              <w:pStyle w:val="BodyText"/>
              <w:spacing w:before="91"/>
              <w:ind w:right="127"/>
              <w:jc w:val="both"/>
              <w:rPr>
                <w:spacing w:val="-2"/>
                <w:sz w:val="16"/>
              </w:rPr>
            </w:pPr>
            <w:r w:rsidRPr="00403413">
              <w:rPr>
                <w:spacing w:val="-2"/>
                <w:sz w:val="16"/>
              </w:rPr>
              <w:t>Comparison of seven in silico tools for evaluating of daphnia and fish acute toxicity: case study on Chinese Priority Controlled Chemicals and new chemicals. [Zhou, Linjun, et al]</w:t>
            </w:r>
          </w:p>
        </w:tc>
        <w:tc>
          <w:tcPr>
            <w:tcW w:w="761" w:type="dxa"/>
          </w:tcPr>
          <w:p w14:paraId="51C21104" w14:textId="3BD1E0B0" w:rsidR="002974A3" w:rsidRDefault="00403413" w:rsidP="00D64285">
            <w:pPr>
              <w:pStyle w:val="BodyText"/>
              <w:spacing w:before="91"/>
              <w:ind w:right="127"/>
              <w:jc w:val="both"/>
              <w:rPr>
                <w:spacing w:val="-2"/>
                <w:sz w:val="16"/>
              </w:rPr>
            </w:pPr>
            <w:r>
              <w:rPr>
                <w:spacing w:val="-2"/>
                <w:sz w:val="16"/>
              </w:rPr>
              <w:t>2021</w:t>
            </w:r>
          </w:p>
        </w:tc>
        <w:tc>
          <w:tcPr>
            <w:tcW w:w="959" w:type="dxa"/>
          </w:tcPr>
          <w:p w14:paraId="1D13B127" w14:textId="500E6D9F" w:rsidR="002974A3" w:rsidRDefault="00403413" w:rsidP="00D64285">
            <w:pPr>
              <w:pStyle w:val="BodyText"/>
              <w:spacing w:before="91"/>
              <w:ind w:right="127"/>
              <w:jc w:val="both"/>
              <w:rPr>
                <w:spacing w:val="-2"/>
                <w:sz w:val="16"/>
              </w:rPr>
            </w:pPr>
            <w:r w:rsidRPr="00403413">
              <w:rPr>
                <w:spacing w:val="-2"/>
                <w:sz w:val="16"/>
              </w:rPr>
              <w:t>Comprehensive comparison of seven in silico tools for evaluating acute toxicity in aquatic organisms.</w:t>
            </w:r>
          </w:p>
        </w:tc>
        <w:tc>
          <w:tcPr>
            <w:tcW w:w="1604" w:type="dxa"/>
          </w:tcPr>
          <w:p w14:paraId="177FF1D3" w14:textId="36CB6EA5" w:rsidR="002974A3" w:rsidRDefault="00403413" w:rsidP="00D64285">
            <w:pPr>
              <w:pStyle w:val="BodyText"/>
              <w:spacing w:before="91"/>
              <w:ind w:right="127"/>
              <w:jc w:val="both"/>
              <w:rPr>
                <w:spacing w:val="-2"/>
                <w:sz w:val="16"/>
              </w:rPr>
            </w:pPr>
            <w:r w:rsidRPr="00403413">
              <w:rPr>
                <w:spacing w:val="-2"/>
                <w:sz w:val="16"/>
              </w:rPr>
              <w:t>Limited generalizability due to focus on Chinese Priority Controlled Chemicals and new chemicals.</w:t>
            </w:r>
          </w:p>
        </w:tc>
      </w:tr>
      <w:tr w:rsidR="00403413" w14:paraId="7F5AD41A" w14:textId="77777777" w:rsidTr="00403413">
        <w:tc>
          <w:tcPr>
            <w:tcW w:w="685" w:type="dxa"/>
          </w:tcPr>
          <w:p w14:paraId="44AD72B0" w14:textId="74901179" w:rsidR="002974A3" w:rsidRDefault="00BA791F" w:rsidP="00D64285">
            <w:pPr>
              <w:jc w:val="both"/>
            </w:pPr>
            <w:r>
              <w:t>10</w:t>
            </w:r>
          </w:p>
        </w:tc>
        <w:tc>
          <w:tcPr>
            <w:tcW w:w="973" w:type="dxa"/>
          </w:tcPr>
          <w:p w14:paraId="4D15A2F4" w14:textId="45B45D39" w:rsidR="002974A3" w:rsidRDefault="00403413" w:rsidP="00D64285">
            <w:pPr>
              <w:pStyle w:val="BodyText"/>
              <w:spacing w:before="91"/>
              <w:ind w:right="127"/>
              <w:jc w:val="both"/>
              <w:rPr>
                <w:spacing w:val="-2"/>
                <w:sz w:val="16"/>
              </w:rPr>
            </w:pPr>
            <w:r w:rsidRPr="00403413">
              <w:rPr>
                <w:spacing w:val="-2"/>
                <w:sz w:val="16"/>
              </w:rPr>
              <w:t>Ecotoxicological assessment of pharmaceuticals and personal care products using predictive toxicology approaches. [Kar, Supratik, et al]</w:t>
            </w:r>
          </w:p>
        </w:tc>
        <w:tc>
          <w:tcPr>
            <w:tcW w:w="761" w:type="dxa"/>
          </w:tcPr>
          <w:p w14:paraId="52193C63" w14:textId="731764B7" w:rsidR="002974A3" w:rsidRDefault="00403413" w:rsidP="00D64285">
            <w:pPr>
              <w:pStyle w:val="BodyText"/>
              <w:spacing w:before="91"/>
              <w:ind w:right="127"/>
              <w:jc w:val="both"/>
              <w:rPr>
                <w:spacing w:val="-2"/>
                <w:sz w:val="16"/>
              </w:rPr>
            </w:pPr>
            <w:r>
              <w:rPr>
                <w:spacing w:val="-2"/>
                <w:sz w:val="16"/>
              </w:rPr>
              <w:t>2020</w:t>
            </w:r>
          </w:p>
        </w:tc>
        <w:tc>
          <w:tcPr>
            <w:tcW w:w="959" w:type="dxa"/>
          </w:tcPr>
          <w:p w14:paraId="2D2E8253" w14:textId="41183C03" w:rsidR="002974A3" w:rsidRDefault="00403413" w:rsidP="00D64285">
            <w:pPr>
              <w:pStyle w:val="BodyText"/>
              <w:spacing w:before="91"/>
              <w:ind w:right="127"/>
              <w:jc w:val="both"/>
              <w:rPr>
                <w:spacing w:val="-2"/>
                <w:sz w:val="16"/>
              </w:rPr>
            </w:pPr>
            <w:r w:rsidRPr="00403413">
              <w:rPr>
                <w:spacing w:val="-2"/>
                <w:sz w:val="16"/>
              </w:rPr>
              <w:t>Provides a comprehensive evaluation of pharmaceuticals and personal care products using predictive toxicology methods.</w:t>
            </w:r>
          </w:p>
        </w:tc>
        <w:tc>
          <w:tcPr>
            <w:tcW w:w="1604" w:type="dxa"/>
          </w:tcPr>
          <w:p w14:paraId="6C4A7441" w14:textId="2F301BB2" w:rsidR="002974A3" w:rsidRDefault="00403413" w:rsidP="00D64285">
            <w:pPr>
              <w:pStyle w:val="BodyText"/>
              <w:spacing w:before="91"/>
              <w:ind w:right="127"/>
              <w:jc w:val="both"/>
              <w:rPr>
                <w:spacing w:val="-2"/>
                <w:sz w:val="16"/>
              </w:rPr>
            </w:pPr>
            <w:r w:rsidRPr="00403413">
              <w:rPr>
                <w:spacing w:val="-2"/>
                <w:sz w:val="16"/>
              </w:rPr>
              <w:t>Potential limitations in the applicability and accuracy of predictive toxicology approaches.</w:t>
            </w:r>
          </w:p>
        </w:tc>
      </w:tr>
      <w:tr w:rsidR="00403413" w14:paraId="5B8D60C2" w14:textId="77777777" w:rsidTr="00403413">
        <w:tc>
          <w:tcPr>
            <w:tcW w:w="685" w:type="dxa"/>
          </w:tcPr>
          <w:p w14:paraId="5A87D843" w14:textId="6AD242A1" w:rsidR="002974A3" w:rsidRDefault="00BA791F" w:rsidP="00D64285">
            <w:pPr>
              <w:jc w:val="both"/>
            </w:pPr>
            <w:r>
              <w:t>11</w:t>
            </w:r>
          </w:p>
        </w:tc>
        <w:tc>
          <w:tcPr>
            <w:tcW w:w="973" w:type="dxa"/>
          </w:tcPr>
          <w:p w14:paraId="2880750F" w14:textId="4FF0A284" w:rsidR="002974A3" w:rsidRDefault="00403413" w:rsidP="00D64285">
            <w:pPr>
              <w:pStyle w:val="BodyText"/>
              <w:spacing w:before="91"/>
              <w:ind w:right="127"/>
              <w:jc w:val="both"/>
              <w:rPr>
                <w:spacing w:val="-2"/>
                <w:sz w:val="16"/>
              </w:rPr>
            </w:pPr>
            <w:r w:rsidRPr="00403413">
              <w:rPr>
                <w:spacing w:val="-2"/>
                <w:sz w:val="16"/>
              </w:rPr>
              <w:t xml:space="preserve">Chronic aquatic toxicity assessment of diverse chemicals on Daphnia magna using QSAR and </w:t>
            </w:r>
            <w:r w:rsidRPr="00403413">
              <w:rPr>
                <w:spacing w:val="-2"/>
                <w:sz w:val="16"/>
              </w:rPr>
              <w:lastRenderedPageBreak/>
              <w:t>chemical read-across. [Kumar, Ankur, et al.]</w:t>
            </w:r>
          </w:p>
        </w:tc>
        <w:tc>
          <w:tcPr>
            <w:tcW w:w="761" w:type="dxa"/>
          </w:tcPr>
          <w:p w14:paraId="63177772" w14:textId="01A71243" w:rsidR="002974A3" w:rsidRDefault="00403413" w:rsidP="00D64285">
            <w:pPr>
              <w:pStyle w:val="BodyText"/>
              <w:spacing w:before="91"/>
              <w:ind w:right="127"/>
              <w:jc w:val="both"/>
              <w:rPr>
                <w:spacing w:val="-2"/>
                <w:sz w:val="16"/>
              </w:rPr>
            </w:pPr>
            <w:r>
              <w:rPr>
                <w:spacing w:val="-2"/>
                <w:sz w:val="16"/>
              </w:rPr>
              <w:lastRenderedPageBreak/>
              <w:t>2024</w:t>
            </w:r>
          </w:p>
        </w:tc>
        <w:tc>
          <w:tcPr>
            <w:tcW w:w="959" w:type="dxa"/>
          </w:tcPr>
          <w:p w14:paraId="164E36B2" w14:textId="16DE743A" w:rsidR="002974A3" w:rsidRDefault="00403413" w:rsidP="00D64285">
            <w:pPr>
              <w:pStyle w:val="BodyText"/>
              <w:spacing w:before="91"/>
              <w:ind w:right="127"/>
              <w:jc w:val="both"/>
              <w:rPr>
                <w:spacing w:val="-2"/>
                <w:sz w:val="16"/>
              </w:rPr>
            </w:pPr>
            <w:r w:rsidRPr="00403413">
              <w:rPr>
                <w:spacing w:val="-2"/>
                <w:sz w:val="16"/>
              </w:rPr>
              <w:t>Utilizes QSAR and chemical read-across for chronic aquatic toxicity assessme</w:t>
            </w:r>
            <w:r w:rsidRPr="00403413">
              <w:rPr>
                <w:spacing w:val="-2"/>
                <w:sz w:val="16"/>
              </w:rPr>
              <w:lastRenderedPageBreak/>
              <w:t>nt on Daphnia magna.</w:t>
            </w:r>
          </w:p>
        </w:tc>
        <w:tc>
          <w:tcPr>
            <w:tcW w:w="1604" w:type="dxa"/>
          </w:tcPr>
          <w:p w14:paraId="5194FBD1" w14:textId="7818AB81" w:rsidR="002974A3" w:rsidRDefault="00403413" w:rsidP="00D64285">
            <w:pPr>
              <w:pStyle w:val="BodyText"/>
              <w:spacing w:before="91"/>
              <w:ind w:right="127"/>
              <w:jc w:val="both"/>
              <w:rPr>
                <w:spacing w:val="-2"/>
                <w:sz w:val="16"/>
              </w:rPr>
            </w:pPr>
            <w:r w:rsidRPr="00403413">
              <w:rPr>
                <w:spacing w:val="-2"/>
                <w:sz w:val="16"/>
              </w:rPr>
              <w:lastRenderedPageBreak/>
              <w:t>Reliance on predictive models may lack real-world validation, potential limitations in applicability to all chemicals.</w:t>
            </w:r>
          </w:p>
        </w:tc>
      </w:tr>
      <w:tr w:rsidR="00403413" w14:paraId="44B031E5" w14:textId="77777777" w:rsidTr="00403413">
        <w:tc>
          <w:tcPr>
            <w:tcW w:w="685" w:type="dxa"/>
          </w:tcPr>
          <w:p w14:paraId="59C5D887" w14:textId="2795CA8C" w:rsidR="002974A3" w:rsidRDefault="00BA791F" w:rsidP="00D64285">
            <w:pPr>
              <w:jc w:val="both"/>
            </w:pPr>
            <w:r>
              <w:lastRenderedPageBreak/>
              <w:t>12</w:t>
            </w:r>
          </w:p>
        </w:tc>
        <w:tc>
          <w:tcPr>
            <w:tcW w:w="973" w:type="dxa"/>
          </w:tcPr>
          <w:p w14:paraId="16109C05" w14:textId="012CAC65" w:rsidR="002974A3" w:rsidRDefault="00403413" w:rsidP="00D64285">
            <w:pPr>
              <w:pStyle w:val="BodyText"/>
              <w:spacing w:before="91"/>
              <w:ind w:right="127"/>
              <w:jc w:val="both"/>
              <w:rPr>
                <w:spacing w:val="-2"/>
                <w:sz w:val="16"/>
              </w:rPr>
            </w:pPr>
            <w:r w:rsidRPr="00403413">
              <w:rPr>
                <w:spacing w:val="-2"/>
                <w:sz w:val="16"/>
              </w:rPr>
              <w:t xml:space="preserve">In Silico Prediction of the Toxicity of Nitroaromatic Compounds: Application of Ensemble Learning QSAR </w:t>
            </w:r>
            <w:proofErr w:type="gramStart"/>
            <w:r w:rsidRPr="00403413">
              <w:rPr>
                <w:spacing w:val="-2"/>
                <w:sz w:val="16"/>
              </w:rPr>
              <w:t>Approach[</w:t>
            </w:r>
            <w:proofErr w:type="gramEnd"/>
            <w:r w:rsidRPr="00403413">
              <w:rPr>
                <w:spacing w:val="-2"/>
                <w:sz w:val="16"/>
              </w:rPr>
              <w:t>Amirreza Daghighi, Gerardo M. Casañola-Martin, Troy Timmerman,]</w:t>
            </w:r>
          </w:p>
        </w:tc>
        <w:tc>
          <w:tcPr>
            <w:tcW w:w="761" w:type="dxa"/>
          </w:tcPr>
          <w:p w14:paraId="163E31A7" w14:textId="7D5C6666" w:rsidR="002974A3" w:rsidRDefault="00403413" w:rsidP="00D64285">
            <w:pPr>
              <w:pStyle w:val="BodyText"/>
              <w:spacing w:before="91"/>
              <w:ind w:right="127"/>
              <w:jc w:val="both"/>
              <w:rPr>
                <w:spacing w:val="-2"/>
                <w:sz w:val="16"/>
              </w:rPr>
            </w:pPr>
            <w:r w:rsidRPr="00403413">
              <w:rPr>
                <w:spacing w:val="-2"/>
                <w:sz w:val="16"/>
              </w:rPr>
              <w:t>2022</w:t>
            </w:r>
          </w:p>
        </w:tc>
        <w:tc>
          <w:tcPr>
            <w:tcW w:w="959" w:type="dxa"/>
          </w:tcPr>
          <w:p w14:paraId="6B03923B" w14:textId="763616DD" w:rsidR="002974A3" w:rsidRDefault="00403413" w:rsidP="00D64285">
            <w:pPr>
              <w:pStyle w:val="BodyText"/>
              <w:spacing w:before="91"/>
              <w:ind w:right="127"/>
              <w:jc w:val="both"/>
              <w:rPr>
                <w:spacing w:val="-2"/>
                <w:sz w:val="16"/>
              </w:rPr>
            </w:pPr>
            <w:r w:rsidRPr="00403413">
              <w:rPr>
                <w:spacing w:val="-2"/>
                <w:sz w:val="16"/>
              </w:rPr>
              <w:t>Improved performance of toxicity prediction, high levels of goodness-of-fit, robustness, and predictivity.</w:t>
            </w:r>
          </w:p>
        </w:tc>
        <w:tc>
          <w:tcPr>
            <w:tcW w:w="1604" w:type="dxa"/>
          </w:tcPr>
          <w:p w14:paraId="030DD4FA" w14:textId="544F1D8B" w:rsidR="002974A3" w:rsidRDefault="00403413" w:rsidP="00D64285">
            <w:pPr>
              <w:pStyle w:val="BodyText"/>
              <w:spacing w:before="91"/>
              <w:ind w:right="127"/>
              <w:jc w:val="both"/>
              <w:rPr>
                <w:spacing w:val="-2"/>
                <w:sz w:val="16"/>
              </w:rPr>
            </w:pPr>
            <w:r w:rsidRPr="00403413">
              <w:rPr>
                <w:spacing w:val="-2"/>
                <w:sz w:val="16"/>
              </w:rPr>
              <w:t xml:space="preserve">The model </w:t>
            </w:r>
            <w:proofErr w:type="gramStart"/>
            <w:r w:rsidRPr="00403413">
              <w:rPr>
                <w:spacing w:val="-2"/>
                <w:sz w:val="16"/>
              </w:rPr>
              <w:t>uses  multiple</w:t>
            </w:r>
            <w:proofErr w:type="gramEnd"/>
            <w:r w:rsidRPr="00403413">
              <w:rPr>
                <w:spacing w:val="-2"/>
                <w:sz w:val="16"/>
              </w:rPr>
              <w:t xml:space="preserve"> linear regression, so it can’t get complex relationships.</w:t>
            </w:r>
          </w:p>
        </w:tc>
      </w:tr>
      <w:tr w:rsidR="00403413" w14:paraId="2AE79B5D" w14:textId="77777777" w:rsidTr="00403413">
        <w:tc>
          <w:tcPr>
            <w:tcW w:w="685" w:type="dxa"/>
          </w:tcPr>
          <w:p w14:paraId="3676E514" w14:textId="5993FD2C" w:rsidR="002974A3" w:rsidRDefault="00BA791F" w:rsidP="00D64285">
            <w:pPr>
              <w:jc w:val="both"/>
            </w:pPr>
            <w:r>
              <w:t>13</w:t>
            </w:r>
          </w:p>
        </w:tc>
        <w:tc>
          <w:tcPr>
            <w:tcW w:w="973" w:type="dxa"/>
          </w:tcPr>
          <w:p w14:paraId="0A3EF44E" w14:textId="6FD3D813" w:rsidR="002974A3" w:rsidRDefault="00403413" w:rsidP="00D64285">
            <w:pPr>
              <w:pStyle w:val="BodyText"/>
              <w:spacing w:before="91"/>
              <w:ind w:right="127"/>
              <w:jc w:val="both"/>
              <w:rPr>
                <w:spacing w:val="-2"/>
                <w:sz w:val="16"/>
              </w:rPr>
            </w:pPr>
            <w:r w:rsidRPr="00403413">
              <w:rPr>
                <w:spacing w:val="-2"/>
                <w:sz w:val="16"/>
              </w:rPr>
              <w:t xml:space="preserve">In Silico Predictability of Toxicity Parameters Using the OECD QSAR Toolbox of Some Components of Cannabis </w:t>
            </w:r>
            <w:proofErr w:type="gramStart"/>
            <w:r w:rsidRPr="00403413">
              <w:rPr>
                <w:spacing w:val="-2"/>
                <w:sz w:val="16"/>
              </w:rPr>
              <w:t>sativa[</w:t>
            </w:r>
            <w:proofErr w:type="gramEnd"/>
            <w:r w:rsidRPr="00403413">
              <w:rPr>
                <w:spacing w:val="-2"/>
                <w:sz w:val="16"/>
              </w:rPr>
              <w:t>Victor H. Vázquez-Valadez, María Virginia Oliva‐Arellano, Pablo A. Martínez-Soriano, Manuel Alejandro Hernández‐Serda]</w:t>
            </w:r>
          </w:p>
        </w:tc>
        <w:tc>
          <w:tcPr>
            <w:tcW w:w="761" w:type="dxa"/>
          </w:tcPr>
          <w:p w14:paraId="2C2F051E" w14:textId="0E2F3239" w:rsidR="002974A3" w:rsidRDefault="00403413" w:rsidP="00D64285">
            <w:pPr>
              <w:pStyle w:val="BodyText"/>
              <w:spacing w:before="91"/>
              <w:ind w:right="127"/>
              <w:jc w:val="both"/>
              <w:rPr>
                <w:spacing w:val="-2"/>
                <w:sz w:val="16"/>
              </w:rPr>
            </w:pPr>
            <w:r>
              <w:rPr>
                <w:spacing w:val="-2"/>
                <w:sz w:val="16"/>
              </w:rPr>
              <w:t>2023</w:t>
            </w:r>
          </w:p>
        </w:tc>
        <w:tc>
          <w:tcPr>
            <w:tcW w:w="959" w:type="dxa"/>
          </w:tcPr>
          <w:p w14:paraId="22E40CE4" w14:textId="7FFB06A5" w:rsidR="002974A3" w:rsidRDefault="00403413" w:rsidP="00D64285">
            <w:pPr>
              <w:pStyle w:val="BodyText"/>
              <w:spacing w:before="91"/>
              <w:ind w:right="127"/>
              <w:jc w:val="both"/>
              <w:rPr>
                <w:spacing w:val="-2"/>
                <w:sz w:val="16"/>
              </w:rPr>
            </w:pPr>
            <w:r w:rsidRPr="00403413">
              <w:rPr>
                <w:spacing w:val="-2"/>
                <w:sz w:val="16"/>
              </w:rPr>
              <w:t>Can calculate acute aquatic toxicity parameters for a wide range of organic compounds.</w:t>
            </w:r>
          </w:p>
        </w:tc>
        <w:tc>
          <w:tcPr>
            <w:tcW w:w="1604" w:type="dxa"/>
          </w:tcPr>
          <w:p w14:paraId="21CF5B20" w14:textId="51491E16" w:rsidR="002974A3" w:rsidRDefault="00403413" w:rsidP="00D64285">
            <w:pPr>
              <w:pStyle w:val="BodyText"/>
              <w:spacing w:before="91"/>
              <w:ind w:right="127"/>
              <w:jc w:val="both"/>
              <w:rPr>
                <w:spacing w:val="-2"/>
                <w:sz w:val="16"/>
              </w:rPr>
            </w:pPr>
            <w:r w:rsidRPr="00403413">
              <w:rPr>
                <w:spacing w:val="-2"/>
                <w:sz w:val="16"/>
              </w:rPr>
              <w:t xml:space="preserve">Not applicable for inorganic substances, organometallic </w:t>
            </w:r>
            <w:proofErr w:type="gramStart"/>
            <w:r w:rsidRPr="00403413">
              <w:rPr>
                <w:spacing w:val="-2"/>
                <w:sz w:val="16"/>
              </w:rPr>
              <w:t>compounds,polymers</w:t>
            </w:r>
            <w:proofErr w:type="gramEnd"/>
            <w:r w:rsidRPr="00403413">
              <w:rPr>
                <w:spacing w:val="-2"/>
                <w:sz w:val="16"/>
              </w:rPr>
              <w:t>,chemicals containing metal ions.</w:t>
            </w:r>
          </w:p>
        </w:tc>
      </w:tr>
      <w:tr w:rsidR="00403413" w14:paraId="24BFE420" w14:textId="77777777" w:rsidTr="00403413">
        <w:tc>
          <w:tcPr>
            <w:tcW w:w="685" w:type="dxa"/>
          </w:tcPr>
          <w:p w14:paraId="1240163B" w14:textId="186451D2" w:rsidR="002974A3" w:rsidRDefault="00BA791F" w:rsidP="00D64285">
            <w:pPr>
              <w:jc w:val="both"/>
            </w:pPr>
            <w:r>
              <w:t>14</w:t>
            </w:r>
          </w:p>
        </w:tc>
        <w:tc>
          <w:tcPr>
            <w:tcW w:w="973" w:type="dxa"/>
          </w:tcPr>
          <w:p w14:paraId="3FA187F0" w14:textId="5A07F753" w:rsidR="002974A3" w:rsidRDefault="00BA791F" w:rsidP="00D64285">
            <w:pPr>
              <w:pStyle w:val="BodyText"/>
              <w:spacing w:before="91"/>
              <w:ind w:right="127"/>
              <w:jc w:val="both"/>
              <w:rPr>
                <w:spacing w:val="-2"/>
                <w:sz w:val="16"/>
              </w:rPr>
            </w:pPr>
            <w:r w:rsidRPr="00BA791F">
              <w:rPr>
                <w:spacing w:val="-2"/>
                <w:sz w:val="16"/>
              </w:rPr>
              <w:t>Transformers enable accurate prediction of acute and chronic chemical toxicity in aquatic organisms. [Gustavsson, Mikael, et al]</w:t>
            </w:r>
          </w:p>
        </w:tc>
        <w:tc>
          <w:tcPr>
            <w:tcW w:w="761" w:type="dxa"/>
          </w:tcPr>
          <w:p w14:paraId="32E8C600" w14:textId="65FABF8D" w:rsidR="002974A3" w:rsidRDefault="00BA791F" w:rsidP="00D64285">
            <w:pPr>
              <w:pStyle w:val="BodyText"/>
              <w:spacing w:before="91"/>
              <w:ind w:right="127"/>
              <w:jc w:val="both"/>
              <w:rPr>
                <w:spacing w:val="-2"/>
                <w:sz w:val="16"/>
              </w:rPr>
            </w:pPr>
            <w:r>
              <w:rPr>
                <w:spacing w:val="-2"/>
                <w:sz w:val="16"/>
              </w:rPr>
              <w:t>2024</w:t>
            </w:r>
          </w:p>
        </w:tc>
        <w:tc>
          <w:tcPr>
            <w:tcW w:w="959" w:type="dxa"/>
          </w:tcPr>
          <w:p w14:paraId="2700B03D" w14:textId="43740CB6" w:rsidR="002974A3" w:rsidRDefault="00BA791F" w:rsidP="00D64285">
            <w:pPr>
              <w:pStyle w:val="BodyText"/>
              <w:spacing w:before="91"/>
              <w:ind w:right="127"/>
              <w:jc w:val="both"/>
              <w:rPr>
                <w:spacing w:val="-2"/>
                <w:sz w:val="16"/>
              </w:rPr>
            </w:pPr>
            <w:r w:rsidRPr="00BA791F">
              <w:rPr>
                <w:spacing w:val="-2"/>
                <w:sz w:val="16"/>
              </w:rPr>
              <w:t>Transformers facilitate precise prediction of acute and chronic chemical toxicity in aquatic organisms.</w:t>
            </w:r>
          </w:p>
        </w:tc>
        <w:tc>
          <w:tcPr>
            <w:tcW w:w="1604" w:type="dxa"/>
          </w:tcPr>
          <w:p w14:paraId="1C635FF4" w14:textId="77777777" w:rsidR="002974A3" w:rsidRDefault="00BA791F" w:rsidP="00D64285">
            <w:pPr>
              <w:pStyle w:val="BodyText"/>
              <w:spacing w:before="91"/>
              <w:ind w:right="127"/>
              <w:jc w:val="both"/>
              <w:rPr>
                <w:spacing w:val="-2"/>
                <w:sz w:val="16"/>
              </w:rPr>
            </w:pPr>
            <w:r w:rsidRPr="00BA791F">
              <w:rPr>
                <w:spacing w:val="-2"/>
                <w:sz w:val="16"/>
              </w:rPr>
              <w:t>Potential limitations in scalability or applicability to other domains may exist.</w:t>
            </w:r>
          </w:p>
          <w:p w14:paraId="586D8B12" w14:textId="77777777" w:rsidR="00BA791F" w:rsidRDefault="00BA791F" w:rsidP="00D64285">
            <w:pPr>
              <w:pStyle w:val="BodyText"/>
              <w:spacing w:before="91"/>
              <w:ind w:right="127"/>
              <w:jc w:val="both"/>
              <w:rPr>
                <w:spacing w:val="-2"/>
                <w:sz w:val="16"/>
              </w:rPr>
            </w:pPr>
          </w:p>
          <w:p w14:paraId="45380B39" w14:textId="77777777" w:rsidR="00BA791F" w:rsidRDefault="00BA791F" w:rsidP="00D64285">
            <w:pPr>
              <w:pStyle w:val="BodyText"/>
              <w:spacing w:before="91"/>
              <w:ind w:right="127"/>
              <w:jc w:val="both"/>
              <w:rPr>
                <w:spacing w:val="-2"/>
                <w:sz w:val="16"/>
              </w:rPr>
            </w:pPr>
          </w:p>
          <w:p w14:paraId="0E153591" w14:textId="77777777" w:rsidR="00BA791F" w:rsidRDefault="00BA791F" w:rsidP="00D64285">
            <w:pPr>
              <w:pStyle w:val="BodyText"/>
              <w:spacing w:before="91"/>
              <w:ind w:right="127"/>
              <w:jc w:val="both"/>
              <w:rPr>
                <w:spacing w:val="-2"/>
                <w:sz w:val="16"/>
              </w:rPr>
            </w:pPr>
          </w:p>
          <w:p w14:paraId="56E9633B" w14:textId="77777777" w:rsidR="00BA791F" w:rsidRDefault="00BA791F" w:rsidP="00D64285">
            <w:pPr>
              <w:pStyle w:val="BodyText"/>
              <w:spacing w:before="91"/>
              <w:ind w:right="127"/>
              <w:jc w:val="both"/>
              <w:rPr>
                <w:spacing w:val="-2"/>
                <w:sz w:val="16"/>
              </w:rPr>
            </w:pPr>
          </w:p>
          <w:p w14:paraId="16B62783" w14:textId="77777777" w:rsidR="00BA791F" w:rsidRDefault="00BA791F" w:rsidP="00D64285">
            <w:pPr>
              <w:pStyle w:val="BodyText"/>
              <w:spacing w:before="91"/>
              <w:ind w:right="127"/>
              <w:jc w:val="both"/>
              <w:rPr>
                <w:spacing w:val="-2"/>
                <w:sz w:val="16"/>
              </w:rPr>
            </w:pPr>
          </w:p>
          <w:p w14:paraId="2DDC7F96" w14:textId="77777777" w:rsidR="00BA791F" w:rsidRDefault="00BA791F" w:rsidP="00D64285">
            <w:pPr>
              <w:pStyle w:val="BodyText"/>
              <w:spacing w:before="91"/>
              <w:ind w:right="127"/>
              <w:jc w:val="both"/>
              <w:rPr>
                <w:spacing w:val="-2"/>
                <w:sz w:val="16"/>
              </w:rPr>
            </w:pPr>
          </w:p>
          <w:p w14:paraId="6075DD83" w14:textId="4039F228" w:rsidR="00BA791F" w:rsidRDefault="00BA791F" w:rsidP="00D64285">
            <w:pPr>
              <w:pStyle w:val="BodyText"/>
              <w:spacing w:before="91"/>
              <w:ind w:right="127"/>
              <w:jc w:val="both"/>
              <w:rPr>
                <w:spacing w:val="-2"/>
                <w:sz w:val="16"/>
              </w:rPr>
            </w:pPr>
          </w:p>
        </w:tc>
      </w:tr>
    </w:tbl>
    <w:p w14:paraId="19DC8516" w14:textId="3BBFC2F7" w:rsidR="00570FDC" w:rsidRDefault="00570FDC" w:rsidP="00D64285">
      <w:pPr>
        <w:pStyle w:val="BodyText"/>
        <w:spacing w:before="91"/>
        <w:ind w:right="127"/>
        <w:jc w:val="both"/>
        <w:rPr>
          <w:spacing w:val="-2"/>
          <w:sz w:val="16"/>
        </w:rPr>
      </w:pPr>
    </w:p>
    <w:p w14:paraId="1A32E5E9" w14:textId="254AE4C5" w:rsidR="00570FDC" w:rsidRPr="00403413" w:rsidRDefault="007A3FF9" w:rsidP="00D64285">
      <w:pPr>
        <w:pStyle w:val="BodyText"/>
        <w:spacing w:before="91"/>
        <w:ind w:right="127"/>
        <w:jc w:val="both"/>
        <w:rPr>
          <w:spacing w:val="-2"/>
          <w:sz w:val="16"/>
        </w:rPr>
      </w:pPr>
      <w:r>
        <w:rPr>
          <w:noProof/>
          <w:spacing w:val="-2"/>
          <w:sz w:val="16"/>
        </w:rPr>
        <mc:AlternateContent>
          <mc:Choice Requires="wpi">
            <w:drawing>
              <wp:anchor distT="0" distB="0" distL="114300" distR="114300" simplePos="0" relativeHeight="251663360" behindDoc="0" locked="0" layoutInCell="1" allowOverlap="1" wp14:anchorId="74E10C36" wp14:editId="6FC20536">
                <wp:simplePos x="0" y="0"/>
                <wp:positionH relativeFrom="column">
                  <wp:posOffset>4890573</wp:posOffset>
                </wp:positionH>
                <wp:positionV relativeFrom="paragraph">
                  <wp:posOffset>783863</wp:posOffset>
                </wp:positionV>
                <wp:extent cx="360" cy="360"/>
                <wp:effectExtent l="114300" t="114300" r="95250" b="152400"/>
                <wp:wrapNone/>
                <wp:docPr id="1032637142" name="Ink 6"/>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xmlns:w16du="http://schemas.microsoft.com/office/word/2023/wordml/word16du">
            <w:pict>
              <v:shapetype w14:anchorId="271380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380.15pt;margin-top:56.75pt;width:9.95pt;height:9.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">
                <v:imagedata r:id="rId14" o:title=""/>
              </v:shape>
            </w:pict>
          </mc:Fallback>
        </mc:AlternateContent>
      </w:r>
      <w:r>
        <w:rPr>
          <w:noProof/>
          <w:spacing w:val="-2"/>
          <w:sz w:val="16"/>
        </w:rPr>
        <mc:AlternateContent>
          <mc:Choice Requires="wpi">
            <w:drawing>
              <wp:anchor distT="0" distB="0" distL="114300" distR="114300" simplePos="0" relativeHeight="251662336" behindDoc="0" locked="0" layoutInCell="1" allowOverlap="1" wp14:anchorId="12533CCF" wp14:editId="35F2FF7D">
                <wp:simplePos x="0" y="0"/>
                <wp:positionH relativeFrom="column">
                  <wp:posOffset>4885173</wp:posOffset>
                </wp:positionH>
                <wp:positionV relativeFrom="paragraph">
                  <wp:posOffset>783863</wp:posOffset>
                </wp:positionV>
                <wp:extent cx="360" cy="360"/>
                <wp:effectExtent l="114300" t="114300" r="95250" b="152400"/>
                <wp:wrapNone/>
                <wp:docPr id="1154230436"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xmlns:w16du="http://schemas.microsoft.com/office/word/2023/wordml/word16du">
            <w:pict>
              <v:shape w14:anchorId="4DC1B921" id="Ink 5" o:spid="_x0000_s1026" type="#_x0000_t75" style="position:absolute;margin-left:379.7pt;margin-top:56.75pt;width:9.95pt;height:9.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">
                <v:imagedata r:id="rId16" o:title=""/>
              </v:shape>
            </w:pict>
          </mc:Fallback>
        </mc:AlternateContent>
      </w:r>
      <w:r>
        <w:rPr>
          <w:noProof/>
          <w:spacing w:val="-2"/>
          <w:sz w:val="16"/>
        </w:rPr>
        <mc:AlternateContent>
          <mc:Choice Requires="wpi">
            <w:drawing>
              <wp:anchor distT="0" distB="0" distL="114300" distR="114300" simplePos="0" relativeHeight="251661312" behindDoc="0" locked="0" layoutInCell="1" allowOverlap="1" wp14:anchorId="6ECE3C1E" wp14:editId="4AEC06B6">
                <wp:simplePos x="0" y="0"/>
                <wp:positionH relativeFrom="column">
                  <wp:posOffset>-1494747</wp:posOffset>
                </wp:positionH>
                <wp:positionV relativeFrom="paragraph">
                  <wp:posOffset>403343</wp:posOffset>
                </wp:positionV>
                <wp:extent cx="360" cy="360"/>
                <wp:effectExtent l="114300" t="114300" r="95250" b="152400"/>
                <wp:wrapNone/>
                <wp:docPr id="236841893" name="Ink 4"/>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xmlns:w16du="http://schemas.microsoft.com/office/word/2023/wordml/word16du">
            <w:pict>
              <v:shape w14:anchorId="00DEB4FD" id="Ink 4" o:spid="_x0000_s1026" type="#_x0000_t75" style="position:absolute;margin-left:-122.65pt;margin-top:26.8pt;width:9.95pt;height:9.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">
                <v:imagedata r:id="rId16" o:title=""/>
              </v:shape>
            </w:pict>
          </mc:Fallback>
        </mc:AlternateContent>
      </w:r>
      <w:r w:rsidR="00570FDC" w:rsidRPr="00570FDC">
        <w:rPr>
          <w:sz w:val="18"/>
          <w:szCs w:val="18"/>
        </w:rPr>
        <w:t xml:space="preserve">According to the combined literature review of the articles that were submitted, there should be a strong emphasis on creating and evaluating predictive models to gauge the acute aquatic toxicity of organic compounds. A range of methodologies, such as QSAR modeling, in silico tools, computational techniques, and machine learning approaches, have been investigated for the purpose of forecasting toxicity values for various aquatic organisms, including </w:t>
      </w:r>
      <w:proofErr w:type="gramStart"/>
      <w:r w:rsidR="00570FDC" w:rsidRPr="00570FDC">
        <w:rPr>
          <w:sz w:val="18"/>
          <w:szCs w:val="18"/>
        </w:rPr>
        <w:t>fish,algae</w:t>
      </w:r>
      <w:proofErr w:type="gramEnd"/>
      <w:r w:rsidR="00570FDC" w:rsidRPr="00570FDC">
        <w:rPr>
          <w:sz w:val="18"/>
          <w:szCs w:val="18"/>
        </w:rPr>
        <w:t>,Daphnia, and Vibrio fischeri. Considerable work has gone into assessing these models' performance, taking into account variables including regulatory acceptability, applicability domain, and forecast accuracy.</w:t>
      </w:r>
    </w:p>
    <w:p w14:paraId="7E6759F2" w14:textId="77777777" w:rsidR="00570FDC" w:rsidRPr="00570FDC" w:rsidRDefault="00570FDC" w:rsidP="00D64285">
      <w:pPr>
        <w:pStyle w:val="NormalWeb"/>
        <w:spacing w:before="300" w:beforeAutospacing="0" w:after="120" w:afterAutospacing="0"/>
        <w:jc w:val="both"/>
        <w:rPr>
          <w:sz w:val="18"/>
          <w:szCs w:val="18"/>
        </w:rPr>
      </w:pPr>
      <w:r w:rsidRPr="00570FDC">
        <w:rPr>
          <w:sz w:val="18"/>
          <w:szCs w:val="18"/>
        </w:rPr>
        <w:t xml:space="preserve">In order to guarantee accurate predictions, a number of researchers stress the significance of thorough validation and open reporting in predictive modeling techniques. Furthermore, using predictive toxicology techniques, attempts have been </w:t>
      </w:r>
      <w:proofErr w:type="gramStart"/>
      <w:r w:rsidRPr="00570FDC">
        <w:rPr>
          <w:sz w:val="18"/>
          <w:szCs w:val="18"/>
        </w:rPr>
        <w:t>made,to</w:t>
      </w:r>
      <w:proofErr w:type="gramEnd"/>
      <w:r w:rsidRPr="00570FDC">
        <w:rPr>
          <w:sz w:val="18"/>
          <w:szCs w:val="18"/>
        </w:rPr>
        <w:t xml:space="preserve"> evaluate the toxicity of particular chemical groups, including pharmaceuticals, personal care items, nitroaromatic compounds, polycyclic aromatic hydrocarbons (PAHs), and polychlorinated naphthalenes (PCNs). In order to prevent overestimating model performance, cross-validation techniques have been used, especially for predicting the aquatic toxicity of chemical combinations.</w:t>
      </w:r>
    </w:p>
    <w:p w14:paraId="696FE00A" w14:textId="77777777" w:rsidR="0016633B" w:rsidRDefault="00570FDC" w:rsidP="00D64285">
      <w:pPr>
        <w:jc w:val="both"/>
        <w:rPr>
          <w:sz w:val="18"/>
          <w:szCs w:val="18"/>
        </w:rPr>
      </w:pPr>
      <w:r w:rsidRPr="00570FDC">
        <w:rPr>
          <w:sz w:val="18"/>
          <w:szCs w:val="18"/>
        </w:rPr>
        <w:t>Additionally, improvements in modeling methodologies such as consensus modeling, ensemble learning, and transformer application have demonstrated potential to enhance the precision and resilience of toxicity forecasts. By offering trustworthy instruments for projecting the potentially detrimental impacts of chemicals on aquatic ecosystems, these advancements seek to solve issues in environmental risk assessment and regulatory decisio</w:t>
      </w:r>
      <w:r w:rsidR="002B0899">
        <w:rPr>
          <w:sz w:val="18"/>
          <w:szCs w:val="18"/>
        </w:rPr>
        <w:t>n.</w:t>
      </w:r>
    </w:p>
    <w:p w14:paraId="67E08FBA" w14:textId="1708BD59" w:rsidR="002B0899" w:rsidRPr="002B0899" w:rsidRDefault="002B0899" w:rsidP="00D64285">
      <w:pPr>
        <w:pStyle w:val="ListParagraph"/>
        <w:numPr>
          <w:ilvl w:val="0"/>
          <w:numId w:val="12"/>
        </w:numPr>
        <w:rPr>
          <w:spacing w:val="-2"/>
          <w:sz w:val="16"/>
          <w:szCs w:val="16"/>
        </w:rPr>
      </w:pPr>
      <w:r w:rsidRPr="002B0899">
        <w:rPr>
          <w:spacing w:val="-2"/>
          <w:sz w:val="20"/>
        </w:rPr>
        <w:t>P</w:t>
      </w:r>
      <w:r w:rsidRPr="002B0899">
        <w:rPr>
          <w:spacing w:val="-2"/>
          <w:sz w:val="16"/>
          <w:szCs w:val="16"/>
        </w:rPr>
        <w:t>ROPOSED</w:t>
      </w:r>
      <w:r w:rsidRPr="002B0899">
        <w:rPr>
          <w:spacing w:val="-2"/>
          <w:sz w:val="20"/>
        </w:rPr>
        <w:t xml:space="preserve"> S</w:t>
      </w:r>
      <w:r w:rsidRPr="002B0899">
        <w:rPr>
          <w:spacing w:val="-2"/>
          <w:sz w:val="16"/>
          <w:szCs w:val="16"/>
        </w:rPr>
        <w:t>YSTEM</w:t>
      </w:r>
    </w:p>
    <w:p w14:paraId="288802C9" w14:textId="77777777" w:rsidR="002B0899" w:rsidRDefault="002B0899" w:rsidP="00D64285">
      <w:pPr>
        <w:ind w:left="720"/>
        <w:jc w:val="both"/>
        <w:rPr>
          <w:i/>
          <w:iCs/>
          <w:sz w:val="20"/>
          <w:szCs w:val="20"/>
        </w:rPr>
      </w:pPr>
    </w:p>
    <w:p w14:paraId="15025F25" w14:textId="10BBA330" w:rsidR="002B0899" w:rsidRDefault="002B0899" w:rsidP="00D64285">
      <w:pPr>
        <w:ind w:left="720"/>
        <w:jc w:val="both"/>
        <w:rPr>
          <w:i/>
          <w:iCs/>
          <w:sz w:val="20"/>
          <w:szCs w:val="20"/>
        </w:rPr>
      </w:pPr>
      <w:r w:rsidRPr="002B0899">
        <w:rPr>
          <w:i/>
          <w:iCs/>
          <w:sz w:val="20"/>
          <w:szCs w:val="20"/>
        </w:rPr>
        <w:t>System Architecture</w:t>
      </w:r>
    </w:p>
    <w:p w14:paraId="476D1F1B" w14:textId="77777777" w:rsidR="002B0899" w:rsidRPr="002B0899" w:rsidRDefault="002B0899" w:rsidP="00D64285">
      <w:pPr>
        <w:ind w:left="720"/>
        <w:jc w:val="both"/>
        <w:rPr>
          <w:i/>
          <w:iCs/>
          <w:sz w:val="20"/>
          <w:szCs w:val="20"/>
        </w:rPr>
      </w:pPr>
    </w:p>
    <w:p w14:paraId="0502F940" w14:textId="77777777" w:rsidR="002B0899" w:rsidRPr="002B0899" w:rsidRDefault="002B0899" w:rsidP="00D64285">
      <w:pPr>
        <w:jc w:val="both"/>
        <w:rPr>
          <w:i/>
          <w:iCs/>
          <w:sz w:val="20"/>
          <w:szCs w:val="20"/>
        </w:rPr>
      </w:pPr>
    </w:p>
    <w:p w14:paraId="3DE345BD" w14:textId="2B95B624" w:rsidR="002B0899" w:rsidRDefault="002B0899" w:rsidP="00D64285">
      <w:pPr>
        <w:jc w:val="both"/>
        <w:rPr>
          <w:sz w:val="18"/>
          <w:szCs w:val="18"/>
        </w:rPr>
      </w:pPr>
      <w:r>
        <w:rPr>
          <w:noProof/>
          <w:color w:val="000000"/>
          <w:sz w:val="30"/>
          <w:szCs w:val="30"/>
          <w:bdr w:val="single" w:sz="2" w:space="0" w:color="1F497D" w:frame="1"/>
        </w:rPr>
        <w:drawing>
          <wp:inline distT="0" distB="0" distL="0" distR="0" wp14:anchorId="0FA671A7" wp14:editId="40FC62CD">
            <wp:extent cx="3082346" cy="1765077"/>
            <wp:effectExtent l="0" t="0" r="3810" b="6985"/>
            <wp:docPr id="4801353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21785" cy="1787661"/>
                    </a:xfrm>
                    <a:prstGeom prst="rect">
                      <a:avLst/>
                    </a:prstGeom>
                    <a:noFill/>
                    <a:ln>
                      <a:noFill/>
                    </a:ln>
                  </pic:spPr>
                </pic:pic>
              </a:graphicData>
            </a:graphic>
          </wp:inline>
        </w:drawing>
      </w:r>
    </w:p>
    <w:p w14:paraId="500E3296" w14:textId="59464799" w:rsidR="002B0899" w:rsidRDefault="002B0899" w:rsidP="00D64285">
      <w:pPr>
        <w:pStyle w:val="NormalWeb"/>
        <w:spacing w:before="0" w:beforeAutospacing="0" w:after="0" w:afterAutospacing="0"/>
        <w:jc w:val="both"/>
      </w:pPr>
      <w:r>
        <w:rPr>
          <w:rFonts w:ascii="Garamond" w:hAnsi="Garamond"/>
          <w:b/>
          <w:bCs/>
          <w:color w:val="000000"/>
          <w:sz w:val="22"/>
          <w:szCs w:val="22"/>
        </w:rPr>
        <w:t xml:space="preserve">            Fig 1. System Architecture of the model</w:t>
      </w:r>
    </w:p>
    <w:p w14:paraId="46B7AF26" w14:textId="77777777" w:rsidR="002B0899" w:rsidRDefault="002B0899" w:rsidP="00D64285">
      <w:pPr>
        <w:jc w:val="both"/>
        <w:rPr>
          <w:sz w:val="18"/>
          <w:szCs w:val="18"/>
        </w:rPr>
      </w:pPr>
    </w:p>
    <w:p w14:paraId="13A512E8" w14:textId="77777777" w:rsidR="002B0899" w:rsidRPr="002B0899" w:rsidRDefault="002B0899" w:rsidP="00D64285">
      <w:pPr>
        <w:jc w:val="both"/>
        <w:rPr>
          <w:sz w:val="12"/>
          <w:szCs w:val="12"/>
        </w:rPr>
      </w:pPr>
    </w:p>
    <w:p w14:paraId="4AEC5E31" w14:textId="5E629F19" w:rsidR="002B0899" w:rsidRPr="00573F67" w:rsidRDefault="002B0899" w:rsidP="00D64285">
      <w:pPr>
        <w:widowControl/>
        <w:numPr>
          <w:ilvl w:val="0"/>
          <w:numId w:val="15"/>
        </w:numPr>
        <w:autoSpaceDE/>
        <w:autoSpaceDN/>
        <w:ind w:left="1440"/>
        <w:jc w:val="both"/>
        <w:textAlignment w:val="baseline"/>
        <w:rPr>
          <w:sz w:val="18"/>
          <w:szCs w:val="18"/>
          <w:lang w:val="en-IN" w:eastAsia="en-IN"/>
        </w:rPr>
      </w:pPr>
      <w:r w:rsidRPr="00573F67">
        <w:rPr>
          <w:sz w:val="18"/>
          <w:szCs w:val="18"/>
          <w:lang w:val="en-IN" w:eastAsia="en-IN"/>
        </w:rPr>
        <w:t>The focus of QSAR Modeling is centered primarily on the concept of Quantitative Structure-Activity Relationship (QSAR) modeling, which aims to establish a strong and insightful connection between the intricate molecular structures and the various biological properties they exhibit. This modeling approach plays a vital role in enhancing our comprehension of how alterations in molecular structure can directly influence and impact the biological activity observed in different compounds, paving the way for significant advancements in the field of molecular biology.</w:t>
      </w:r>
      <w:r w:rsidRPr="00573F67">
        <w:rPr>
          <w:sz w:val="18"/>
          <w:szCs w:val="18"/>
          <w:lang w:val="en-IN" w:eastAsia="en-IN"/>
        </w:rPr>
        <w:br/>
      </w:r>
    </w:p>
    <w:p w14:paraId="68E64A4D" w14:textId="6E03DD3A" w:rsidR="002B0899" w:rsidRPr="002B0899" w:rsidRDefault="002B0899" w:rsidP="00D64285">
      <w:pPr>
        <w:widowControl/>
        <w:numPr>
          <w:ilvl w:val="0"/>
          <w:numId w:val="16"/>
        </w:numPr>
        <w:autoSpaceDE/>
        <w:autoSpaceDN/>
        <w:ind w:left="1440"/>
        <w:jc w:val="both"/>
        <w:textAlignment w:val="baseline"/>
        <w:rPr>
          <w:sz w:val="18"/>
          <w:szCs w:val="18"/>
          <w:lang w:val="en-IN" w:eastAsia="en-IN"/>
        </w:rPr>
      </w:pPr>
      <w:r w:rsidRPr="002B0899">
        <w:rPr>
          <w:sz w:val="18"/>
          <w:szCs w:val="18"/>
          <w:lang w:val="en-IN" w:eastAsia="en-IN"/>
        </w:rPr>
        <w:t>When delving into Molecular Structure Transformation, the in-depth discussion revolves around the meticulous process of converting highly complex molecular structures into a series of numerical descriptors that can be easily interpreted and analyzed. This transformation process serves as a crucial facilitator in enabling the effective application of advanced machine learning techniques for comprehensive analysis and prediction purposes. By transforming molecules into numerical representations, researchers are empowered to harness the capabilities of computational algorithms to delve deeper into the realm of biological properties and make informed predictions with enhanced accuracy.</w:t>
      </w:r>
    </w:p>
    <w:p w14:paraId="65BD5745" w14:textId="1A155ED9" w:rsidR="002B0899" w:rsidRPr="002B0899" w:rsidRDefault="002B0899" w:rsidP="00D64285">
      <w:pPr>
        <w:widowControl/>
        <w:autoSpaceDE/>
        <w:autoSpaceDN/>
        <w:jc w:val="both"/>
        <w:rPr>
          <w:sz w:val="18"/>
          <w:szCs w:val="18"/>
          <w:lang w:val="en-IN" w:eastAsia="en-IN"/>
        </w:rPr>
      </w:pPr>
      <w:r w:rsidRPr="002B0899">
        <w:rPr>
          <w:sz w:val="18"/>
          <w:szCs w:val="18"/>
          <w:lang w:val="en-IN" w:eastAsia="en-IN"/>
        </w:rPr>
        <w:br/>
      </w:r>
    </w:p>
    <w:p w14:paraId="759E7B9D" w14:textId="77777777" w:rsidR="00573F67" w:rsidRPr="00573F67" w:rsidRDefault="00573F67" w:rsidP="00D64285">
      <w:pPr>
        <w:widowControl/>
        <w:numPr>
          <w:ilvl w:val="0"/>
          <w:numId w:val="17"/>
        </w:numPr>
        <w:autoSpaceDE/>
        <w:autoSpaceDN/>
        <w:ind w:left="0"/>
        <w:jc w:val="both"/>
        <w:textAlignment w:val="baseline"/>
        <w:rPr>
          <w:sz w:val="18"/>
          <w:szCs w:val="18"/>
        </w:rPr>
      </w:pPr>
    </w:p>
    <w:p w14:paraId="210180EE" w14:textId="087E7015" w:rsidR="00ED22A4" w:rsidRDefault="002B0899" w:rsidP="00D64285">
      <w:pPr>
        <w:widowControl/>
        <w:numPr>
          <w:ilvl w:val="0"/>
          <w:numId w:val="17"/>
        </w:numPr>
        <w:autoSpaceDE/>
        <w:autoSpaceDN/>
        <w:ind w:left="0"/>
        <w:jc w:val="both"/>
        <w:textAlignment w:val="baseline"/>
        <w:rPr>
          <w:sz w:val="18"/>
          <w:szCs w:val="18"/>
        </w:rPr>
      </w:pPr>
      <w:r w:rsidRPr="002B0899">
        <w:rPr>
          <w:sz w:val="18"/>
          <w:szCs w:val="18"/>
          <w:lang w:val="en-IN" w:eastAsia="en-IN"/>
        </w:rPr>
        <w:t>The utilization of Machine Learning Techniques, with a particular emphasis on the prominent Principal Component Analysis (PCA), is underscored as a pivotal aspect of QSAR modeling. PCA plays a crucial role in feature selection, a fundamental step in the QSAR modeling process, by aiding in the reduction of dataset dimensionality while preserving th</w:t>
      </w:r>
      <w:r w:rsidRPr="00ED22A4">
        <w:rPr>
          <w:sz w:val="18"/>
          <w:szCs w:val="18"/>
          <w:lang w:val="en-IN" w:eastAsia="en-IN"/>
        </w:rPr>
        <w:t>e utmost</w:t>
      </w:r>
    </w:p>
    <w:p w14:paraId="104B69D2" w14:textId="77777777" w:rsidR="00ED22A4" w:rsidRPr="00ED22A4" w:rsidRDefault="00ED22A4" w:rsidP="00D64285">
      <w:pPr>
        <w:widowControl/>
        <w:autoSpaceDE/>
        <w:autoSpaceDN/>
        <w:jc w:val="both"/>
        <w:textAlignment w:val="baseline"/>
        <w:rPr>
          <w:sz w:val="18"/>
          <w:szCs w:val="18"/>
        </w:rPr>
      </w:pPr>
    </w:p>
    <w:p w14:paraId="2FF329B7" w14:textId="77777777" w:rsidR="00ED22A4" w:rsidRDefault="00ED22A4" w:rsidP="00D64285">
      <w:pPr>
        <w:widowControl/>
        <w:autoSpaceDE/>
        <w:autoSpaceDN/>
        <w:jc w:val="both"/>
        <w:textAlignment w:val="baseline"/>
        <w:rPr>
          <w:sz w:val="18"/>
          <w:szCs w:val="18"/>
          <w:lang w:val="en-IN" w:eastAsia="en-IN"/>
        </w:rPr>
      </w:pPr>
    </w:p>
    <w:p w14:paraId="30D3CE10" w14:textId="77777777" w:rsidR="00ED22A4" w:rsidRDefault="00ED22A4" w:rsidP="00D64285">
      <w:pPr>
        <w:widowControl/>
        <w:autoSpaceDE/>
        <w:autoSpaceDN/>
        <w:jc w:val="both"/>
        <w:textAlignment w:val="baseline"/>
        <w:rPr>
          <w:sz w:val="18"/>
          <w:szCs w:val="18"/>
          <w:lang w:val="en-IN" w:eastAsia="en-IN"/>
        </w:rPr>
      </w:pPr>
    </w:p>
    <w:p w14:paraId="198F234D" w14:textId="77777777" w:rsidR="00ED22A4" w:rsidRDefault="00ED22A4" w:rsidP="00D64285">
      <w:pPr>
        <w:widowControl/>
        <w:autoSpaceDE/>
        <w:autoSpaceDN/>
        <w:jc w:val="both"/>
        <w:textAlignment w:val="baseline"/>
        <w:rPr>
          <w:sz w:val="18"/>
          <w:szCs w:val="18"/>
          <w:lang w:val="en-IN" w:eastAsia="en-IN"/>
        </w:rPr>
      </w:pPr>
    </w:p>
    <w:p w14:paraId="68B2003F" w14:textId="77777777" w:rsidR="00ED22A4" w:rsidRDefault="00ED22A4" w:rsidP="00D64285">
      <w:pPr>
        <w:widowControl/>
        <w:autoSpaceDE/>
        <w:autoSpaceDN/>
        <w:jc w:val="both"/>
        <w:textAlignment w:val="baseline"/>
        <w:rPr>
          <w:sz w:val="18"/>
          <w:szCs w:val="18"/>
          <w:lang w:val="en-IN" w:eastAsia="en-IN"/>
        </w:rPr>
      </w:pPr>
    </w:p>
    <w:p w14:paraId="630784D0" w14:textId="77777777" w:rsidR="00ED22A4" w:rsidRDefault="00ED22A4" w:rsidP="00D64285">
      <w:pPr>
        <w:widowControl/>
        <w:autoSpaceDE/>
        <w:autoSpaceDN/>
        <w:jc w:val="both"/>
        <w:textAlignment w:val="baseline"/>
        <w:rPr>
          <w:sz w:val="18"/>
          <w:szCs w:val="18"/>
          <w:lang w:val="en-IN" w:eastAsia="en-IN"/>
        </w:rPr>
      </w:pPr>
    </w:p>
    <w:p w14:paraId="4EA27A07" w14:textId="77777777" w:rsidR="00ED22A4" w:rsidRDefault="00ED22A4" w:rsidP="00D64285">
      <w:pPr>
        <w:widowControl/>
        <w:autoSpaceDE/>
        <w:autoSpaceDN/>
        <w:jc w:val="both"/>
        <w:textAlignment w:val="baseline"/>
        <w:rPr>
          <w:sz w:val="18"/>
          <w:szCs w:val="18"/>
          <w:lang w:val="en-IN" w:eastAsia="en-IN"/>
        </w:rPr>
      </w:pPr>
    </w:p>
    <w:p w14:paraId="35158E9D" w14:textId="77777777" w:rsidR="00ED22A4" w:rsidRDefault="00ED22A4" w:rsidP="00D64285">
      <w:pPr>
        <w:widowControl/>
        <w:autoSpaceDE/>
        <w:autoSpaceDN/>
        <w:jc w:val="both"/>
        <w:textAlignment w:val="baseline"/>
        <w:rPr>
          <w:sz w:val="18"/>
          <w:szCs w:val="18"/>
          <w:lang w:val="en-IN" w:eastAsia="en-IN"/>
        </w:rPr>
      </w:pPr>
    </w:p>
    <w:p w14:paraId="65C1340E" w14:textId="77777777" w:rsidR="00ED22A4" w:rsidRDefault="00ED22A4" w:rsidP="00D64285">
      <w:pPr>
        <w:widowControl/>
        <w:autoSpaceDE/>
        <w:autoSpaceDN/>
        <w:jc w:val="both"/>
        <w:textAlignment w:val="baseline"/>
        <w:rPr>
          <w:sz w:val="18"/>
          <w:szCs w:val="18"/>
          <w:lang w:val="en-IN" w:eastAsia="en-IN"/>
        </w:rPr>
      </w:pPr>
    </w:p>
    <w:p w14:paraId="001B002C" w14:textId="77777777" w:rsidR="00ED22A4" w:rsidRDefault="00ED22A4" w:rsidP="00D64285">
      <w:pPr>
        <w:widowControl/>
        <w:autoSpaceDE/>
        <w:autoSpaceDN/>
        <w:jc w:val="both"/>
        <w:textAlignment w:val="baseline"/>
        <w:rPr>
          <w:sz w:val="18"/>
          <w:szCs w:val="18"/>
          <w:lang w:val="en-IN" w:eastAsia="en-IN"/>
        </w:rPr>
      </w:pPr>
    </w:p>
    <w:p w14:paraId="53309722" w14:textId="77777777" w:rsidR="00ED22A4" w:rsidRDefault="00ED22A4" w:rsidP="00D64285">
      <w:pPr>
        <w:widowControl/>
        <w:autoSpaceDE/>
        <w:autoSpaceDN/>
        <w:jc w:val="both"/>
        <w:textAlignment w:val="baseline"/>
        <w:rPr>
          <w:sz w:val="18"/>
          <w:szCs w:val="18"/>
          <w:lang w:val="en-IN" w:eastAsia="en-IN"/>
        </w:rPr>
      </w:pPr>
    </w:p>
    <w:p w14:paraId="76572940" w14:textId="77777777" w:rsidR="00ED22A4" w:rsidRDefault="00ED22A4" w:rsidP="00D64285">
      <w:pPr>
        <w:widowControl/>
        <w:autoSpaceDE/>
        <w:autoSpaceDN/>
        <w:jc w:val="both"/>
        <w:textAlignment w:val="baseline"/>
        <w:rPr>
          <w:sz w:val="18"/>
          <w:szCs w:val="18"/>
          <w:lang w:val="en-IN" w:eastAsia="en-IN"/>
        </w:rPr>
      </w:pPr>
    </w:p>
    <w:p w14:paraId="27AD9D19" w14:textId="77777777" w:rsidR="00ED22A4" w:rsidRDefault="00ED22A4" w:rsidP="00D64285">
      <w:pPr>
        <w:widowControl/>
        <w:autoSpaceDE/>
        <w:autoSpaceDN/>
        <w:jc w:val="both"/>
        <w:textAlignment w:val="baseline"/>
        <w:rPr>
          <w:sz w:val="18"/>
          <w:szCs w:val="18"/>
          <w:lang w:val="en-IN" w:eastAsia="en-IN"/>
        </w:rPr>
      </w:pPr>
    </w:p>
    <w:p w14:paraId="5C76DE1F" w14:textId="77777777" w:rsidR="00ED22A4" w:rsidRDefault="00ED22A4" w:rsidP="00D64285">
      <w:pPr>
        <w:widowControl/>
        <w:autoSpaceDE/>
        <w:autoSpaceDN/>
        <w:jc w:val="both"/>
        <w:textAlignment w:val="baseline"/>
        <w:rPr>
          <w:sz w:val="18"/>
          <w:szCs w:val="18"/>
          <w:lang w:val="en-IN" w:eastAsia="en-IN"/>
        </w:rPr>
      </w:pPr>
    </w:p>
    <w:p w14:paraId="0A8DD96F" w14:textId="77777777" w:rsidR="00ED22A4" w:rsidRDefault="00ED22A4" w:rsidP="00D64285">
      <w:pPr>
        <w:widowControl/>
        <w:autoSpaceDE/>
        <w:autoSpaceDN/>
        <w:jc w:val="both"/>
        <w:textAlignment w:val="baseline"/>
        <w:rPr>
          <w:sz w:val="18"/>
          <w:szCs w:val="18"/>
          <w:lang w:val="en-IN" w:eastAsia="en-IN"/>
        </w:rPr>
      </w:pPr>
    </w:p>
    <w:p w14:paraId="3A395E4F" w14:textId="77777777" w:rsidR="00ED22A4" w:rsidRDefault="00ED22A4" w:rsidP="00D64285">
      <w:pPr>
        <w:widowControl/>
        <w:autoSpaceDE/>
        <w:autoSpaceDN/>
        <w:jc w:val="both"/>
        <w:textAlignment w:val="baseline"/>
        <w:rPr>
          <w:sz w:val="18"/>
          <w:szCs w:val="18"/>
          <w:lang w:val="en-IN" w:eastAsia="en-IN"/>
        </w:rPr>
      </w:pPr>
    </w:p>
    <w:p w14:paraId="4DC49F2C" w14:textId="77777777" w:rsidR="00ED22A4" w:rsidRDefault="00ED22A4" w:rsidP="00D64285">
      <w:pPr>
        <w:widowControl/>
        <w:autoSpaceDE/>
        <w:autoSpaceDN/>
        <w:jc w:val="both"/>
        <w:textAlignment w:val="baseline"/>
        <w:rPr>
          <w:sz w:val="18"/>
          <w:szCs w:val="18"/>
          <w:lang w:val="en-IN" w:eastAsia="en-IN"/>
        </w:rPr>
      </w:pPr>
    </w:p>
    <w:p w14:paraId="2C1167FC" w14:textId="77777777" w:rsidR="00ED22A4" w:rsidRDefault="00ED22A4" w:rsidP="00D64285">
      <w:pPr>
        <w:widowControl/>
        <w:autoSpaceDE/>
        <w:autoSpaceDN/>
        <w:jc w:val="both"/>
        <w:textAlignment w:val="baseline"/>
        <w:rPr>
          <w:sz w:val="18"/>
          <w:szCs w:val="18"/>
          <w:lang w:val="en-IN" w:eastAsia="en-IN"/>
        </w:rPr>
      </w:pPr>
    </w:p>
    <w:p w14:paraId="47937CE7" w14:textId="77777777" w:rsidR="00ED22A4" w:rsidRDefault="00ED22A4" w:rsidP="00D64285">
      <w:pPr>
        <w:widowControl/>
        <w:autoSpaceDE/>
        <w:autoSpaceDN/>
        <w:jc w:val="both"/>
        <w:textAlignment w:val="baseline"/>
        <w:rPr>
          <w:sz w:val="18"/>
          <w:szCs w:val="18"/>
          <w:lang w:val="en-IN" w:eastAsia="en-IN"/>
        </w:rPr>
      </w:pPr>
    </w:p>
    <w:p w14:paraId="1E091691" w14:textId="77777777" w:rsidR="00ED22A4" w:rsidRDefault="00ED22A4" w:rsidP="00D64285">
      <w:pPr>
        <w:widowControl/>
        <w:autoSpaceDE/>
        <w:autoSpaceDN/>
        <w:jc w:val="both"/>
        <w:textAlignment w:val="baseline"/>
        <w:rPr>
          <w:sz w:val="18"/>
          <w:szCs w:val="18"/>
          <w:lang w:val="en-IN" w:eastAsia="en-IN"/>
        </w:rPr>
      </w:pPr>
    </w:p>
    <w:p w14:paraId="4BAA01CA" w14:textId="77777777" w:rsidR="00ED22A4" w:rsidRDefault="00ED22A4" w:rsidP="00D64285">
      <w:pPr>
        <w:widowControl/>
        <w:autoSpaceDE/>
        <w:autoSpaceDN/>
        <w:jc w:val="both"/>
        <w:textAlignment w:val="baseline"/>
        <w:rPr>
          <w:sz w:val="18"/>
          <w:szCs w:val="18"/>
          <w:lang w:val="en-IN" w:eastAsia="en-IN"/>
        </w:rPr>
      </w:pPr>
    </w:p>
    <w:p w14:paraId="0A636A74" w14:textId="77777777" w:rsidR="00ED22A4" w:rsidRDefault="00ED22A4" w:rsidP="00D64285">
      <w:pPr>
        <w:widowControl/>
        <w:autoSpaceDE/>
        <w:autoSpaceDN/>
        <w:jc w:val="both"/>
        <w:textAlignment w:val="baseline"/>
        <w:rPr>
          <w:sz w:val="18"/>
          <w:szCs w:val="18"/>
          <w:lang w:val="en-IN" w:eastAsia="en-IN"/>
        </w:rPr>
      </w:pPr>
    </w:p>
    <w:p w14:paraId="0DD12D79" w14:textId="77777777" w:rsidR="00ED22A4" w:rsidRDefault="00ED22A4" w:rsidP="00D64285">
      <w:pPr>
        <w:widowControl/>
        <w:autoSpaceDE/>
        <w:autoSpaceDN/>
        <w:jc w:val="both"/>
        <w:textAlignment w:val="baseline"/>
        <w:rPr>
          <w:sz w:val="18"/>
          <w:szCs w:val="18"/>
          <w:lang w:val="en-IN" w:eastAsia="en-IN"/>
        </w:rPr>
      </w:pPr>
    </w:p>
    <w:p w14:paraId="63F9A345" w14:textId="77777777" w:rsidR="00ED22A4" w:rsidRDefault="00ED22A4" w:rsidP="00D64285">
      <w:pPr>
        <w:widowControl/>
        <w:autoSpaceDE/>
        <w:autoSpaceDN/>
        <w:jc w:val="both"/>
        <w:textAlignment w:val="baseline"/>
        <w:rPr>
          <w:sz w:val="18"/>
          <w:szCs w:val="18"/>
          <w:lang w:val="en-IN" w:eastAsia="en-IN"/>
        </w:rPr>
      </w:pPr>
    </w:p>
    <w:p w14:paraId="4F642650" w14:textId="77777777" w:rsidR="00ED22A4" w:rsidRDefault="00ED22A4" w:rsidP="00D64285">
      <w:pPr>
        <w:widowControl/>
        <w:autoSpaceDE/>
        <w:autoSpaceDN/>
        <w:jc w:val="both"/>
        <w:textAlignment w:val="baseline"/>
        <w:rPr>
          <w:sz w:val="18"/>
          <w:szCs w:val="18"/>
          <w:lang w:val="en-IN" w:eastAsia="en-IN"/>
        </w:rPr>
      </w:pPr>
    </w:p>
    <w:p w14:paraId="41DA0CE7" w14:textId="77777777" w:rsidR="00ED22A4" w:rsidRDefault="00ED22A4" w:rsidP="00D64285">
      <w:pPr>
        <w:widowControl/>
        <w:autoSpaceDE/>
        <w:autoSpaceDN/>
        <w:jc w:val="both"/>
        <w:textAlignment w:val="baseline"/>
        <w:rPr>
          <w:sz w:val="18"/>
          <w:szCs w:val="18"/>
          <w:lang w:val="en-IN" w:eastAsia="en-IN"/>
        </w:rPr>
      </w:pPr>
    </w:p>
    <w:p w14:paraId="28895D84" w14:textId="77777777" w:rsidR="00ED22A4" w:rsidRDefault="00ED22A4" w:rsidP="00D64285">
      <w:pPr>
        <w:widowControl/>
        <w:autoSpaceDE/>
        <w:autoSpaceDN/>
        <w:jc w:val="both"/>
        <w:textAlignment w:val="baseline"/>
        <w:rPr>
          <w:sz w:val="18"/>
          <w:szCs w:val="18"/>
          <w:lang w:val="en-IN" w:eastAsia="en-IN"/>
        </w:rPr>
      </w:pPr>
    </w:p>
    <w:p w14:paraId="6A137198" w14:textId="77777777" w:rsidR="00ED22A4" w:rsidRDefault="00ED22A4" w:rsidP="00D64285">
      <w:pPr>
        <w:widowControl/>
        <w:autoSpaceDE/>
        <w:autoSpaceDN/>
        <w:jc w:val="both"/>
        <w:textAlignment w:val="baseline"/>
        <w:rPr>
          <w:sz w:val="18"/>
          <w:szCs w:val="18"/>
          <w:lang w:val="en-IN" w:eastAsia="en-IN"/>
        </w:rPr>
      </w:pPr>
    </w:p>
    <w:p w14:paraId="376E5AE4" w14:textId="77777777" w:rsidR="00ED22A4" w:rsidRDefault="00ED22A4" w:rsidP="00D64285">
      <w:pPr>
        <w:widowControl/>
        <w:autoSpaceDE/>
        <w:autoSpaceDN/>
        <w:jc w:val="both"/>
        <w:textAlignment w:val="baseline"/>
        <w:rPr>
          <w:sz w:val="18"/>
          <w:szCs w:val="18"/>
          <w:lang w:val="en-IN" w:eastAsia="en-IN"/>
        </w:rPr>
      </w:pPr>
    </w:p>
    <w:p w14:paraId="1B597F3E" w14:textId="77777777" w:rsidR="00ED22A4" w:rsidRDefault="00ED22A4" w:rsidP="00D64285">
      <w:pPr>
        <w:widowControl/>
        <w:autoSpaceDE/>
        <w:autoSpaceDN/>
        <w:jc w:val="both"/>
        <w:textAlignment w:val="baseline"/>
        <w:rPr>
          <w:sz w:val="18"/>
          <w:szCs w:val="18"/>
          <w:lang w:val="en-IN" w:eastAsia="en-IN"/>
        </w:rPr>
      </w:pPr>
    </w:p>
    <w:p w14:paraId="04247EE6" w14:textId="77777777" w:rsidR="00ED22A4" w:rsidRDefault="00ED22A4" w:rsidP="00D64285">
      <w:pPr>
        <w:widowControl/>
        <w:autoSpaceDE/>
        <w:autoSpaceDN/>
        <w:jc w:val="both"/>
        <w:textAlignment w:val="baseline"/>
        <w:rPr>
          <w:sz w:val="18"/>
          <w:szCs w:val="18"/>
          <w:lang w:val="en-IN" w:eastAsia="en-IN"/>
        </w:rPr>
      </w:pPr>
    </w:p>
    <w:p w14:paraId="2E931957" w14:textId="77777777" w:rsidR="00ED22A4" w:rsidRDefault="00ED22A4" w:rsidP="00D64285">
      <w:pPr>
        <w:widowControl/>
        <w:autoSpaceDE/>
        <w:autoSpaceDN/>
        <w:jc w:val="both"/>
        <w:textAlignment w:val="baseline"/>
        <w:rPr>
          <w:sz w:val="18"/>
          <w:szCs w:val="18"/>
          <w:lang w:val="en-IN" w:eastAsia="en-IN"/>
        </w:rPr>
      </w:pPr>
    </w:p>
    <w:p w14:paraId="19E96498" w14:textId="77777777" w:rsidR="00ED22A4" w:rsidRDefault="00ED22A4" w:rsidP="00D64285">
      <w:pPr>
        <w:widowControl/>
        <w:autoSpaceDE/>
        <w:autoSpaceDN/>
        <w:jc w:val="both"/>
        <w:textAlignment w:val="baseline"/>
        <w:rPr>
          <w:sz w:val="18"/>
          <w:szCs w:val="18"/>
          <w:lang w:val="en-IN" w:eastAsia="en-IN"/>
        </w:rPr>
      </w:pPr>
    </w:p>
    <w:p w14:paraId="7F094B05" w14:textId="77777777" w:rsidR="00ED22A4" w:rsidRDefault="00ED22A4" w:rsidP="00D64285">
      <w:pPr>
        <w:widowControl/>
        <w:autoSpaceDE/>
        <w:autoSpaceDN/>
        <w:jc w:val="both"/>
        <w:textAlignment w:val="baseline"/>
        <w:rPr>
          <w:sz w:val="18"/>
          <w:szCs w:val="18"/>
          <w:lang w:val="en-IN" w:eastAsia="en-IN"/>
        </w:rPr>
      </w:pPr>
    </w:p>
    <w:p w14:paraId="0AACE3C1" w14:textId="77777777" w:rsidR="00ED22A4" w:rsidRDefault="00ED22A4" w:rsidP="00D64285">
      <w:pPr>
        <w:widowControl/>
        <w:autoSpaceDE/>
        <w:autoSpaceDN/>
        <w:jc w:val="both"/>
        <w:textAlignment w:val="baseline"/>
        <w:rPr>
          <w:sz w:val="18"/>
          <w:szCs w:val="18"/>
          <w:lang w:val="en-IN" w:eastAsia="en-IN"/>
        </w:rPr>
      </w:pPr>
    </w:p>
    <w:p w14:paraId="0A5F42F4" w14:textId="77777777" w:rsidR="00ED22A4" w:rsidRDefault="00ED22A4" w:rsidP="00D64285">
      <w:pPr>
        <w:widowControl/>
        <w:autoSpaceDE/>
        <w:autoSpaceDN/>
        <w:jc w:val="both"/>
        <w:textAlignment w:val="baseline"/>
        <w:rPr>
          <w:sz w:val="18"/>
          <w:szCs w:val="18"/>
          <w:lang w:val="en-IN" w:eastAsia="en-IN"/>
        </w:rPr>
      </w:pPr>
    </w:p>
    <w:p w14:paraId="00E789D8" w14:textId="77777777" w:rsidR="00ED22A4" w:rsidRDefault="00ED22A4" w:rsidP="00D64285">
      <w:pPr>
        <w:widowControl/>
        <w:autoSpaceDE/>
        <w:autoSpaceDN/>
        <w:jc w:val="both"/>
        <w:textAlignment w:val="baseline"/>
        <w:rPr>
          <w:sz w:val="18"/>
          <w:szCs w:val="18"/>
          <w:lang w:val="en-IN" w:eastAsia="en-IN"/>
        </w:rPr>
      </w:pPr>
    </w:p>
    <w:p w14:paraId="07FD33FB" w14:textId="77777777" w:rsidR="00ED22A4" w:rsidRDefault="00ED22A4" w:rsidP="00D64285">
      <w:pPr>
        <w:widowControl/>
        <w:autoSpaceDE/>
        <w:autoSpaceDN/>
        <w:jc w:val="both"/>
        <w:textAlignment w:val="baseline"/>
        <w:rPr>
          <w:sz w:val="18"/>
          <w:szCs w:val="18"/>
          <w:lang w:val="en-IN" w:eastAsia="en-IN"/>
        </w:rPr>
      </w:pPr>
    </w:p>
    <w:p w14:paraId="338259EF" w14:textId="77777777" w:rsidR="00ED22A4" w:rsidRDefault="00ED22A4" w:rsidP="00D64285">
      <w:pPr>
        <w:widowControl/>
        <w:autoSpaceDE/>
        <w:autoSpaceDN/>
        <w:jc w:val="both"/>
        <w:textAlignment w:val="baseline"/>
        <w:rPr>
          <w:sz w:val="18"/>
          <w:szCs w:val="18"/>
          <w:lang w:val="en-IN" w:eastAsia="en-IN"/>
        </w:rPr>
      </w:pPr>
    </w:p>
    <w:p w14:paraId="4614D159" w14:textId="77777777" w:rsidR="00ED22A4" w:rsidRDefault="00ED22A4" w:rsidP="00D64285">
      <w:pPr>
        <w:widowControl/>
        <w:autoSpaceDE/>
        <w:autoSpaceDN/>
        <w:jc w:val="both"/>
        <w:textAlignment w:val="baseline"/>
        <w:rPr>
          <w:sz w:val="18"/>
          <w:szCs w:val="18"/>
          <w:lang w:val="en-IN" w:eastAsia="en-IN"/>
        </w:rPr>
      </w:pPr>
    </w:p>
    <w:p w14:paraId="2A50732D" w14:textId="77777777" w:rsidR="00ED22A4" w:rsidRDefault="00ED22A4" w:rsidP="00D64285">
      <w:pPr>
        <w:widowControl/>
        <w:autoSpaceDE/>
        <w:autoSpaceDN/>
        <w:jc w:val="both"/>
        <w:textAlignment w:val="baseline"/>
        <w:rPr>
          <w:sz w:val="18"/>
          <w:szCs w:val="18"/>
          <w:lang w:val="en-IN" w:eastAsia="en-IN"/>
        </w:rPr>
      </w:pPr>
    </w:p>
    <w:p w14:paraId="417AECA6" w14:textId="77777777" w:rsidR="00ED22A4" w:rsidRDefault="00ED22A4" w:rsidP="00D64285">
      <w:pPr>
        <w:widowControl/>
        <w:autoSpaceDE/>
        <w:autoSpaceDN/>
        <w:jc w:val="both"/>
        <w:textAlignment w:val="baseline"/>
        <w:rPr>
          <w:sz w:val="18"/>
          <w:szCs w:val="18"/>
          <w:lang w:val="en-IN" w:eastAsia="en-IN"/>
        </w:rPr>
      </w:pPr>
    </w:p>
    <w:p w14:paraId="4F223B1D" w14:textId="77777777" w:rsidR="00ED22A4" w:rsidRDefault="00ED22A4" w:rsidP="00D64285">
      <w:pPr>
        <w:widowControl/>
        <w:autoSpaceDE/>
        <w:autoSpaceDN/>
        <w:jc w:val="both"/>
        <w:textAlignment w:val="baseline"/>
        <w:rPr>
          <w:sz w:val="18"/>
          <w:szCs w:val="18"/>
          <w:lang w:val="en-IN" w:eastAsia="en-IN"/>
        </w:rPr>
      </w:pPr>
    </w:p>
    <w:p w14:paraId="6A247252" w14:textId="77777777" w:rsidR="00ED22A4" w:rsidRDefault="00ED22A4" w:rsidP="00D64285">
      <w:pPr>
        <w:widowControl/>
        <w:autoSpaceDE/>
        <w:autoSpaceDN/>
        <w:jc w:val="both"/>
        <w:textAlignment w:val="baseline"/>
        <w:rPr>
          <w:sz w:val="18"/>
          <w:szCs w:val="18"/>
          <w:lang w:val="en-IN" w:eastAsia="en-IN"/>
        </w:rPr>
      </w:pPr>
    </w:p>
    <w:p w14:paraId="7EE38141" w14:textId="77777777" w:rsidR="00ED22A4" w:rsidRDefault="00ED22A4" w:rsidP="00D64285">
      <w:pPr>
        <w:widowControl/>
        <w:autoSpaceDE/>
        <w:autoSpaceDN/>
        <w:jc w:val="both"/>
        <w:textAlignment w:val="baseline"/>
        <w:rPr>
          <w:sz w:val="18"/>
          <w:szCs w:val="18"/>
          <w:lang w:val="en-IN" w:eastAsia="en-IN"/>
        </w:rPr>
      </w:pPr>
    </w:p>
    <w:p w14:paraId="29684985" w14:textId="77777777" w:rsidR="00ED22A4" w:rsidRDefault="00ED22A4" w:rsidP="00D64285">
      <w:pPr>
        <w:widowControl/>
        <w:autoSpaceDE/>
        <w:autoSpaceDN/>
        <w:jc w:val="both"/>
        <w:textAlignment w:val="baseline"/>
        <w:rPr>
          <w:sz w:val="18"/>
          <w:szCs w:val="18"/>
          <w:lang w:val="en-IN" w:eastAsia="en-IN"/>
        </w:rPr>
      </w:pPr>
    </w:p>
    <w:p w14:paraId="461F4681" w14:textId="77777777" w:rsidR="00ED22A4" w:rsidRDefault="00ED22A4" w:rsidP="00D64285">
      <w:pPr>
        <w:widowControl/>
        <w:autoSpaceDE/>
        <w:autoSpaceDN/>
        <w:jc w:val="both"/>
        <w:textAlignment w:val="baseline"/>
        <w:rPr>
          <w:sz w:val="18"/>
          <w:szCs w:val="18"/>
          <w:lang w:val="en-IN" w:eastAsia="en-IN"/>
        </w:rPr>
      </w:pPr>
    </w:p>
    <w:p w14:paraId="1B5E7D46" w14:textId="77777777" w:rsidR="00ED22A4" w:rsidRDefault="00ED22A4" w:rsidP="00D64285">
      <w:pPr>
        <w:widowControl/>
        <w:autoSpaceDE/>
        <w:autoSpaceDN/>
        <w:jc w:val="both"/>
        <w:textAlignment w:val="baseline"/>
        <w:rPr>
          <w:sz w:val="18"/>
          <w:szCs w:val="18"/>
          <w:lang w:val="en-IN" w:eastAsia="en-IN"/>
        </w:rPr>
      </w:pPr>
    </w:p>
    <w:p w14:paraId="6709E162" w14:textId="77777777" w:rsidR="00ED22A4" w:rsidRDefault="00ED22A4" w:rsidP="00D64285">
      <w:pPr>
        <w:widowControl/>
        <w:autoSpaceDE/>
        <w:autoSpaceDN/>
        <w:jc w:val="both"/>
        <w:textAlignment w:val="baseline"/>
        <w:rPr>
          <w:sz w:val="18"/>
          <w:szCs w:val="18"/>
          <w:lang w:val="en-IN" w:eastAsia="en-IN"/>
        </w:rPr>
      </w:pPr>
    </w:p>
    <w:p w14:paraId="1B8CAC23" w14:textId="77777777" w:rsidR="00ED22A4" w:rsidRDefault="00ED22A4" w:rsidP="00D64285">
      <w:pPr>
        <w:widowControl/>
        <w:autoSpaceDE/>
        <w:autoSpaceDN/>
        <w:jc w:val="both"/>
        <w:textAlignment w:val="baseline"/>
        <w:rPr>
          <w:sz w:val="18"/>
          <w:szCs w:val="18"/>
          <w:lang w:val="en-IN" w:eastAsia="en-IN"/>
        </w:rPr>
      </w:pPr>
    </w:p>
    <w:p w14:paraId="6FC8335D" w14:textId="77777777" w:rsidR="00ED22A4" w:rsidRDefault="00ED22A4" w:rsidP="00D64285">
      <w:pPr>
        <w:widowControl/>
        <w:autoSpaceDE/>
        <w:autoSpaceDN/>
        <w:jc w:val="both"/>
        <w:textAlignment w:val="baseline"/>
        <w:rPr>
          <w:sz w:val="18"/>
          <w:szCs w:val="18"/>
          <w:lang w:val="en-IN" w:eastAsia="en-IN"/>
        </w:rPr>
      </w:pPr>
    </w:p>
    <w:p w14:paraId="0D954FFA" w14:textId="77777777" w:rsidR="00ED22A4" w:rsidRDefault="00ED22A4" w:rsidP="00D64285">
      <w:pPr>
        <w:widowControl/>
        <w:autoSpaceDE/>
        <w:autoSpaceDN/>
        <w:jc w:val="both"/>
        <w:textAlignment w:val="baseline"/>
        <w:rPr>
          <w:sz w:val="18"/>
          <w:szCs w:val="18"/>
          <w:lang w:val="en-IN" w:eastAsia="en-IN"/>
        </w:rPr>
      </w:pPr>
    </w:p>
    <w:p w14:paraId="46C4EB24" w14:textId="77777777" w:rsidR="00ED22A4" w:rsidRDefault="00ED22A4" w:rsidP="00D64285">
      <w:pPr>
        <w:widowControl/>
        <w:autoSpaceDE/>
        <w:autoSpaceDN/>
        <w:jc w:val="both"/>
        <w:textAlignment w:val="baseline"/>
        <w:rPr>
          <w:sz w:val="18"/>
          <w:szCs w:val="18"/>
          <w:lang w:val="en-IN" w:eastAsia="en-IN"/>
        </w:rPr>
      </w:pPr>
    </w:p>
    <w:p w14:paraId="6DA44C17" w14:textId="77777777" w:rsidR="00ED22A4" w:rsidRDefault="00ED22A4" w:rsidP="00D64285">
      <w:pPr>
        <w:widowControl/>
        <w:autoSpaceDE/>
        <w:autoSpaceDN/>
        <w:jc w:val="both"/>
        <w:textAlignment w:val="baseline"/>
        <w:rPr>
          <w:sz w:val="18"/>
          <w:szCs w:val="18"/>
          <w:lang w:val="en-IN" w:eastAsia="en-IN"/>
        </w:rPr>
      </w:pPr>
    </w:p>
    <w:p w14:paraId="77685297" w14:textId="77777777" w:rsidR="00ED22A4" w:rsidRDefault="00ED22A4" w:rsidP="00D64285">
      <w:pPr>
        <w:widowControl/>
        <w:autoSpaceDE/>
        <w:autoSpaceDN/>
        <w:jc w:val="both"/>
        <w:textAlignment w:val="baseline"/>
        <w:rPr>
          <w:sz w:val="18"/>
          <w:szCs w:val="18"/>
          <w:lang w:val="en-IN" w:eastAsia="en-IN"/>
        </w:rPr>
      </w:pPr>
    </w:p>
    <w:p w14:paraId="32002B4D" w14:textId="77777777" w:rsidR="00ED22A4" w:rsidRDefault="00ED22A4" w:rsidP="00D64285">
      <w:pPr>
        <w:widowControl/>
        <w:autoSpaceDE/>
        <w:autoSpaceDN/>
        <w:jc w:val="both"/>
        <w:textAlignment w:val="baseline"/>
        <w:rPr>
          <w:sz w:val="18"/>
          <w:szCs w:val="18"/>
          <w:lang w:val="en-IN" w:eastAsia="en-IN"/>
        </w:rPr>
      </w:pPr>
    </w:p>
    <w:p w14:paraId="077B442C" w14:textId="77777777" w:rsidR="00ED22A4" w:rsidRDefault="00ED22A4" w:rsidP="00D64285">
      <w:pPr>
        <w:widowControl/>
        <w:autoSpaceDE/>
        <w:autoSpaceDN/>
        <w:jc w:val="both"/>
        <w:textAlignment w:val="baseline"/>
        <w:rPr>
          <w:sz w:val="18"/>
          <w:szCs w:val="18"/>
          <w:lang w:val="en-IN" w:eastAsia="en-IN"/>
        </w:rPr>
      </w:pPr>
    </w:p>
    <w:p w14:paraId="69B27562" w14:textId="77777777" w:rsidR="00ED22A4" w:rsidRDefault="00ED22A4" w:rsidP="00D64285">
      <w:pPr>
        <w:widowControl/>
        <w:autoSpaceDE/>
        <w:autoSpaceDN/>
        <w:jc w:val="both"/>
        <w:textAlignment w:val="baseline"/>
        <w:rPr>
          <w:sz w:val="18"/>
          <w:szCs w:val="18"/>
          <w:lang w:val="en-IN" w:eastAsia="en-IN"/>
        </w:rPr>
      </w:pPr>
    </w:p>
    <w:p w14:paraId="179F2CED" w14:textId="77777777" w:rsidR="00ED22A4" w:rsidRDefault="00ED22A4" w:rsidP="00D64285">
      <w:pPr>
        <w:widowControl/>
        <w:autoSpaceDE/>
        <w:autoSpaceDN/>
        <w:jc w:val="both"/>
        <w:textAlignment w:val="baseline"/>
        <w:rPr>
          <w:sz w:val="18"/>
          <w:szCs w:val="18"/>
          <w:lang w:val="en-IN" w:eastAsia="en-IN"/>
        </w:rPr>
      </w:pPr>
    </w:p>
    <w:p w14:paraId="39210337" w14:textId="77777777" w:rsidR="00ED22A4" w:rsidRDefault="00ED22A4" w:rsidP="00D64285">
      <w:pPr>
        <w:widowControl/>
        <w:autoSpaceDE/>
        <w:autoSpaceDN/>
        <w:jc w:val="both"/>
        <w:textAlignment w:val="baseline"/>
        <w:rPr>
          <w:sz w:val="18"/>
          <w:szCs w:val="18"/>
          <w:lang w:val="en-IN" w:eastAsia="en-IN"/>
        </w:rPr>
      </w:pPr>
    </w:p>
    <w:p w14:paraId="0AE35A25" w14:textId="77777777" w:rsidR="00ED22A4" w:rsidRDefault="00ED22A4" w:rsidP="00D64285">
      <w:pPr>
        <w:widowControl/>
        <w:autoSpaceDE/>
        <w:autoSpaceDN/>
        <w:jc w:val="both"/>
        <w:textAlignment w:val="baseline"/>
        <w:rPr>
          <w:sz w:val="18"/>
          <w:szCs w:val="18"/>
          <w:lang w:val="en-IN" w:eastAsia="en-IN"/>
        </w:rPr>
      </w:pPr>
    </w:p>
    <w:p w14:paraId="32DB4ED4" w14:textId="77777777" w:rsidR="00ED22A4" w:rsidRDefault="00ED22A4" w:rsidP="00D64285">
      <w:pPr>
        <w:widowControl/>
        <w:autoSpaceDE/>
        <w:autoSpaceDN/>
        <w:jc w:val="both"/>
        <w:textAlignment w:val="baseline"/>
        <w:rPr>
          <w:sz w:val="18"/>
          <w:szCs w:val="18"/>
          <w:lang w:val="en-IN" w:eastAsia="en-IN"/>
        </w:rPr>
      </w:pPr>
    </w:p>
    <w:p w14:paraId="1FC04836" w14:textId="77777777" w:rsidR="00ED22A4" w:rsidRDefault="00ED22A4" w:rsidP="00D64285">
      <w:pPr>
        <w:widowControl/>
        <w:autoSpaceDE/>
        <w:autoSpaceDN/>
        <w:jc w:val="both"/>
        <w:textAlignment w:val="baseline"/>
        <w:rPr>
          <w:sz w:val="18"/>
          <w:szCs w:val="18"/>
          <w:lang w:val="en-IN" w:eastAsia="en-IN"/>
        </w:rPr>
      </w:pPr>
    </w:p>
    <w:p w14:paraId="2511382D" w14:textId="77777777" w:rsidR="00ED22A4" w:rsidRDefault="00ED22A4" w:rsidP="00D64285">
      <w:pPr>
        <w:widowControl/>
        <w:autoSpaceDE/>
        <w:autoSpaceDN/>
        <w:jc w:val="both"/>
        <w:textAlignment w:val="baseline"/>
        <w:rPr>
          <w:sz w:val="18"/>
          <w:szCs w:val="18"/>
          <w:lang w:val="en-IN" w:eastAsia="en-IN"/>
        </w:rPr>
      </w:pPr>
    </w:p>
    <w:p w14:paraId="6D1BD29B" w14:textId="77777777" w:rsidR="00ED22A4" w:rsidRDefault="00ED22A4" w:rsidP="00D64285">
      <w:pPr>
        <w:widowControl/>
        <w:autoSpaceDE/>
        <w:autoSpaceDN/>
        <w:jc w:val="both"/>
        <w:textAlignment w:val="baseline"/>
        <w:rPr>
          <w:sz w:val="18"/>
          <w:szCs w:val="18"/>
          <w:lang w:val="en-IN" w:eastAsia="en-IN"/>
        </w:rPr>
      </w:pPr>
    </w:p>
    <w:p w14:paraId="4B8754C3" w14:textId="5F6B7A3F" w:rsidR="00FE2816" w:rsidRPr="00570FDC" w:rsidRDefault="002B0899" w:rsidP="00D64285">
      <w:pPr>
        <w:widowControl/>
        <w:autoSpaceDE/>
        <w:autoSpaceDN/>
        <w:jc w:val="both"/>
        <w:textAlignment w:val="baseline"/>
        <w:rPr>
          <w:sz w:val="18"/>
          <w:szCs w:val="18"/>
        </w:rPr>
        <w:sectPr w:rsidR="00FE2816" w:rsidRPr="00570FDC" w:rsidSect="00F337ED">
          <w:type w:val="continuous"/>
          <w:pgSz w:w="11910" w:h="16840"/>
          <w:pgMar w:top="480" w:right="780" w:bottom="280" w:left="780" w:header="720" w:footer="720" w:gutter="0"/>
          <w:cols w:num="2" w:space="720" w:equalWidth="0">
            <w:col w:w="5038" w:space="200"/>
            <w:col w:w="5112"/>
          </w:cols>
        </w:sectPr>
      </w:pPr>
      <w:r w:rsidRPr="00ED22A4">
        <w:rPr>
          <w:sz w:val="18"/>
          <w:szCs w:val="18"/>
          <w:lang w:val="en-IN" w:eastAsia="en-IN"/>
        </w:rPr>
        <w:t xml:space="preserve"> </w:t>
      </w:r>
    </w:p>
    <w:p w14:paraId="1431F7B6" w14:textId="77777777" w:rsidR="002B0899" w:rsidRDefault="002B0899" w:rsidP="00D64285">
      <w:pPr>
        <w:pStyle w:val="BodyText"/>
        <w:spacing w:before="133"/>
        <w:jc w:val="both"/>
        <w:rPr>
          <w:sz w:val="16"/>
        </w:rPr>
      </w:pPr>
    </w:p>
    <w:p w14:paraId="64C0B5C8" w14:textId="77777777" w:rsidR="00FE2816" w:rsidRPr="002B0899" w:rsidRDefault="00FE2816" w:rsidP="00D64285">
      <w:pPr>
        <w:widowControl/>
        <w:numPr>
          <w:ilvl w:val="0"/>
          <w:numId w:val="17"/>
        </w:numPr>
        <w:autoSpaceDE/>
        <w:autoSpaceDN/>
        <w:ind w:left="1440"/>
        <w:jc w:val="both"/>
        <w:textAlignment w:val="baseline"/>
        <w:rPr>
          <w:sz w:val="18"/>
          <w:szCs w:val="18"/>
          <w:lang w:val="en-IN" w:eastAsia="en-IN"/>
        </w:rPr>
      </w:pPr>
      <w:r w:rsidRPr="002B0899">
        <w:rPr>
          <w:sz w:val="18"/>
          <w:szCs w:val="18"/>
          <w:lang w:val="en-IN" w:eastAsia="en-IN"/>
        </w:rPr>
        <w:t>relevant information. This reduction in dimensionality not only simplifies the intricate analysis procedures but also significantly boosts computational efficiency, thereby streamlining the entire modeling process for enhanced outcomes and insightful results.</w:t>
      </w:r>
    </w:p>
    <w:p w14:paraId="500AB450" w14:textId="77777777" w:rsidR="00FE2816" w:rsidRPr="002B0899" w:rsidRDefault="00FE2816" w:rsidP="00D64285">
      <w:pPr>
        <w:widowControl/>
        <w:autoSpaceDE/>
        <w:autoSpaceDN/>
        <w:jc w:val="both"/>
        <w:rPr>
          <w:sz w:val="18"/>
          <w:szCs w:val="18"/>
          <w:lang w:val="en-IN" w:eastAsia="en-IN"/>
        </w:rPr>
      </w:pPr>
      <w:r w:rsidRPr="002B0899">
        <w:rPr>
          <w:sz w:val="18"/>
          <w:szCs w:val="18"/>
          <w:lang w:val="en-IN" w:eastAsia="en-IN"/>
        </w:rPr>
        <w:br/>
      </w:r>
    </w:p>
    <w:p w14:paraId="45B4482A" w14:textId="77777777" w:rsidR="00FE2816" w:rsidRDefault="00FE2816" w:rsidP="00D64285">
      <w:pPr>
        <w:widowControl/>
        <w:numPr>
          <w:ilvl w:val="0"/>
          <w:numId w:val="18"/>
        </w:numPr>
        <w:autoSpaceDE/>
        <w:autoSpaceDN/>
        <w:ind w:left="1440"/>
        <w:jc w:val="both"/>
        <w:textAlignment w:val="baseline"/>
        <w:rPr>
          <w:sz w:val="18"/>
          <w:szCs w:val="18"/>
          <w:lang w:val="en-IN" w:eastAsia="en-IN"/>
        </w:rPr>
      </w:pPr>
      <w:r w:rsidRPr="002B0899">
        <w:rPr>
          <w:sz w:val="18"/>
          <w:szCs w:val="18"/>
          <w:lang w:val="en-IN" w:eastAsia="en-IN"/>
        </w:rPr>
        <w:t>A significant focus is placed on Optimized Spaces and Vectors, highlighting the importance of fine-tuning feature spaces and representing compounds in the form of vectors for enhanced clarity and efficiency. Through the optimization of feature spaces, researchers strive to craft a more streamlined and effective representation of molecular characteristics, ultimately leading to an exponential enhancement in computational efficiency and an elevation in the overall accuracy of QSAR models. Furthermore, representing compounds as vectors paves the way for the seamless application of mathematical operations and advanced machine learning algorithms to extract invaluable insights and predictions.</w:t>
      </w:r>
    </w:p>
    <w:p w14:paraId="30414AB3" w14:textId="3D68B551" w:rsidR="00FE2816" w:rsidRPr="00FE2816" w:rsidRDefault="00FE2816" w:rsidP="00D64285">
      <w:pPr>
        <w:pStyle w:val="ListParagraph"/>
        <w:widowControl/>
        <w:numPr>
          <w:ilvl w:val="1"/>
          <w:numId w:val="18"/>
        </w:numPr>
        <w:autoSpaceDE/>
        <w:textAlignment w:val="baseline"/>
        <w:rPr>
          <w:color w:val="000000"/>
          <w:sz w:val="18"/>
          <w:szCs w:val="18"/>
          <w:lang w:val="en-IN" w:eastAsia="en-IN"/>
        </w:rPr>
      </w:pPr>
      <w:bookmarkStart w:id="3" w:name="_Hlk164802536"/>
      <w:r w:rsidRPr="00FE2816">
        <w:rPr>
          <w:sz w:val="18"/>
          <w:szCs w:val="18"/>
          <w:lang w:val="en-IN" w:eastAsia="en-IN"/>
        </w:rPr>
        <w:t xml:space="preserve">The indispensable concept of Molecular Property Vectors is </w:t>
      </w:r>
      <w:r w:rsidRPr="00FE2816">
        <w:rPr>
          <w:color w:val="000000"/>
          <w:sz w:val="18"/>
          <w:szCs w:val="18"/>
          <w:lang w:val="en-IN" w:eastAsia="en-IN"/>
        </w:rPr>
        <w:t xml:space="preserve">deemed essential in the </w:t>
      </w:r>
      <w:r w:rsidRPr="00FE2816">
        <w:rPr>
          <w:color w:val="000000"/>
          <w:sz w:val="18"/>
          <w:szCs w:val="18"/>
          <w:lang w:val="en-IN" w:eastAsia="en-IN"/>
        </w:rPr>
        <w:t>realm of QSAR modeling as it serves as the cornerstone for input data. These property vectors act as numerical representations of vital molecular properties such as size, shape, and chemical composition, enabling researchers to systematically quantify and analyze these properties for the accurate prediction of biological activity. This systematic approach proves to be instrumental in the realm of drug discovery and development, offering invaluable insights that fuel advancements in the field of molecular biology.</w:t>
      </w:r>
    </w:p>
    <w:bookmarkEnd w:id="3"/>
    <w:p w14:paraId="53DB8DE4" w14:textId="77777777" w:rsidR="00FE2816" w:rsidRPr="00FE2816" w:rsidRDefault="00FE2816" w:rsidP="00D64285">
      <w:pPr>
        <w:widowControl/>
        <w:autoSpaceDE/>
        <w:jc w:val="both"/>
        <w:rPr>
          <w:sz w:val="18"/>
          <w:szCs w:val="18"/>
          <w:lang w:val="en-IN" w:eastAsia="en-IN"/>
        </w:rPr>
      </w:pPr>
      <w:r w:rsidRPr="00FE2816">
        <w:rPr>
          <w:sz w:val="18"/>
          <w:szCs w:val="18"/>
          <w:lang w:val="en-IN" w:eastAsia="en-IN"/>
        </w:rPr>
        <w:br/>
      </w:r>
    </w:p>
    <w:p w14:paraId="28DF4E01" w14:textId="77777777" w:rsidR="00FE2816" w:rsidRPr="00FE2816" w:rsidRDefault="00FE2816" w:rsidP="00D64285">
      <w:pPr>
        <w:pStyle w:val="ListParagraph"/>
        <w:widowControl/>
        <w:numPr>
          <w:ilvl w:val="1"/>
          <w:numId w:val="24"/>
        </w:numPr>
        <w:autoSpaceDE/>
        <w:autoSpaceDN/>
        <w:textAlignment w:val="baseline"/>
        <w:rPr>
          <w:sz w:val="18"/>
          <w:szCs w:val="18"/>
          <w:lang w:val="en-IN" w:eastAsia="en-IN"/>
        </w:rPr>
      </w:pPr>
      <w:r w:rsidRPr="00FE2816">
        <w:rPr>
          <w:color w:val="000000"/>
          <w:sz w:val="18"/>
          <w:szCs w:val="18"/>
          <w:lang w:val="en-IN" w:eastAsia="en-IN"/>
        </w:rPr>
        <w:t>In essence, the content underscores the paramount significance of QSAR modeling in unraveling the complexities of molecular interactions and predicting biological activity with precision. By transforming intricate molecular structures into numerical descriptors and harnessing the power of advanced machine learning techniques, researchers are equipped to fine-tune feature spaces, represent compounds as vectors, and cultivate highly efficient QSAR models. The seamless integration of key system architecture components guarantees the seamless development and utilization of QSAR models in the realm of drug discovery and various</w:t>
      </w:r>
    </w:p>
    <w:p w14:paraId="5E59D5A9" w14:textId="77777777" w:rsidR="00FE2816" w:rsidRDefault="00FE2816" w:rsidP="00D64285">
      <w:pPr>
        <w:jc w:val="both"/>
        <w:rPr>
          <w:sz w:val="18"/>
          <w:szCs w:val="18"/>
        </w:rPr>
        <w:sectPr w:rsidR="00FE2816" w:rsidSect="00F337ED">
          <w:pgSz w:w="11910" w:h="16840"/>
          <w:pgMar w:top="1080" w:right="780" w:bottom="280" w:left="780" w:header="720" w:footer="720" w:gutter="0"/>
          <w:cols w:num="2" w:space="720"/>
        </w:sectPr>
      </w:pPr>
    </w:p>
    <w:p w14:paraId="19C03E9A" w14:textId="56174F13" w:rsidR="00FE2816" w:rsidRPr="00FE2816" w:rsidRDefault="00976763" w:rsidP="00D64285">
      <w:pPr>
        <w:jc w:val="both"/>
        <w:rPr>
          <w:sz w:val="18"/>
          <w:szCs w:val="18"/>
        </w:rPr>
      </w:pPr>
      <w:r>
        <w:rPr>
          <w:noProof/>
        </w:rPr>
        <mc:AlternateContent>
          <mc:Choice Requires="wps">
            <w:drawing>
              <wp:anchor distT="0" distB="0" distL="114300" distR="114300" simplePos="0" relativeHeight="251671552" behindDoc="0" locked="0" layoutInCell="1" allowOverlap="1" wp14:anchorId="6159B4BF" wp14:editId="02D680F1">
                <wp:simplePos x="0" y="0"/>
                <wp:positionH relativeFrom="margin">
                  <wp:posOffset>214131</wp:posOffset>
                </wp:positionH>
                <wp:positionV relativeFrom="paragraph">
                  <wp:posOffset>5490</wp:posOffset>
                </wp:positionV>
                <wp:extent cx="1556795" cy="503137"/>
                <wp:effectExtent l="0" t="0" r="0" b="0"/>
                <wp:wrapNone/>
                <wp:docPr id="943394601" name="Text Box 1"/>
                <wp:cNvGraphicFramePr/>
                <a:graphic xmlns:a="http://schemas.openxmlformats.org/drawingml/2006/main">
                  <a:graphicData uri="http://schemas.microsoft.com/office/word/2010/wordprocessingShape">
                    <wps:wsp>
                      <wps:cNvSpPr txBox="1"/>
                      <wps:spPr>
                        <a:xfrm>
                          <a:off x="0" y="0"/>
                          <a:ext cx="1556795" cy="503137"/>
                        </a:xfrm>
                        <a:prstGeom prst="rect">
                          <a:avLst/>
                        </a:prstGeom>
                        <a:noFill/>
                        <a:ln w="6350">
                          <a:noFill/>
                        </a:ln>
                      </wps:spPr>
                      <wps:txbx>
                        <w:txbxContent>
                          <w:p w14:paraId="6AA231DE" w14:textId="77777777" w:rsidR="00976763" w:rsidRDefault="00976763" w:rsidP="00976763">
                            <w:pPr>
                              <w:ind w:left="5357"/>
                              <w:jc w:val="both"/>
                              <w:rPr>
                                <w:sz w:val="18"/>
                                <w:szCs w:val="18"/>
                              </w:rPr>
                            </w:pPr>
                            <w:r>
                              <w:rPr>
                                <w:sz w:val="18"/>
                                <w:szCs w:val="18"/>
                              </w:rPr>
                              <w:tab/>
                            </w:r>
                            <w:r>
                              <w:rPr>
                                <w:sz w:val="18"/>
                                <w:szCs w:val="18"/>
                              </w:rPr>
                              <w:tab/>
                              <w:t xml:space="preserve">         </w:t>
                            </w:r>
                          </w:p>
                          <w:p w14:paraId="6B60002A" w14:textId="4B3079EC" w:rsidR="00976763" w:rsidRPr="00976763" w:rsidRDefault="00976763" w:rsidP="00976763">
                            <w:pPr>
                              <w:rPr>
                                <w:b/>
                                <w:bCs/>
                                <w:i/>
                                <w:iCs/>
                              </w:rPr>
                            </w:pPr>
                            <w:r w:rsidRPr="00976763">
                              <w:rPr>
                                <w:i/>
                                <w:iCs/>
                                <w:sz w:val="18"/>
                                <w:szCs w:val="18"/>
                              </w:rPr>
                              <w:t xml:space="preserve"> Workflow Diagram </w:t>
                            </w:r>
                          </w:p>
                          <w:p w14:paraId="7C28DE0F" w14:textId="77777777" w:rsidR="00976763" w:rsidRDefault="009767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159B4BF" id="Text Box 1" o:spid="_x0000_s1027" type="#_x0000_t202" style="position:absolute;left:0;text-align:left;margin-left:16.85pt;margin-top:.45pt;width:122.6pt;height:39.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" filled="f" stroked="f" strokeweight=".5pt">
                <v:textbox>
                  <w:txbxContent>
                    <w:p w14:paraId="6AA231DE" w14:textId="77777777" w:rsidR="00976763" w:rsidRDefault="00976763" w:rsidP="00976763">
                      <w:pPr>
                        <w:ind w:left="5357"/>
                        <w:jc w:val="both"/>
                        <w:rPr>
                          <w:sz w:val="18"/>
                          <w:szCs w:val="18"/>
                        </w:rPr>
                      </w:pPr>
                      <w:r>
                        <w:rPr>
                          <w:sz w:val="18"/>
                          <w:szCs w:val="18"/>
                        </w:rPr>
                        <w:tab/>
                      </w:r>
                      <w:r>
                        <w:rPr>
                          <w:sz w:val="18"/>
                          <w:szCs w:val="18"/>
                        </w:rPr>
                        <w:tab/>
                        <w:t xml:space="preserve">         </w:t>
                      </w:r>
                    </w:p>
                    <w:p w14:paraId="6B60002A" w14:textId="4B3079EC" w:rsidR="00976763" w:rsidRPr="00976763" w:rsidRDefault="00976763" w:rsidP="00976763">
                      <w:pPr>
                        <w:rPr>
                          <w:b/>
                          <w:bCs/>
                          <w:i/>
                          <w:iCs/>
                        </w:rPr>
                      </w:pPr>
                      <w:r w:rsidRPr="00976763">
                        <w:rPr>
                          <w:i/>
                          <w:iCs/>
                          <w:sz w:val="18"/>
                          <w:szCs w:val="18"/>
                        </w:rPr>
                        <w:t xml:space="preserve"> Workflow Diagram </w:t>
                      </w:r>
                    </w:p>
                    <w:p w14:paraId="7C28DE0F" w14:textId="77777777" w:rsidR="00976763" w:rsidRDefault="00976763"/>
                  </w:txbxContent>
                </v:textbox>
                <w10:wrap anchorx="margin"/>
              </v:shape>
            </w:pict>
          </mc:Fallback>
        </mc:AlternateContent>
      </w:r>
    </w:p>
    <w:p w14:paraId="5BF8B63D" w14:textId="56679773" w:rsidR="002B0899" w:rsidRPr="00BB45C7" w:rsidRDefault="002B0899" w:rsidP="00D64285">
      <w:pPr>
        <w:tabs>
          <w:tab w:val="left" w:pos="338"/>
        </w:tabs>
        <w:spacing w:before="1"/>
        <w:ind w:left="360" w:right="1804"/>
        <w:jc w:val="both"/>
        <w:rPr>
          <w:spacing w:val="-2"/>
          <w:sz w:val="20"/>
        </w:rPr>
      </w:pPr>
      <w:r w:rsidRPr="00F42E2C">
        <w:rPr>
          <w:spacing w:val="-2"/>
          <w:sz w:val="20"/>
        </w:rPr>
        <w:t xml:space="preserve">                                                                                                                        </w:t>
      </w:r>
    </w:p>
    <w:p w14:paraId="6F743A0B" w14:textId="7A48CE17" w:rsidR="002B0899" w:rsidRDefault="002B0899" w:rsidP="00D64285">
      <w:pPr>
        <w:pStyle w:val="BodyText"/>
        <w:numPr>
          <w:ilvl w:val="0"/>
          <w:numId w:val="4"/>
        </w:numPr>
        <w:spacing w:before="60"/>
        <w:ind w:right="114"/>
        <w:jc w:val="both"/>
        <w:rPr>
          <w:i/>
          <w:spacing w:val="-2"/>
          <w:szCs w:val="22"/>
        </w:rPr>
      </w:pPr>
      <w:bookmarkStart w:id="4" w:name="A._Introduction"/>
      <w:bookmarkEnd w:id="4"/>
      <w:r w:rsidRPr="008B1DF5">
        <w:rPr>
          <w:i/>
          <w:spacing w:val="-2"/>
          <w:szCs w:val="22"/>
        </w:rPr>
        <w:t>Quantitative Structure-Activity Relationship (QSAR) Modeling Concept:</w:t>
      </w:r>
    </w:p>
    <w:p w14:paraId="58E3A9D0" w14:textId="0361FB1D" w:rsidR="002B0899" w:rsidRDefault="00DA20CE" w:rsidP="00D64285">
      <w:pPr>
        <w:pStyle w:val="ListParagraph"/>
        <w:widowControl/>
        <w:autoSpaceDE/>
        <w:autoSpaceDN/>
        <w:ind w:left="5717" w:firstLine="0"/>
        <w:rPr>
          <w:sz w:val="18"/>
          <w:szCs w:val="18"/>
        </w:rPr>
      </w:pPr>
      <w:r>
        <w:rPr>
          <w:noProof/>
        </w:rPr>
        <mc:AlternateContent>
          <mc:Choice Requires="wps">
            <w:drawing>
              <wp:anchor distT="0" distB="0" distL="114300" distR="114300" simplePos="0" relativeHeight="251667456" behindDoc="0" locked="0" layoutInCell="1" allowOverlap="1" wp14:anchorId="5BEF3D32" wp14:editId="2C1C34BC">
                <wp:simplePos x="0" y="0"/>
                <wp:positionH relativeFrom="margin">
                  <wp:align>left</wp:align>
                </wp:positionH>
                <wp:positionV relativeFrom="paragraph">
                  <wp:posOffset>81063</wp:posOffset>
                </wp:positionV>
                <wp:extent cx="3313569" cy="2100805"/>
                <wp:effectExtent l="0" t="0" r="0" b="0"/>
                <wp:wrapNone/>
                <wp:docPr id="779501985" name="Text Box 1"/>
                <wp:cNvGraphicFramePr/>
                <a:graphic xmlns:a="http://schemas.openxmlformats.org/drawingml/2006/main">
                  <a:graphicData uri="http://schemas.microsoft.com/office/word/2010/wordprocessingShape">
                    <wps:wsp>
                      <wps:cNvSpPr txBox="1"/>
                      <wps:spPr>
                        <a:xfrm>
                          <a:off x="0" y="0"/>
                          <a:ext cx="3313569" cy="2100805"/>
                        </a:xfrm>
                        <a:prstGeom prst="rect">
                          <a:avLst/>
                        </a:prstGeom>
                        <a:noFill/>
                        <a:ln w="6350">
                          <a:noFill/>
                        </a:ln>
                      </wps:spPr>
                      <wps:txbx>
                        <w:txbxContent>
                          <w:p w14:paraId="5C6081F8" w14:textId="0B4B670F" w:rsidR="00DA20CE" w:rsidRPr="00DA20CE" w:rsidRDefault="00DA20CE">
                            <w:pPr>
                              <w:rPr>
                                <w:b/>
                                <w:bCs/>
                              </w:rPr>
                            </w:pPr>
                            <w:r w:rsidRPr="00DA20CE">
                              <w:rPr>
                                <w:noProof/>
                                <w:color w:val="000000"/>
                                <w:sz w:val="40"/>
                                <w:szCs w:val="40"/>
                                <w:bdr w:val="none" w:sz="0" w:space="0" w:color="auto" w:frame="1"/>
                              </w:rPr>
                              <w:drawing>
                                <wp:inline distT="0" distB="0" distL="0" distR="0" wp14:anchorId="439BF73E" wp14:editId="057E9DA6">
                                  <wp:extent cx="3149600" cy="1982709"/>
                                  <wp:effectExtent l="0" t="0" r="0" b="0"/>
                                  <wp:docPr id="119608030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9">
                                            <a:extLst>
                                              <a:ext uri="{28A0092B-C50C-407E-A947-70E740481C1C}">
                                                <a14:useLocalDpi xmlns:a14="http://schemas.microsoft.com/office/drawing/2010/main" val="0"/>
                                              </a:ext>
                                            </a:extLst>
                                          </a:blip>
                                          <a:srcRect b="9111"/>
                                          <a:stretch/>
                                        </pic:blipFill>
                                        <pic:spPr bwMode="auto">
                                          <a:xfrm>
                                            <a:off x="0" y="0"/>
                                            <a:ext cx="3149600" cy="1982709"/>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BEF3D32" id="_x0000_s1028" type="#_x0000_t202" style="position:absolute;left:0;text-align:left;margin-left:0;margin-top:6.4pt;width:260.9pt;height:165.4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" filled="f" stroked="f" strokeweight=".5pt">
                <v:textbox>
                  <w:txbxContent>
                    <w:p w14:paraId="5C6081F8" w14:textId="0B4B670F" w:rsidR="00DA20CE" w:rsidRPr="00DA20CE" w:rsidRDefault="00DA20CE">
                      <w:pPr>
                        <w:rPr>
                          <w:b/>
                          <w:bCs/>
                        </w:rPr>
                      </w:pPr>
                      <w:r w:rsidRPr="00DA20CE">
                        <w:rPr>
                          <w:noProof/>
                          <w:color w:val="000000"/>
                          <w:sz w:val="40"/>
                          <w:szCs w:val="40"/>
                          <w:bdr w:val="none" w:sz="0" w:space="0" w:color="auto" w:frame="1"/>
                        </w:rPr>
                        <w:drawing>
                          <wp:inline distT="0" distB="0" distL="0" distR="0" wp14:anchorId="439BF73E" wp14:editId="057E9DA6">
                            <wp:extent cx="3149600" cy="1982709"/>
                            <wp:effectExtent l="0" t="0" r="0" b="0"/>
                            <wp:docPr id="119608030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0">
                                      <a:extLst>
                                        <a:ext uri="{28A0092B-C50C-407E-A947-70E740481C1C}">
                                          <a14:useLocalDpi xmlns:a14="http://schemas.microsoft.com/office/drawing/2010/main" val="0"/>
                                        </a:ext>
                                      </a:extLst>
                                    </a:blip>
                                    <a:srcRect b="9111"/>
                                    <a:stretch/>
                                  </pic:blipFill>
                                  <pic:spPr bwMode="auto">
                                    <a:xfrm>
                                      <a:off x="0" y="0"/>
                                      <a:ext cx="3149600" cy="1982709"/>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r w:rsidR="002B0899" w:rsidRPr="004E2ECF">
        <w:rPr>
          <w:sz w:val="18"/>
          <w:szCs w:val="18"/>
        </w:rPr>
        <w:t>Our system architecture is based on Quantitative Structure-Activity Relationship (QSAR) modeling, which highlights the significance of developing a strong relationship between molecular structures and the biological traits they display. This method is essential for expanding our knowledge of how changes in molecular structure directly affect biological activity, which in turn propels tremendous advancements in molecular biology.</w:t>
      </w:r>
    </w:p>
    <w:p w14:paraId="30F6671B" w14:textId="664D887F" w:rsidR="002B0899" w:rsidRPr="004E2ECF" w:rsidRDefault="002B0899" w:rsidP="00D64285">
      <w:pPr>
        <w:pStyle w:val="ListParagraph"/>
        <w:widowControl/>
        <w:autoSpaceDE/>
        <w:autoSpaceDN/>
        <w:ind w:left="5717" w:firstLine="0"/>
        <w:rPr>
          <w:sz w:val="18"/>
          <w:szCs w:val="18"/>
        </w:rPr>
      </w:pPr>
    </w:p>
    <w:p w14:paraId="77DE48C7" w14:textId="29FE1110" w:rsidR="002B0899" w:rsidRDefault="002B0899" w:rsidP="00D64285">
      <w:pPr>
        <w:pStyle w:val="BodyText"/>
        <w:numPr>
          <w:ilvl w:val="0"/>
          <w:numId w:val="4"/>
        </w:numPr>
        <w:spacing w:before="60"/>
        <w:ind w:right="47"/>
        <w:jc w:val="both"/>
        <w:rPr>
          <w:i/>
          <w:szCs w:val="22"/>
        </w:rPr>
      </w:pPr>
      <w:r w:rsidRPr="000F24DD">
        <w:rPr>
          <w:i/>
          <w:szCs w:val="22"/>
        </w:rPr>
        <w:t>Molecular Structure Transformation:</w:t>
      </w:r>
    </w:p>
    <w:p w14:paraId="259AEF8F" w14:textId="5EE13EBF" w:rsidR="002B0899" w:rsidRDefault="002B0899" w:rsidP="00D64285">
      <w:pPr>
        <w:pStyle w:val="BodyText"/>
        <w:spacing w:before="60"/>
        <w:ind w:left="5717" w:right="47"/>
        <w:jc w:val="both"/>
        <w:rPr>
          <w:i/>
          <w:szCs w:val="22"/>
        </w:rPr>
      </w:pPr>
    </w:p>
    <w:p w14:paraId="4593EFD9" w14:textId="662C1CE9" w:rsidR="002B0899" w:rsidRDefault="00976763" w:rsidP="00D64285">
      <w:pPr>
        <w:ind w:left="5357"/>
        <w:jc w:val="both"/>
        <w:rPr>
          <w:sz w:val="18"/>
          <w:szCs w:val="18"/>
        </w:rPr>
      </w:pPr>
      <w:r>
        <w:rPr>
          <w:noProof/>
        </w:rPr>
        <mc:AlternateContent>
          <mc:Choice Requires="wps">
            <w:drawing>
              <wp:anchor distT="0" distB="0" distL="114300" distR="114300" simplePos="0" relativeHeight="251673600" behindDoc="0" locked="0" layoutInCell="1" allowOverlap="1" wp14:anchorId="455E0ADC" wp14:editId="27FEDD69">
                <wp:simplePos x="0" y="0"/>
                <wp:positionH relativeFrom="margin">
                  <wp:align>left</wp:align>
                </wp:positionH>
                <wp:positionV relativeFrom="paragraph">
                  <wp:posOffset>1018572</wp:posOffset>
                </wp:positionV>
                <wp:extent cx="3287211" cy="2523281"/>
                <wp:effectExtent l="0" t="0" r="0" b="0"/>
                <wp:wrapNone/>
                <wp:docPr id="615759919" name="Text Box 1"/>
                <wp:cNvGraphicFramePr/>
                <a:graphic xmlns:a="http://schemas.openxmlformats.org/drawingml/2006/main">
                  <a:graphicData uri="http://schemas.microsoft.com/office/word/2010/wordprocessingShape">
                    <wps:wsp>
                      <wps:cNvSpPr txBox="1"/>
                      <wps:spPr>
                        <a:xfrm>
                          <a:off x="0" y="0"/>
                          <a:ext cx="3287211" cy="2523281"/>
                        </a:xfrm>
                        <a:prstGeom prst="rect">
                          <a:avLst/>
                        </a:prstGeom>
                        <a:noFill/>
                        <a:ln w="6350">
                          <a:noFill/>
                        </a:ln>
                      </wps:spPr>
                      <wps:txbx>
                        <w:txbxContent>
                          <w:p w14:paraId="3F54679C" w14:textId="778C2DBF" w:rsidR="00976763" w:rsidRPr="00976763" w:rsidRDefault="00976763" w:rsidP="00976763">
                            <w:pPr>
                              <w:pStyle w:val="NormalWeb"/>
                              <w:spacing w:before="0" w:beforeAutospacing="0" w:after="0" w:afterAutospacing="0"/>
                              <w:rPr>
                                <w:sz w:val="18"/>
                                <w:szCs w:val="18"/>
                              </w:rPr>
                            </w:pPr>
                            <w:r w:rsidRPr="00976763">
                              <w:rPr>
                                <w:color w:val="000000"/>
                                <w:sz w:val="18"/>
                                <w:szCs w:val="18"/>
                              </w:rPr>
                              <w:t xml:space="preserve">It is a flowchart that illustrates the main steps involved in QSAR (Quantitative Structure-Activity </w:t>
                            </w:r>
                            <w:proofErr w:type="gramStart"/>
                            <w:r w:rsidRPr="00976763">
                              <w:rPr>
                                <w:color w:val="000000"/>
                                <w:sz w:val="18"/>
                                <w:szCs w:val="18"/>
                              </w:rPr>
                              <w:t>Relationship)analysis</w:t>
                            </w:r>
                            <w:proofErr w:type="gramEnd"/>
                            <w:r w:rsidRPr="00976763">
                              <w:rPr>
                                <w:color w:val="000000"/>
                                <w:sz w:val="18"/>
                                <w:szCs w:val="18"/>
                              </w:rPr>
                              <w:t xml:space="preserve"> forecasting. Its component elements include data collection, processing, integration, validation via virtual experiments, screening, molecular QSAR models, and design. The picture most likely depicts the gathering, processing, and use of data to build prediction models in the context of QSAR. It aims to provide an overview of the stages involved in the anticipated analytical process for QSAR modeling.</w:t>
                            </w:r>
                          </w:p>
                          <w:p w14:paraId="2417B180" w14:textId="77777777" w:rsidR="00976763" w:rsidRPr="00976763" w:rsidRDefault="00976763" w:rsidP="00976763">
                            <w:pPr>
                              <w:pStyle w:val="NormalWeb"/>
                              <w:spacing w:before="0" w:beforeAutospacing="0" w:after="0" w:afterAutospacing="0"/>
                              <w:rPr>
                                <w:sz w:val="18"/>
                                <w:szCs w:val="18"/>
                              </w:rPr>
                            </w:pPr>
                            <w:r w:rsidRPr="00976763">
                              <w:rPr>
                                <w:color w:val="000000"/>
                                <w:sz w:val="18"/>
                                <w:szCs w:val="18"/>
                              </w:rPr>
                              <w:t>    </w:t>
                            </w:r>
                          </w:p>
                          <w:p w14:paraId="3C014F92" w14:textId="77777777" w:rsidR="00976763" w:rsidRPr="00976763" w:rsidRDefault="00976763" w:rsidP="00976763">
                            <w:pPr>
                              <w:pStyle w:val="NormalWeb"/>
                              <w:spacing w:before="0" w:beforeAutospacing="0" w:after="0" w:afterAutospacing="0"/>
                              <w:rPr>
                                <w:sz w:val="18"/>
                                <w:szCs w:val="18"/>
                              </w:rPr>
                            </w:pPr>
                            <w:r w:rsidRPr="00976763">
                              <w:rPr>
                                <w:color w:val="000000"/>
                                <w:sz w:val="18"/>
                                <w:szCs w:val="18"/>
                              </w:rPr>
                              <w:t>1.An illustration showing the steps involved in data analysis, such as gathering, cleaning, analyzing, and visualizing the data.</w:t>
                            </w:r>
                          </w:p>
                          <w:p w14:paraId="1956663D" w14:textId="77777777" w:rsidR="00976763" w:rsidRPr="00976763" w:rsidRDefault="00976763" w:rsidP="00976763">
                            <w:pPr>
                              <w:pStyle w:val="NormalWeb"/>
                              <w:spacing w:before="0" w:beforeAutospacing="0" w:after="0" w:afterAutospacing="0"/>
                              <w:rPr>
                                <w:sz w:val="18"/>
                                <w:szCs w:val="18"/>
                              </w:rPr>
                            </w:pPr>
                            <w:r w:rsidRPr="00976763">
                              <w:rPr>
                                <w:color w:val="000000"/>
                                <w:sz w:val="18"/>
                                <w:szCs w:val="18"/>
                              </w:rPr>
                              <w:t> 2.a picture showing the several stages of data</w:t>
                            </w:r>
                            <w:r w:rsidRPr="00976763">
                              <w:rPr>
                                <w:color w:val="000000"/>
                                <w:sz w:val="22"/>
                                <w:szCs w:val="22"/>
                              </w:rPr>
                              <w:t xml:space="preserve"> </w:t>
                            </w:r>
                            <w:r w:rsidRPr="00976763">
                              <w:rPr>
                                <w:color w:val="000000"/>
                                <w:sz w:val="18"/>
                                <w:szCs w:val="18"/>
                              </w:rPr>
                              <w:t>analysis, from gathering data to visualizing it. </w:t>
                            </w:r>
                          </w:p>
                          <w:p w14:paraId="229CEF9A" w14:textId="77777777" w:rsidR="00976763" w:rsidRPr="00976763" w:rsidRDefault="00976763" w:rsidP="00976763">
                            <w:pPr>
                              <w:pStyle w:val="NormalWeb"/>
                              <w:spacing w:before="0" w:beforeAutospacing="0" w:after="0" w:afterAutospacing="0"/>
                              <w:rPr>
                                <w:sz w:val="18"/>
                                <w:szCs w:val="18"/>
                              </w:rPr>
                            </w:pPr>
                            <w:r w:rsidRPr="00976763">
                              <w:rPr>
                                <w:color w:val="000000"/>
                                <w:sz w:val="18"/>
                                <w:szCs w:val="18"/>
                              </w:rPr>
                              <w:t>3.An illustration of the data analysis procedure that shows the phases of data cleansing, analysis, and visualization.</w:t>
                            </w:r>
                          </w:p>
                          <w:p w14:paraId="7D7A87FA" w14:textId="79A0BEAF" w:rsidR="00976763" w:rsidRDefault="00976763" w:rsidP="00976763">
                            <w:pPr>
                              <w:ind w:left="5357"/>
                              <w:jc w:val="both"/>
                              <w:rPr>
                                <w:sz w:val="18"/>
                                <w:szCs w:val="18"/>
                              </w:rPr>
                            </w:pPr>
                          </w:p>
                          <w:p w14:paraId="60BF88FD" w14:textId="0E4EB224" w:rsidR="00976763" w:rsidRPr="00DA20CE" w:rsidRDefault="00976763" w:rsidP="00976763">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55E0ADC" id="_x0000_s1029" type="#_x0000_t202" style="position:absolute;left:0;text-align:left;margin-left:0;margin-top:80.2pt;width:258.85pt;height:198.7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" filled="f" stroked="f" strokeweight=".5pt">
                <v:textbox>
                  <w:txbxContent>
                    <w:p w14:paraId="3F54679C" w14:textId="778C2DBF" w:rsidR="00976763" w:rsidRPr="00976763" w:rsidRDefault="00976763" w:rsidP="00976763">
                      <w:pPr>
                        <w:pStyle w:val="NormalWeb"/>
                        <w:spacing w:before="0" w:beforeAutospacing="0" w:after="0" w:afterAutospacing="0"/>
                        <w:rPr>
                          <w:sz w:val="18"/>
                          <w:szCs w:val="18"/>
                        </w:rPr>
                      </w:pPr>
                      <w:r w:rsidRPr="00976763">
                        <w:rPr>
                          <w:color w:val="000000"/>
                          <w:sz w:val="18"/>
                          <w:szCs w:val="18"/>
                        </w:rPr>
                        <w:t xml:space="preserve">It is a flowchart that illustrates the main steps involved in QSAR (Quantitative Structure-Activity </w:t>
                      </w:r>
                      <w:proofErr w:type="gramStart"/>
                      <w:r w:rsidRPr="00976763">
                        <w:rPr>
                          <w:color w:val="000000"/>
                          <w:sz w:val="18"/>
                          <w:szCs w:val="18"/>
                        </w:rPr>
                        <w:t>Relationship)analysis</w:t>
                      </w:r>
                      <w:proofErr w:type="gramEnd"/>
                      <w:r w:rsidRPr="00976763">
                        <w:rPr>
                          <w:color w:val="000000"/>
                          <w:sz w:val="18"/>
                          <w:szCs w:val="18"/>
                        </w:rPr>
                        <w:t xml:space="preserve"> forecasting. Its component elements include data collection, processing, integration, validation via virtual experiments, screening, molecular QSAR models, and design. The picture most likely depicts the gathering, processing, and use of data to build prediction models in the context of QSAR. It aims to provide an overview of the stages involved in the anticipated analytical process for QSAR </w:t>
                      </w:r>
                      <w:proofErr w:type="spellStart"/>
                      <w:r w:rsidRPr="00976763">
                        <w:rPr>
                          <w:color w:val="000000"/>
                          <w:sz w:val="18"/>
                          <w:szCs w:val="18"/>
                        </w:rPr>
                        <w:t>modeling</w:t>
                      </w:r>
                      <w:proofErr w:type="spellEnd"/>
                      <w:r w:rsidRPr="00976763">
                        <w:rPr>
                          <w:color w:val="000000"/>
                          <w:sz w:val="18"/>
                          <w:szCs w:val="18"/>
                        </w:rPr>
                        <w:t>.</w:t>
                      </w:r>
                    </w:p>
                    <w:p w14:paraId="2417B180" w14:textId="77777777" w:rsidR="00976763" w:rsidRPr="00976763" w:rsidRDefault="00976763" w:rsidP="00976763">
                      <w:pPr>
                        <w:pStyle w:val="NormalWeb"/>
                        <w:spacing w:before="0" w:beforeAutospacing="0" w:after="0" w:afterAutospacing="0"/>
                        <w:rPr>
                          <w:sz w:val="18"/>
                          <w:szCs w:val="18"/>
                        </w:rPr>
                      </w:pPr>
                      <w:r w:rsidRPr="00976763">
                        <w:rPr>
                          <w:color w:val="000000"/>
                          <w:sz w:val="18"/>
                          <w:szCs w:val="18"/>
                        </w:rPr>
                        <w:t>    </w:t>
                      </w:r>
                    </w:p>
                    <w:p w14:paraId="3C014F92" w14:textId="77777777" w:rsidR="00976763" w:rsidRPr="00976763" w:rsidRDefault="00976763" w:rsidP="00976763">
                      <w:pPr>
                        <w:pStyle w:val="NormalWeb"/>
                        <w:spacing w:before="0" w:beforeAutospacing="0" w:after="0" w:afterAutospacing="0"/>
                        <w:rPr>
                          <w:sz w:val="18"/>
                          <w:szCs w:val="18"/>
                        </w:rPr>
                      </w:pPr>
                      <w:r w:rsidRPr="00976763">
                        <w:rPr>
                          <w:color w:val="000000"/>
                          <w:sz w:val="18"/>
                          <w:szCs w:val="18"/>
                        </w:rPr>
                        <w:t xml:space="preserve">1.An illustration showing the steps involved in data analysis, such as gathering, cleaning, </w:t>
                      </w:r>
                      <w:proofErr w:type="spellStart"/>
                      <w:r w:rsidRPr="00976763">
                        <w:rPr>
                          <w:color w:val="000000"/>
                          <w:sz w:val="18"/>
                          <w:szCs w:val="18"/>
                        </w:rPr>
                        <w:t>analyzing</w:t>
                      </w:r>
                      <w:proofErr w:type="spellEnd"/>
                      <w:r w:rsidRPr="00976763">
                        <w:rPr>
                          <w:color w:val="000000"/>
                          <w:sz w:val="18"/>
                          <w:szCs w:val="18"/>
                        </w:rPr>
                        <w:t>, and visualizing the data.</w:t>
                      </w:r>
                    </w:p>
                    <w:p w14:paraId="1956663D" w14:textId="77777777" w:rsidR="00976763" w:rsidRPr="00976763" w:rsidRDefault="00976763" w:rsidP="00976763">
                      <w:pPr>
                        <w:pStyle w:val="NormalWeb"/>
                        <w:spacing w:before="0" w:beforeAutospacing="0" w:after="0" w:afterAutospacing="0"/>
                        <w:rPr>
                          <w:sz w:val="18"/>
                          <w:szCs w:val="18"/>
                        </w:rPr>
                      </w:pPr>
                      <w:r w:rsidRPr="00976763">
                        <w:rPr>
                          <w:color w:val="000000"/>
                          <w:sz w:val="18"/>
                          <w:szCs w:val="18"/>
                        </w:rPr>
                        <w:t> 2.a picture showing the several stages of data</w:t>
                      </w:r>
                      <w:r w:rsidRPr="00976763">
                        <w:rPr>
                          <w:color w:val="000000"/>
                          <w:sz w:val="22"/>
                          <w:szCs w:val="22"/>
                        </w:rPr>
                        <w:t xml:space="preserve"> </w:t>
                      </w:r>
                      <w:r w:rsidRPr="00976763">
                        <w:rPr>
                          <w:color w:val="000000"/>
                          <w:sz w:val="18"/>
                          <w:szCs w:val="18"/>
                        </w:rPr>
                        <w:t>analysis, from gathering data to visualizing it. </w:t>
                      </w:r>
                    </w:p>
                    <w:p w14:paraId="229CEF9A" w14:textId="77777777" w:rsidR="00976763" w:rsidRPr="00976763" w:rsidRDefault="00976763" w:rsidP="00976763">
                      <w:pPr>
                        <w:pStyle w:val="NormalWeb"/>
                        <w:spacing w:before="0" w:beforeAutospacing="0" w:after="0" w:afterAutospacing="0"/>
                        <w:rPr>
                          <w:sz w:val="18"/>
                          <w:szCs w:val="18"/>
                        </w:rPr>
                      </w:pPr>
                      <w:r w:rsidRPr="00976763">
                        <w:rPr>
                          <w:color w:val="000000"/>
                          <w:sz w:val="18"/>
                          <w:szCs w:val="18"/>
                        </w:rPr>
                        <w:t>3.An illustration of the data analysis procedure that shows the phases of data cleansing, analysis, and visualization.</w:t>
                      </w:r>
                    </w:p>
                    <w:p w14:paraId="7D7A87FA" w14:textId="79A0BEAF" w:rsidR="00976763" w:rsidRDefault="00976763" w:rsidP="00976763">
                      <w:pPr>
                        <w:ind w:left="5357"/>
                        <w:jc w:val="both"/>
                        <w:rPr>
                          <w:sz w:val="18"/>
                          <w:szCs w:val="18"/>
                        </w:rPr>
                      </w:pPr>
                    </w:p>
                    <w:p w14:paraId="60BF88FD" w14:textId="0E4EB224" w:rsidR="00976763" w:rsidRPr="00DA20CE" w:rsidRDefault="00976763" w:rsidP="00976763">
                      <w:pPr>
                        <w:rPr>
                          <w:b/>
                          <w:bCs/>
                        </w:rPr>
                      </w:pP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47258DBE" wp14:editId="78460181">
                <wp:simplePos x="0" y="0"/>
                <wp:positionH relativeFrom="margin">
                  <wp:posOffset>691105</wp:posOffset>
                </wp:positionH>
                <wp:positionV relativeFrom="paragraph">
                  <wp:posOffset>297180</wp:posOffset>
                </wp:positionV>
                <wp:extent cx="1556795" cy="503137"/>
                <wp:effectExtent l="0" t="0" r="0" b="0"/>
                <wp:wrapNone/>
                <wp:docPr id="384587982" name="Text Box 1"/>
                <wp:cNvGraphicFramePr/>
                <a:graphic xmlns:a="http://schemas.openxmlformats.org/drawingml/2006/main">
                  <a:graphicData uri="http://schemas.microsoft.com/office/word/2010/wordprocessingShape">
                    <wps:wsp>
                      <wps:cNvSpPr txBox="1"/>
                      <wps:spPr>
                        <a:xfrm>
                          <a:off x="0" y="0"/>
                          <a:ext cx="1556795" cy="503137"/>
                        </a:xfrm>
                        <a:prstGeom prst="rect">
                          <a:avLst/>
                        </a:prstGeom>
                        <a:noFill/>
                        <a:ln w="6350">
                          <a:noFill/>
                        </a:ln>
                      </wps:spPr>
                      <wps:txbx>
                        <w:txbxContent>
                          <w:p w14:paraId="43CE0D40" w14:textId="2DB13C04" w:rsidR="00976763" w:rsidRDefault="00976763" w:rsidP="00976763">
                            <w:pPr>
                              <w:ind w:left="5357"/>
                              <w:jc w:val="both"/>
                              <w:rPr>
                                <w:sz w:val="18"/>
                                <w:szCs w:val="18"/>
                              </w:rPr>
                            </w:pPr>
                            <w:r>
                              <w:rPr>
                                <w:sz w:val="18"/>
                                <w:szCs w:val="18"/>
                              </w:rPr>
                              <w:tab/>
                            </w:r>
                            <w:r>
                              <w:rPr>
                                <w:sz w:val="18"/>
                                <w:szCs w:val="18"/>
                              </w:rPr>
                              <w:tab/>
                              <w:t xml:space="preserve">         </w:t>
                            </w:r>
                          </w:p>
                          <w:p w14:paraId="7E9EC1D1" w14:textId="354D521A" w:rsidR="00976763" w:rsidRDefault="00976763" w:rsidP="00976763">
                            <w:pPr>
                              <w:rPr>
                                <w:sz w:val="18"/>
                                <w:szCs w:val="18"/>
                              </w:rPr>
                            </w:pPr>
                            <w:r>
                              <w:rPr>
                                <w:sz w:val="18"/>
                                <w:szCs w:val="18"/>
                              </w:rPr>
                              <w:t xml:space="preserve">     Fig2. WorkFlow of Figure</w:t>
                            </w:r>
                          </w:p>
                          <w:p w14:paraId="3FC71775" w14:textId="250DA5DF" w:rsidR="00976763" w:rsidRPr="00DA20CE" w:rsidRDefault="00976763" w:rsidP="00976763">
                            <w:pPr>
                              <w:rPr>
                                <w:b/>
                                <w:bCs/>
                              </w:rPr>
                            </w:pPr>
                            <w:r w:rsidRPr="00976763">
                              <w:rPr>
                                <w:b/>
                                <w:bCs/>
                                <w:noProof/>
                              </w:rPr>
                              <w:drawing>
                                <wp:inline distT="0" distB="0" distL="0" distR="0" wp14:anchorId="4595B6B4" wp14:editId="6371EFE9">
                                  <wp:extent cx="1252855" cy="405130"/>
                                  <wp:effectExtent l="0" t="0" r="0" b="0"/>
                                  <wp:docPr id="202360393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051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7258DBE" id="_x0000_s1030" type="#_x0000_t202" style="position:absolute;left:0;text-align:left;margin-left:54.4pt;margin-top:23.4pt;width:122.6pt;height:39.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" filled="f" stroked="f" strokeweight=".5pt">
                <v:textbox>
                  <w:txbxContent>
                    <w:p w14:paraId="43CE0D40" w14:textId="2DB13C04" w:rsidR="00976763" w:rsidRDefault="00976763" w:rsidP="00976763">
                      <w:pPr>
                        <w:ind w:left="5357"/>
                        <w:jc w:val="both"/>
                        <w:rPr>
                          <w:sz w:val="18"/>
                          <w:szCs w:val="18"/>
                        </w:rPr>
                      </w:pPr>
                      <w:r>
                        <w:rPr>
                          <w:sz w:val="18"/>
                          <w:szCs w:val="18"/>
                        </w:rPr>
                        <w:tab/>
                      </w:r>
                      <w:r>
                        <w:rPr>
                          <w:sz w:val="18"/>
                          <w:szCs w:val="18"/>
                        </w:rPr>
                        <w:tab/>
                        <w:t xml:space="preserve">         </w:t>
                      </w:r>
                    </w:p>
                    <w:p w14:paraId="7E9EC1D1" w14:textId="354D521A" w:rsidR="00976763" w:rsidRDefault="00976763" w:rsidP="00976763">
                      <w:pPr>
                        <w:rPr>
                          <w:sz w:val="18"/>
                          <w:szCs w:val="18"/>
                        </w:rPr>
                      </w:pPr>
                      <w:r>
                        <w:rPr>
                          <w:sz w:val="18"/>
                          <w:szCs w:val="18"/>
                        </w:rPr>
                        <w:t xml:space="preserve">     Fig2. </w:t>
                      </w:r>
                      <w:proofErr w:type="spellStart"/>
                      <w:r>
                        <w:rPr>
                          <w:sz w:val="18"/>
                          <w:szCs w:val="18"/>
                        </w:rPr>
                        <w:t>WorkFlow</w:t>
                      </w:r>
                      <w:proofErr w:type="spellEnd"/>
                      <w:r>
                        <w:rPr>
                          <w:sz w:val="18"/>
                          <w:szCs w:val="18"/>
                        </w:rPr>
                        <w:t xml:space="preserve"> of Figure</w:t>
                      </w:r>
                    </w:p>
                    <w:p w14:paraId="3FC71775" w14:textId="250DA5DF" w:rsidR="00976763" w:rsidRPr="00DA20CE" w:rsidRDefault="00976763" w:rsidP="00976763">
                      <w:pPr>
                        <w:rPr>
                          <w:b/>
                          <w:bCs/>
                        </w:rPr>
                      </w:pPr>
                      <w:r w:rsidRPr="00976763">
                        <w:rPr>
                          <w:b/>
                          <w:bCs/>
                          <w:noProof/>
                        </w:rPr>
                        <w:drawing>
                          <wp:inline distT="0" distB="0" distL="0" distR="0" wp14:anchorId="4595B6B4" wp14:editId="6371EFE9">
                            <wp:extent cx="1252855" cy="405130"/>
                            <wp:effectExtent l="0" t="0" r="0" b="0"/>
                            <wp:docPr id="202360393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05130"/>
                                    </a:xfrm>
                                    <a:prstGeom prst="rect">
                                      <a:avLst/>
                                    </a:prstGeom>
                                    <a:noFill/>
                                    <a:ln>
                                      <a:noFill/>
                                    </a:ln>
                                  </pic:spPr>
                                </pic:pic>
                              </a:graphicData>
                            </a:graphic>
                          </wp:inline>
                        </w:drawing>
                      </w:r>
                    </w:p>
                  </w:txbxContent>
                </v:textbox>
                <w10:wrap anchorx="margin"/>
              </v:shape>
            </w:pict>
          </mc:Fallback>
        </mc:AlternateContent>
      </w:r>
      <w:r w:rsidR="002B0899" w:rsidRPr="00F42E2C">
        <w:rPr>
          <w:sz w:val="18"/>
          <w:szCs w:val="18"/>
        </w:rPr>
        <w:t>Molecular Structure Transformation is a critical step in our system architecture, involving the conversion of complex molecular structures into numerical descriptors. This transformation enables the effective utilization of machine learning techniques for comprehensive analysis and prediction. By transforming molecules into numerical representations, researchers can delve deeper into the realm of biological properties and make informed predictions with enhanced accura</w:t>
      </w:r>
      <w:r w:rsidR="002B0899">
        <w:rPr>
          <w:sz w:val="18"/>
          <w:szCs w:val="18"/>
        </w:rPr>
        <w:t>cy.</w:t>
      </w:r>
    </w:p>
    <w:p w14:paraId="7AF7C7FA" w14:textId="276271A0" w:rsidR="00FE2816" w:rsidRDefault="00FE2816" w:rsidP="00D64285">
      <w:pPr>
        <w:ind w:left="5357"/>
        <w:jc w:val="both"/>
        <w:rPr>
          <w:sz w:val="18"/>
          <w:szCs w:val="18"/>
        </w:rPr>
      </w:pPr>
    </w:p>
    <w:p w14:paraId="446923D2" w14:textId="2952EDD8" w:rsidR="00FE2816" w:rsidRDefault="00976763" w:rsidP="00D64285">
      <w:pPr>
        <w:ind w:left="5357"/>
        <w:jc w:val="both"/>
        <w:rPr>
          <w:sz w:val="18"/>
          <w:szCs w:val="18"/>
        </w:rPr>
      </w:pPr>
      <w:r>
        <w:rPr>
          <w:sz w:val="18"/>
          <w:szCs w:val="18"/>
        </w:rPr>
        <w:tab/>
      </w:r>
    </w:p>
    <w:p w14:paraId="0008D0AF" w14:textId="0BB783F6" w:rsidR="00FE2816" w:rsidRDefault="00976763" w:rsidP="00D64285">
      <w:pPr>
        <w:ind w:left="5357"/>
        <w:jc w:val="both"/>
        <w:rPr>
          <w:sz w:val="18"/>
          <w:szCs w:val="18"/>
        </w:rPr>
      </w:pPr>
      <w:r>
        <w:rPr>
          <w:sz w:val="18"/>
          <w:szCs w:val="18"/>
        </w:rPr>
        <w:t xml:space="preserve">              </w:t>
      </w:r>
      <w:r w:rsidR="00FE2816" w:rsidRPr="00FE2816">
        <w:rPr>
          <w:noProof/>
          <w:sz w:val="18"/>
          <w:szCs w:val="18"/>
        </w:rPr>
        <w:drawing>
          <wp:inline distT="0" distB="0" distL="0" distR="0" wp14:anchorId="75D6C4AC" wp14:editId="4DBF63E0">
            <wp:extent cx="2389605" cy="1757141"/>
            <wp:effectExtent l="0" t="0" r="0" b="0"/>
            <wp:docPr id="110499065" name="Picture 2" descr="Fig. 2">
              <a:extLst xmlns:a="http://schemas.openxmlformats.org/drawingml/2006/main">
                <a:ext uri="{FF2B5EF4-FFF2-40B4-BE49-F238E27FC236}">
                  <a16:creationId xmlns:a16="http://schemas.microsoft.com/office/drawing/2014/main" id="{1827E31E-DE2A-CD9F-84A1-F81FCF00E6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ig. 2">
                      <a:extLst>
                        <a:ext uri="{FF2B5EF4-FFF2-40B4-BE49-F238E27FC236}">
                          <a16:creationId xmlns:a16="http://schemas.microsoft.com/office/drawing/2014/main" id="{1827E31E-DE2A-CD9F-84A1-F81FCF00E69A}"/>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13231" cy="1774514"/>
                    </a:xfrm>
                    <a:prstGeom prst="rect">
                      <a:avLst/>
                    </a:prstGeom>
                    <a:noFill/>
                  </pic:spPr>
                </pic:pic>
              </a:graphicData>
            </a:graphic>
          </wp:inline>
        </w:drawing>
      </w:r>
    </w:p>
    <w:p w14:paraId="04AE1063" w14:textId="4FF08A51" w:rsidR="00FE2816" w:rsidRDefault="00FE2816" w:rsidP="00D64285">
      <w:pPr>
        <w:ind w:left="5357"/>
        <w:jc w:val="both"/>
        <w:rPr>
          <w:sz w:val="18"/>
          <w:szCs w:val="18"/>
        </w:rPr>
      </w:pPr>
      <w:r>
        <w:rPr>
          <w:sz w:val="18"/>
          <w:szCs w:val="18"/>
        </w:rPr>
        <w:tab/>
      </w:r>
      <w:r>
        <w:rPr>
          <w:sz w:val="18"/>
          <w:szCs w:val="18"/>
        </w:rPr>
        <w:tab/>
      </w:r>
      <w:r w:rsidR="00976763">
        <w:rPr>
          <w:sz w:val="18"/>
          <w:szCs w:val="18"/>
        </w:rPr>
        <w:t xml:space="preserve">         </w:t>
      </w:r>
      <w:r>
        <w:rPr>
          <w:sz w:val="18"/>
          <w:szCs w:val="18"/>
        </w:rPr>
        <w:t>Fig</w:t>
      </w:r>
      <w:r w:rsidR="00DA20CE">
        <w:rPr>
          <w:sz w:val="18"/>
          <w:szCs w:val="18"/>
        </w:rPr>
        <w:t>3</w:t>
      </w:r>
      <w:r>
        <w:rPr>
          <w:sz w:val="18"/>
          <w:szCs w:val="18"/>
        </w:rPr>
        <w:t>. Chemical Structures</w:t>
      </w:r>
    </w:p>
    <w:p w14:paraId="5D8EACEE" w14:textId="6C10958D" w:rsidR="00FE2816" w:rsidRDefault="00FE2816" w:rsidP="00D64285">
      <w:pPr>
        <w:ind w:left="5357"/>
        <w:jc w:val="both"/>
        <w:rPr>
          <w:sz w:val="18"/>
          <w:szCs w:val="18"/>
        </w:rPr>
      </w:pPr>
    </w:p>
    <w:p w14:paraId="47C8E649" w14:textId="77777777" w:rsidR="00FE2816" w:rsidRDefault="00FE2816" w:rsidP="00D64285">
      <w:pPr>
        <w:ind w:left="5357"/>
        <w:jc w:val="both"/>
        <w:rPr>
          <w:sz w:val="18"/>
          <w:szCs w:val="18"/>
        </w:rPr>
      </w:pPr>
    </w:p>
    <w:p w14:paraId="4145EA1D" w14:textId="6BDE1555" w:rsidR="00FE2816" w:rsidRDefault="00FE2816" w:rsidP="00D64285">
      <w:pPr>
        <w:ind w:left="5357"/>
        <w:jc w:val="both"/>
        <w:rPr>
          <w:sz w:val="18"/>
          <w:szCs w:val="18"/>
        </w:rPr>
      </w:pPr>
    </w:p>
    <w:p w14:paraId="43E4FEC4" w14:textId="41E5467B" w:rsidR="00FE2816" w:rsidRPr="00F42E2C" w:rsidRDefault="00FE2816" w:rsidP="00D64285">
      <w:pPr>
        <w:ind w:left="5357"/>
        <w:jc w:val="both"/>
        <w:rPr>
          <w:sz w:val="18"/>
          <w:szCs w:val="18"/>
        </w:rPr>
        <w:sectPr w:rsidR="00FE2816" w:rsidRPr="00F42E2C" w:rsidSect="00F337ED">
          <w:type w:val="continuous"/>
          <w:pgSz w:w="11910" w:h="16840"/>
          <w:pgMar w:top="1080" w:right="780" w:bottom="280" w:left="780" w:header="720" w:footer="720" w:gutter="0"/>
          <w:cols w:space="720"/>
        </w:sectPr>
      </w:pPr>
    </w:p>
    <w:p w14:paraId="4AE0918E" w14:textId="77777777" w:rsidR="0016633B" w:rsidRDefault="0016633B" w:rsidP="00D64285">
      <w:pPr>
        <w:pStyle w:val="BodyText"/>
        <w:jc w:val="both"/>
        <w:rPr>
          <w:sz w:val="16"/>
        </w:rPr>
      </w:pPr>
    </w:p>
    <w:p w14:paraId="59D3798C" w14:textId="77777777" w:rsidR="000F24DD" w:rsidRDefault="000F24DD" w:rsidP="00D64285">
      <w:pPr>
        <w:pStyle w:val="BodyText"/>
        <w:spacing w:before="60"/>
        <w:ind w:right="43"/>
        <w:jc w:val="both"/>
        <w:rPr>
          <w:i/>
          <w:szCs w:val="22"/>
        </w:rPr>
      </w:pPr>
      <w:r>
        <w:rPr>
          <w:i/>
          <w:szCs w:val="22"/>
        </w:rPr>
        <w:t xml:space="preserve">C. </w:t>
      </w:r>
      <w:r w:rsidRPr="000F24DD">
        <w:rPr>
          <w:i/>
          <w:szCs w:val="22"/>
        </w:rPr>
        <w:t>Utilization of Machine Learning Techniques:</w:t>
      </w:r>
    </w:p>
    <w:p w14:paraId="4C2DC52D" w14:textId="77777777" w:rsidR="00F42E2C" w:rsidRDefault="00F42E2C" w:rsidP="00D64285">
      <w:pPr>
        <w:pStyle w:val="BodyText"/>
        <w:spacing w:before="60"/>
        <w:ind w:right="44"/>
        <w:jc w:val="both"/>
        <w:rPr>
          <w:i/>
          <w:szCs w:val="22"/>
        </w:rPr>
      </w:pPr>
    </w:p>
    <w:p w14:paraId="4486E8F6" w14:textId="379E3A42" w:rsidR="004E2ECF" w:rsidRPr="00F42E2C" w:rsidRDefault="004E2ECF" w:rsidP="00D64285">
      <w:pPr>
        <w:pStyle w:val="BodyText"/>
        <w:spacing w:before="60"/>
        <w:ind w:right="44"/>
        <w:jc w:val="both"/>
        <w:rPr>
          <w:sz w:val="18"/>
          <w:szCs w:val="18"/>
        </w:rPr>
      </w:pPr>
      <w:r w:rsidRPr="00F42E2C">
        <w:rPr>
          <w:sz w:val="18"/>
          <w:szCs w:val="18"/>
        </w:rPr>
        <w:t>Our design uses Principal Component Analysis (PCA) as a fundamental component and integrates machine learning techniques. PCA reduces dataset dimensionality while maintaining pertinent information, which helps in feature selection. This decrease in dimensionality improves computational performance and streamlines analysis processes, improving modeling as a whole.</w:t>
      </w:r>
    </w:p>
    <w:p w14:paraId="6F1A487F" w14:textId="77777777" w:rsidR="00F42E2C" w:rsidRDefault="00F42E2C" w:rsidP="00D64285">
      <w:pPr>
        <w:pStyle w:val="BodyText"/>
        <w:spacing w:before="60"/>
        <w:ind w:right="44"/>
        <w:jc w:val="both"/>
      </w:pPr>
    </w:p>
    <w:p w14:paraId="34A6031C" w14:textId="1A763974" w:rsidR="000F24DD" w:rsidRDefault="000F24DD" w:rsidP="00D64285">
      <w:pPr>
        <w:pStyle w:val="BodyText"/>
        <w:spacing w:before="60"/>
        <w:ind w:left="125" w:right="44"/>
        <w:jc w:val="both"/>
        <w:rPr>
          <w:i/>
          <w:szCs w:val="22"/>
        </w:rPr>
      </w:pPr>
      <w:r>
        <w:rPr>
          <w:i/>
          <w:szCs w:val="22"/>
        </w:rPr>
        <w:t xml:space="preserve">D. </w:t>
      </w:r>
      <w:r w:rsidRPr="000F24DD">
        <w:rPr>
          <w:i/>
          <w:szCs w:val="22"/>
        </w:rPr>
        <w:t>Optimized Spaces and Vectors:</w:t>
      </w:r>
    </w:p>
    <w:p w14:paraId="0DC09915" w14:textId="77777777" w:rsidR="00F42E2C" w:rsidRDefault="00F42E2C" w:rsidP="00D64285">
      <w:pPr>
        <w:pStyle w:val="BodyText"/>
        <w:spacing w:before="60"/>
        <w:ind w:left="125" w:right="44"/>
        <w:jc w:val="both"/>
        <w:rPr>
          <w:i/>
          <w:szCs w:val="22"/>
        </w:rPr>
      </w:pPr>
    </w:p>
    <w:p w14:paraId="32AF83C5" w14:textId="77777777" w:rsidR="004E2ECF" w:rsidRPr="00F42E2C" w:rsidRDefault="004E2ECF" w:rsidP="00D64285">
      <w:pPr>
        <w:pStyle w:val="BodyText"/>
        <w:spacing w:before="60"/>
        <w:ind w:left="125" w:right="41"/>
        <w:jc w:val="both"/>
        <w:rPr>
          <w:sz w:val="18"/>
          <w:szCs w:val="18"/>
        </w:rPr>
      </w:pPr>
      <w:r w:rsidRPr="00F42E2C">
        <w:rPr>
          <w:sz w:val="18"/>
          <w:szCs w:val="18"/>
        </w:rPr>
        <w:t>Our architecture places a strong emphasis on optimized spaces and vectors to increase model accuracy and computational performance. Researchers can improve the efficiency and insight of their QSAR modeling procedures by describing chemicals as vectors and fine-tuning feature spaces.</w:t>
      </w:r>
    </w:p>
    <w:p w14:paraId="1A772300" w14:textId="77777777" w:rsidR="00F42E2C" w:rsidRDefault="00F42E2C" w:rsidP="00D64285">
      <w:pPr>
        <w:pStyle w:val="BodyText"/>
        <w:spacing w:before="60"/>
        <w:ind w:left="125" w:right="41"/>
        <w:jc w:val="both"/>
      </w:pPr>
    </w:p>
    <w:p w14:paraId="0C0E25F6" w14:textId="77777777" w:rsidR="004E2ECF" w:rsidRDefault="000F24DD" w:rsidP="00D64285">
      <w:pPr>
        <w:pStyle w:val="BodyText"/>
        <w:spacing w:before="60"/>
        <w:ind w:left="125" w:right="41"/>
        <w:jc w:val="both"/>
        <w:rPr>
          <w:i/>
          <w:spacing w:val="-2"/>
          <w:szCs w:val="22"/>
        </w:rPr>
      </w:pPr>
      <w:r>
        <w:rPr>
          <w:i/>
          <w:spacing w:val="-2"/>
          <w:szCs w:val="22"/>
        </w:rPr>
        <w:t xml:space="preserve">E. </w:t>
      </w:r>
      <w:r w:rsidRPr="000F24DD">
        <w:rPr>
          <w:i/>
          <w:spacing w:val="-2"/>
          <w:szCs w:val="22"/>
        </w:rPr>
        <w:t>Molecular Property Vectors:</w:t>
      </w:r>
    </w:p>
    <w:p w14:paraId="2EE86B5E" w14:textId="77777777" w:rsidR="00F42E2C" w:rsidRDefault="00F42E2C" w:rsidP="00D64285">
      <w:pPr>
        <w:pStyle w:val="BodyText"/>
        <w:spacing w:before="60"/>
        <w:ind w:left="125" w:right="41"/>
        <w:jc w:val="both"/>
        <w:rPr>
          <w:i/>
          <w:spacing w:val="-2"/>
          <w:szCs w:val="22"/>
        </w:rPr>
      </w:pPr>
    </w:p>
    <w:p w14:paraId="6AF77A82" w14:textId="5F9FAF1F" w:rsidR="0016633B" w:rsidRPr="00F42E2C" w:rsidRDefault="004E2ECF" w:rsidP="00D64285">
      <w:pPr>
        <w:pStyle w:val="BodyText"/>
        <w:spacing w:before="60"/>
        <w:ind w:left="125" w:right="41"/>
        <w:jc w:val="both"/>
        <w:rPr>
          <w:i/>
          <w:spacing w:val="-2"/>
          <w:sz w:val="18"/>
          <w:szCs w:val="18"/>
        </w:rPr>
      </w:pPr>
      <w:r w:rsidRPr="00F42E2C">
        <w:rPr>
          <w:sz w:val="18"/>
          <w:szCs w:val="18"/>
        </w:rPr>
        <w:t>Important molecule features including size, shape, and composition are represented by molecule Property Vectors, which are the basic input data used in our architecture. These numerical representations make it possible to analyze and quantify chemical properties in a systematic way, which makes it easier to anticipate biological activity. All things considered, our system architecture emphasizes how crucial QSAR modeling is to understanding molecular interactions and accurately forecasting biological activity.</w:t>
      </w:r>
    </w:p>
    <w:p w14:paraId="5B4F59C2" w14:textId="77777777" w:rsidR="004E2ECF" w:rsidRDefault="004E2ECF" w:rsidP="00D64285">
      <w:pPr>
        <w:pStyle w:val="BodyText"/>
        <w:spacing w:before="160"/>
        <w:jc w:val="both"/>
      </w:pPr>
    </w:p>
    <w:p w14:paraId="3323CCC1" w14:textId="2230DD06" w:rsidR="0016633B" w:rsidRPr="00F42E2C" w:rsidRDefault="000F24DD" w:rsidP="00D64285">
      <w:pPr>
        <w:pStyle w:val="ListParagraph"/>
        <w:numPr>
          <w:ilvl w:val="0"/>
          <w:numId w:val="13"/>
        </w:numPr>
        <w:tabs>
          <w:tab w:val="left" w:pos="2305"/>
        </w:tabs>
        <w:spacing w:before="0"/>
        <w:rPr>
          <w:sz w:val="16"/>
        </w:rPr>
      </w:pPr>
      <w:bookmarkStart w:id="5" w:name="IV._Results"/>
      <w:bookmarkEnd w:id="5"/>
      <w:r>
        <w:rPr>
          <w:spacing w:val="-2"/>
          <w:sz w:val="20"/>
        </w:rPr>
        <w:t>D</w:t>
      </w:r>
      <w:r w:rsidRPr="00F42E2C">
        <w:rPr>
          <w:spacing w:val="-2"/>
          <w:sz w:val="16"/>
          <w:szCs w:val="16"/>
        </w:rPr>
        <w:t>ATASET</w:t>
      </w:r>
    </w:p>
    <w:p w14:paraId="59986B09" w14:textId="77777777" w:rsidR="00F42E2C" w:rsidRDefault="00F42E2C" w:rsidP="00D64285">
      <w:pPr>
        <w:pStyle w:val="ListParagraph"/>
        <w:tabs>
          <w:tab w:val="left" w:pos="2305"/>
        </w:tabs>
        <w:spacing w:before="0"/>
        <w:ind w:left="1440" w:firstLine="0"/>
        <w:rPr>
          <w:sz w:val="16"/>
        </w:rPr>
      </w:pPr>
    </w:p>
    <w:p w14:paraId="18E7B02A" w14:textId="77777777" w:rsidR="004E2ECF" w:rsidRPr="009A25DC" w:rsidRDefault="004E2ECF" w:rsidP="00D64285">
      <w:pPr>
        <w:widowControl/>
        <w:autoSpaceDE/>
        <w:autoSpaceDN/>
        <w:jc w:val="both"/>
        <w:rPr>
          <w:sz w:val="18"/>
          <w:szCs w:val="18"/>
        </w:rPr>
      </w:pPr>
      <w:r w:rsidRPr="009A25DC">
        <w:rPr>
          <w:sz w:val="18"/>
          <w:szCs w:val="18"/>
        </w:rPr>
        <w:t>Aiming to characterize the chemical properties of organic substances and their associated quantitative response, LC50, which evaluates acute aquatic toxicity, the collection consists of molecular descriptors. The descriptors are as follows: TPSA(Tot) is the topological polar surface area, which indicates the polarity of the molecule; SAacc is the surface area corresponding to the acceptor atoms in hydrogen bonds; and H-050 is the number of hydrogen atoms bound to heteroatoms. The logP, a measure of lipophilicity, is calculated using MLOGP, whereas RDCHI offers information on molecule size and branching.</w:t>
      </w:r>
    </w:p>
    <w:p w14:paraId="1F9986EE" w14:textId="537BF1B1" w:rsidR="004E2ECF" w:rsidRPr="009A25DC" w:rsidRDefault="004E2ECF" w:rsidP="00D64285">
      <w:pPr>
        <w:pStyle w:val="BodyText"/>
        <w:spacing w:before="160"/>
        <w:jc w:val="both"/>
        <w:rPr>
          <w:sz w:val="18"/>
          <w:szCs w:val="18"/>
        </w:rPr>
      </w:pPr>
      <w:r w:rsidRPr="009A25DC">
        <w:rPr>
          <w:sz w:val="18"/>
          <w:szCs w:val="18"/>
        </w:rPr>
        <w:t xml:space="preserve">nN represents the number of nitrogen atoms, C-040 represents carbon atoms bound to electronegative atoms, and GATS1p represents molecular </w:t>
      </w:r>
      <w:r w:rsidR="00F42E2C" w:rsidRPr="009A25DC">
        <w:rPr>
          <w:sz w:val="18"/>
          <w:szCs w:val="18"/>
        </w:rPr>
        <w:t>polarizability. When</w:t>
      </w:r>
      <w:r w:rsidRPr="009A25DC">
        <w:rPr>
          <w:sz w:val="18"/>
          <w:szCs w:val="18"/>
        </w:rPr>
        <w:t xml:space="preserve"> taken as a whole, these descriptors provide thorough insights into molecular structure and characteristics, which are essential for comprehending toxicity and chemical behavior. A measure of acute aquatic toxicity, LC50 is a quantitative response variable that shows the dose that is deadly to 50% of test organisms.</w:t>
      </w:r>
    </w:p>
    <w:p w14:paraId="412DC6D3" w14:textId="77777777" w:rsidR="009A25DC" w:rsidRPr="009A25DC" w:rsidRDefault="009A25DC" w:rsidP="00D64285">
      <w:pPr>
        <w:widowControl/>
        <w:autoSpaceDE/>
        <w:autoSpaceDN/>
        <w:jc w:val="both"/>
        <w:rPr>
          <w:sz w:val="18"/>
          <w:szCs w:val="18"/>
        </w:rPr>
      </w:pPr>
      <w:bookmarkStart w:id="6" w:name="V._Discussion"/>
      <w:bookmarkEnd w:id="6"/>
    </w:p>
    <w:p w14:paraId="0D72878A" w14:textId="29BFE12A" w:rsidR="004E2ECF" w:rsidRDefault="004E2ECF" w:rsidP="00D64285">
      <w:pPr>
        <w:widowControl/>
        <w:autoSpaceDE/>
        <w:autoSpaceDN/>
        <w:jc w:val="both"/>
        <w:rPr>
          <w:sz w:val="18"/>
          <w:szCs w:val="18"/>
        </w:rPr>
      </w:pPr>
      <w:r w:rsidRPr="009A25DC">
        <w:rPr>
          <w:sz w:val="18"/>
          <w:szCs w:val="18"/>
        </w:rPr>
        <w:t>Predictive models can be created to estimate the toxicity of organic compounds by establishing a correlation between these characteristics and LC50 values. This will help with risk assessment and regulatory decision-making in environmental management. Thus, the dataset advances predictive toxicology and the sustainable management of chemicals in aquatic ecosystems by making it easier to apply quantitative structure-activity relationship</w:t>
      </w:r>
      <w:r w:rsidRPr="009A25DC">
        <w:rPr>
          <w:sz w:val="24"/>
          <w:szCs w:val="24"/>
        </w:rPr>
        <w:t xml:space="preserve"> </w:t>
      </w:r>
      <w:r w:rsidRPr="009A25DC">
        <w:rPr>
          <w:sz w:val="18"/>
          <w:szCs w:val="18"/>
        </w:rPr>
        <w:t>(QSAR) modeling approaches to forecast acute aquatic toxicity.</w:t>
      </w:r>
    </w:p>
    <w:p w14:paraId="38D2D836" w14:textId="77777777" w:rsidR="002B0899" w:rsidRDefault="002B0899" w:rsidP="00D64285">
      <w:pPr>
        <w:widowControl/>
        <w:autoSpaceDE/>
        <w:autoSpaceDN/>
        <w:jc w:val="both"/>
        <w:rPr>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566"/>
        <w:gridCol w:w="1404"/>
        <w:gridCol w:w="2825"/>
      </w:tblGrid>
      <w:tr w:rsidR="002B0899" w:rsidRPr="002B0899" w14:paraId="23E22F2F" w14:textId="77777777" w:rsidTr="002B0899">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8EC34" w14:textId="77777777" w:rsidR="002B0899" w:rsidRPr="002B0899" w:rsidRDefault="002B0899" w:rsidP="00D64285">
            <w:pPr>
              <w:widowControl/>
              <w:autoSpaceDE/>
              <w:autoSpaceDN/>
              <w:jc w:val="both"/>
              <w:rPr>
                <w:sz w:val="18"/>
                <w:szCs w:val="18"/>
                <w:lang w:val="en-IN" w:eastAsia="en-IN"/>
              </w:rPr>
            </w:pPr>
            <w:r w:rsidRPr="002B0899">
              <w:rPr>
                <w:b/>
                <w:bCs/>
                <w:color w:val="000000"/>
                <w:sz w:val="18"/>
                <w:szCs w:val="18"/>
                <w:lang w:val="en-IN" w:eastAsia="en-IN"/>
              </w:rPr>
              <w:t>SNo.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A7E8D" w14:textId="77777777" w:rsidR="002B0899" w:rsidRPr="002B0899" w:rsidRDefault="002B0899" w:rsidP="00D64285">
            <w:pPr>
              <w:widowControl/>
              <w:autoSpaceDE/>
              <w:autoSpaceDN/>
              <w:jc w:val="both"/>
              <w:rPr>
                <w:sz w:val="18"/>
                <w:szCs w:val="18"/>
                <w:lang w:val="en-IN" w:eastAsia="en-IN"/>
              </w:rPr>
            </w:pPr>
            <w:r w:rsidRPr="002B0899">
              <w:rPr>
                <w:b/>
                <w:bCs/>
                <w:color w:val="000000"/>
                <w:sz w:val="18"/>
                <w:szCs w:val="18"/>
                <w:lang w:val="en-IN" w:eastAsia="en-IN"/>
              </w:rPr>
              <w:t>Descriptor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5C422" w14:textId="77777777" w:rsidR="002B0899" w:rsidRPr="002B0899" w:rsidRDefault="002B0899" w:rsidP="00D64285">
            <w:pPr>
              <w:widowControl/>
              <w:autoSpaceDE/>
              <w:autoSpaceDN/>
              <w:jc w:val="both"/>
              <w:rPr>
                <w:sz w:val="18"/>
                <w:szCs w:val="18"/>
                <w:lang w:val="en-IN" w:eastAsia="en-IN"/>
              </w:rPr>
            </w:pPr>
            <w:r w:rsidRPr="002B0899">
              <w:rPr>
                <w:b/>
                <w:bCs/>
                <w:color w:val="000000"/>
                <w:sz w:val="18"/>
                <w:szCs w:val="18"/>
                <w:lang w:val="en-IN" w:eastAsia="en-IN"/>
              </w:rPr>
              <w:t>Description of the molecular descriptor</w:t>
            </w:r>
          </w:p>
        </w:tc>
      </w:tr>
      <w:tr w:rsidR="002B0899" w:rsidRPr="002B0899" w14:paraId="0002A925" w14:textId="77777777" w:rsidTr="002B08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8E7F4" w14:textId="77777777" w:rsidR="002B0899" w:rsidRPr="002B0899" w:rsidRDefault="002B0899" w:rsidP="00D64285">
            <w:pPr>
              <w:widowControl/>
              <w:autoSpaceDE/>
              <w:autoSpaceDN/>
              <w:jc w:val="both"/>
              <w:rPr>
                <w:sz w:val="18"/>
                <w:szCs w:val="18"/>
                <w:lang w:val="en-IN" w:eastAsia="en-IN"/>
              </w:rPr>
            </w:pPr>
            <w:r w:rsidRPr="002B0899">
              <w:rPr>
                <w:b/>
                <w:bCs/>
                <w:color w:val="000000"/>
                <w:sz w:val="18"/>
                <w:szCs w:val="18"/>
                <w:lang w:val="en-IN"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7593A" w14:textId="77777777" w:rsidR="002B0899" w:rsidRPr="002B0899" w:rsidRDefault="002B0899" w:rsidP="00D64285">
            <w:pPr>
              <w:widowControl/>
              <w:autoSpaceDE/>
              <w:autoSpaceDN/>
              <w:jc w:val="both"/>
              <w:rPr>
                <w:sz w:val="18"/>
                <w:szCs w:val="18"/>
                <w:lang w:val="en-IN" w:eastAsia="en-IN"/>
              </w:rPr>
            </w:pPr>
            <w:r w:rsidRPr="002B0899">
              <w:rPr>
                <w:b/>
                <w:bCs/>
                <w:color w:val="000000"/>
                <w:sz w:val="18"/>
                <w:szCs w:val="18"/>
                <w:lang w:val="en-IN" w:eastAsia="en-IN"/>
              </w:rPr>
              <w:t>TPSA(Tot)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6DAE5" w14:textId="77777777" w:rsidR="002B0899" w:rsidRPr="002B0899" w:rsidRDefault="002B0899" w:rsidP="00D64285">
            <w:pPr>
              <w:widowControl/>
              <w:autoSpaceDE/>
              <w:autoSpaceDN/>
              <w:jc w:val="both"/>
              <w:rPr>
                <w:sz w:val="18"/>
                <w:szCs w:val="18"/>
                <w:lang w:val="en-IN" w:eastAsia="en-IN"/>
              </w:rPr>
            </w:pPr>
            <w:r w:rsidRPr="002B0899">
              <w:rPr>
                <w:color w:val="000000"/>
                <w:sz w:val="18"/>
                <w:szCs w:val="18"/>
                <w:lang w:val="en-IN" w:eastAsia="en-IN"/>
              </w:rPr>
              <w:t>is the topological polar surface area calculated using a contribution method that takes N, O, P, and S into account.</w:t>
            </w:r>
          </w:p>
          <w:p w14:paraId="7B5827FA" w14:textId="77777777" w:rsidR="002B0899" w:rsidRPr="002B0899" w:rsidRDefault="002B0899" w:rsidP="00D64285">
            <w:pPr>
              <w:widowControl/>
              <w:autoSpaceDE/>
              <w:autoSpaceDN/>
              <w:jc w:val="both"/>
              <w:rPr>
                <w:sz w:val="18"/>
                <w:szCs w:val="18"/>
                <w:lang w:val="en-IN" w:eastAsia="en-IN"/>
              </w:rPr>
            </w:pPr>
          </w:p>
        </w:tc>
      </w:tr>
      <w:tr w:rsidR="002B0899" w:rsidRPr="002B0899" w14:paraId="69534D92" w14:textId="77777777" w:rsidTr="002B08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FA5B8" w14:textId="77777777" w:rsidR="002B0899" w:rsidRPr="002B0899" w:rsidRDefault="002B0899" w:rsidP="00D64285">
            <w:pPr>
              <w:widowControl/>
              <w:autoSpaceDE/>
              <w:autoSpaceDN/>
              <w:jc w:val="both"/>
              <w:rPr>
                <w:sz w:val="18"/>
                <w:szCs w:val="18"/>
                <w:lang w:val="en-IN" w:eastAsia="en-IN"/>
              </w:rPr>
            </w:pPr>
            <w:r w:rsidRPr="002B0899">
              <w:rPr>
                <w:b/>
                <w:bCs/>
                <w:color w:val="000000"/>
                <w:sz w:val="18"/>
                <w:szCs w:val="18"/>
                <w:lang w:val="en-IN"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53CF1" w14:textId="77777777" w:rsidR="002B0899" w:rsidRPr="002B0899" w:rsidRDefault="002B0899" w:rsidP="00D64285">
            <w:pPr>
              <w:widowControl/>
              <w:autoSpaceDE/>
              <w:autoSpaceDN/>
              <w:jc w:val="both"/>
              <w:rPr>
                <w:sz w:val="18"/>
                <w:szCs w:val="18"/>
                <w:lang w:val="en-IN" w:eastAsia="en-IN"/>
              </w:rPr>
            </w:pPr>
            <w:r w:rsidRPr="002B0899">
              <w:rPr>
                <w:b/>
                <w:bCs/>
                <w:color w:val="000000"/>
                <w:sz w:val="18"/>
                <w:szCs w:val="18"/>
                <w:lang w:val="en-IN" w:eastAsia="en-IN"/>
              </w:rPr>
              <w:t>SAacc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FBA99" w14:textId="77777777" w:rsidR="002B0899" w:rsidRPr="002B0899" w:rsidRDefault="002B0899" w:rsidP="00D64285">
            <w:pPr>
              <w:widowControl/>
              <w:autoSpaceDE/>
              <w:autoSpaceDN/>
              <w:jc w:val="both"/>
              <w:rPr>
                <w:sz w:val="18"/>
                <w:szCs w:val="18"/>
                <w:lang w:val="en-IN" w:eastAsia="en-IN"/>
              </w:rPr>
            </w:pPr>
            <w:r w:rsidRPr="002B0899">
              <w:rPr>
                <w:color w:val="000000"/>
                <w:sz w:val="18"/>
                <w:szCs w:val="18"/>
                <w:lang w:val="en-IN" w:eastAsia="en-IN"/>
              </w:rPr>
              <w:t>demonstrates the reason why hydrogen bond acceptor atoms have a larger Van der Waals surface area (VSA).</w:t>
            </w:r>
          </w:p>
          <w:p w14:paraId="03C64BB7" w14:textId="77777777" w:rsidR="002B0899" w:rsidRPr="002B0899" w:rsidRDefault="002B0899" w:rsidP="00D64285">
            <w:pPr>
              <w:widowControl/>
              <w:autoSpaceDE/>
              <w:autoSpaceDN/>
              <w:jc w:val="both"/>
              <w:rPr>
                <w:sz w:val="18"/>
                <w:szCs w:val="18"/>
                <w:lang w:val="en-IN" w:eastAsia="en-IN"/>
              </w:rPr>
            </w:pPr>
          </w:p>
        </w:tc>
      </w:tr>
      <w:tr w:rsidR="002B0899" w:rsidRPr="002B0899" w14:paraId="3C202787" w14:textId="77777777" w:rsidTr="002B08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3CCAE" w14:textId="77777777" w:rsidR="002B0899" w:rsidRPr="002B0899" w:rsidRDefault="002B0899" w:rsidP="00D64285">
            <w:pPr>
              <w:widowControl/>
              <w:autoSpaceDE/>
              <w:autoSpaceDN/>
              <w:jc w:val="both"/>
              <w:rPr>
                <w:sz w:val="18"/>
                <w:szCs w:val="18"/>
                <w:lang w:val="en-IN" w:eastAsia="en-IN"/>
              </w:rPr>
            </w:pPr>
            <w:r w:rsidRPr="002B0899">
              <w:rPr>
                <w:b/>
                <w:bCs/>
                <w:color w:val="000000"/>
                <w:sz w:val="18"/>
                <w:szCs w:val="18"/>
                <w:lang w:val="en-IN"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0059A" w14:textId="77777777" w:rsidR="002B0899" w:rsidRPr="002B0899" w:rsidRDefault="002B0899" w:rsidP="00D64285">
            <w:pPr>
              <w:widowControl/>
              <w:autoSpaceDE/>
              <w:autoSpaceDN/>
              <w:jc w:val="both"/>
              <w:rPr>
                <w:sz w:val="18"/>
                <w:szCs w:val="18"/>
                <w:lang w:val="en-IN" w:eastAsia="en-IN"/>
              </w:rPr>
            </w:pPr>
            <w:r w:rsidRPr="002B0899">
              <w:rPr>
                <w:b/>
                <w:bCs/>
                <w:color w:val="000000"/>
                <w:sz w:val="18"/>
                <w:szCs w:val="18"/>
                <w:lang w:val="en-IN" w:eastAsia="en-IN"/>
              </w:rPr>
              <w:t>H-050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3CF58" w14:textId="77777777" w:rsidR="002B0899" w:rsidRPr="002B0899" w:rsidRDefault="002B0899" w:rsidP="00D64285">
            <w:pPr>
              <w:widowControl/>
              <w:autoSpaceDE/>
              <w:autoSpaceDN/>
              <w:jc w:val="both"/>
              <w:rPr>
                <w:sz w:val="18"/>
                <w:szCs w:val="18"/>
                <w:lang w:val="en-IN" w:eastAsia="en-IN"/>
              </w:rPr>
            </w:pPr>
            <w:r w:rsidRPr="002B0899">
              <w:rPr>
                <w:color w:val="000000"/>
                <w:sz w:val="18"/>
                <w:szCs w:val="18"/>
                <w:lang w:val="en-IN" w:eastAsia="en-IN"/>
              </w:rPr>
              <w:t>represents the number of hydrogen atoms bonded to heteroatoms.</w:t>
            </w:r>
          </w:p>
          <w:p w14:paraId="77F63A1B" w14:textId="77777777" w:rsidR="002B0899" w:rsidRPr="002B0899" w:rsidRDefault="002B0899" w:rsidP="00D64285">
            <w:pPr>
              <w:widowControl/>
              <w:autoSpaceDE/>
              <w:autoSpaceDN/>
              <w:jc w:val="both"/>
              <w:rPr>
                <w:sz w:val="18"/>
                <w:szCs w:val="18"/>
                <w:lang w:val="en-IN" w:eastAsia="en-IN"/>
              </w:rPr>
            </w:pPr>
          </w:p>
        </w:tc>
      </w:tr>
      <w:tr w:rsidR="002B0899" w:rsidRPr="002B0899" w14:paraId="7CE37C69" w14:textId="77777777" w:rsidTr="002B08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93A7D" w14:textId="77777777" w:rsidR="002B0899" w:rsidRPr="002B0899" w:rsidRDefault="002B0899" w:rsidP="00D64285">
            <w:pPr>
              <w:widowControl/>
              <w:autoSpaceDE/>
              <w:autoSpaceDN/>
              <w:jc w:val="both"/>
              <w:rPr>
                <w:sz w:val="18"/>
                <w:szCs w:val="18"/>
                <w:lang w:val="en-IN" w:eastAsia="en-IN"/>
              </w:rPr>
            </w:pPr>
            <w:r w:rsidRPr="002B0899">
              <w:rPr>
                <w:b/>
                <w:bCs/>
                <w:color w:val="000000"/>
                <w:sz w:val="18"/>
                <w:szCs w:val="18"/>
                <w:lang w:val="en-IN"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59C15" w14:textId="77777777" w:rsidR="002B0899" w:rsidRPr="002B0899" w:rsidRDefault="002B0899" w:rsidP="00D64285">
            <w:pPr>
              <w:widowControl/>
              <w:autoSpaceDE/>
              <w:autoSpaceDN/>
              <w:jc w:val="both"/>
              <w:rPr>
                <w:sz w:val="18"/>
                <w:szCs w:val="18"/>
                <w:lang w:val="en-IN" w:eastAsia="en-IN"/>
              </w:rPr>
            </w:pPr>
            <w:r w:rsidRPr="002B0899">
              <w:rPr>
                <w:b/>
                <w:bCs/>
                <w:color w:val="000000"/>
                <w:sz w:val="18"/>
                <w:szCs w:val="18"/>
                <w:lang w:val="en-IN" w:eastAsia="en-IN"/>
              </w:rPr>
              <w:t>MLOGP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1C730" w14:textId="77777777" w:rsidR="002B0899" w:rsidRPr="002B0899" w:rsidRDefault="002B0899" w:rsidP="00D64285">
            <w:pPr>
              <w:widowControl/>
              <w:autoSpaceDE/>
              <w:autoSpaceDN/>
              <w:jc w:val="both"/>
              <w:rPr>
                <w:sz w:val="18"/>
                <w:szCs w:val="18"/>
                <w:lang w:val="en-IN" w:eastAsia="en-IN"/>
              </w:rPr>
            </w:pPr>
            <w:r w:rsidRPr="002B0899">
              <w:rPr>
                <w:color w:val="000000"/>
                <w:sz w:val="18"/>
                <w:szCs w:val="18"/>
                <w:lang w:val="en-IN" w:eastAsia="en-IN"/>
              </w:rPr>
              <w:t>is calculated to provide the octanol–water partition coefficient (LogP) using the Moriguchi model.</w:t>
            </w:r>
          </w:p>
        </w:tc>
      </w:tr>
      <w:tr w:rsidR="002B0899" w:rsidRPr="002B0899" w14:paraId="11105052" w14:textId="77777777" w:rsidTr="002B08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8D1A3" w14:textId="77777777" w:rsidR="002B0899" w:rsidRPr="002B0899" w:rsidRDefault="002B0899" w:rsidP="00D64285">
            <w:pPr>
              <w:widowControl/>
              <w:autoSpaceDE/>
              <w:autoSpaceDN/>
              <w:jc w:val="both"/>
              <w:rPr>
                <w:sz w:val="18"/>
                <w:szCs w:val="18"/>
                <w:lang w:val="en-IN" w:eastAsia="en-IN"/>
              </w:rPr>
            </w:pPr>
            <w:r w:rsidRPr="002B0899">
              <w:rPr>
                <w:b/>
                <w:bCs/>
                <w:color w:val="000000"/>
                <w:sz w:val="18"/>
                <w:szCs w:val="18"/>
                <w:lang w:val="en-IN"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F400B" w14:textId="77777777" w:rsidR="002B0899" w:rsidRPr="002B0899" w:rsidRDefault="002B0899" w:rsidP="00D64285">
            <w:pPr>
              <w:widowControl/>
              <w:autoSpaceDE/>
              <w:autoSpaceDN/>
              <w:jc w:val="both"/>
              <w:rPr>
                <w:sz w:val="18"/>
                <w:szCs w:val="18"/>
                <w:lang w:val="en-IN" w:eastAsia="en-IN"/>
              </w:rPr>
            </w:pPr>
            <w:r w:rsidRPr="002B0899">
              <w:rPr>
                <w:b/>
                <w:bCs/>
                <w:color w:val="000000"/>
                <w:sz w:val="18"/>
                <w:szCs w:val="18"/>
                <w:lang w:val="en-IN" w:eastAsia="en-IN"/>
              </w:rPr>
              <w:t>RDCHI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8BA10" w14:textId="77777777" w:rsidR="002B0899" w:rsidRPr="002B0899" w:rsidRDefault="002B0899" w:rsidP="00D64285">
            <w:pPr>
              <w:widowControl/>
              <w:autoSpaceDE/>
              <w:autoSpaceDN/>
              <w:jc w:val="both"/>
              <w:rPr>
                <w:sz w:val="18"/>
                <w:szCs w:val="18"/>
                <w:lang w:val="en-IN" w:eastAsia="en-IN"/>
              </w:rPr>
            </w:pPr>
            <w:r w:rsidRPr="002B0899">
              <w:rPr>
                <w:color w:val="000000"/>
                <w:sz w:val="18"/>
                <w:szCs w:val="18"/>
                <w:lang w:val="en-IN" w:eastAsia="en-IN"/>
              </w:rPr>
              <w:t>is a topological index that, without taking heteroatoms into account, provides information on molecule size and branching.</w:t>
            </w:r>
          </w:p>
          <w:p w14:paraId="3E16F05F" w14:textId="77777777" w:rsidR="002B0899" w:rsidRPr="002B0899" w:rsidRDefault="002B0899" w:rsidP="00D64285">
            <w:pPr>
              <w:widowControl/>
              <w:autoSpaceDE/>
              <w:autoSpaceDN/>
              <w:jc w:val="both"/>
              <w:rPr>
                <w:sz w:val="18"/>
                <w:szCs w:val="18"/>
                <w:lang w:val="en-IN" w:eastAsia="en-IN"/>
              </w:rPr>
            </w:pPr>
          </w:p>
        </w:tc>
      </w:tr>
      <w:tr w:rsidR="002B0899" w:rsidRPr="002B0899" w14:paraId="6563F0E1" w14:textId="77777777" w:rsidTr="002B08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60B2B" w14:textId="77777777" w:rsidR="002B0899" w:rsidRPr="002B0899" w:rsidRDefault="002B0899" w:rsidP="00D64285">
            <w:pPr>
              <w:widowControl/>
              <w:autoSpaceDE/>
              <w:autoSpaceDN/>
              <w:jc w:val="both"/>
              <w:rPr>
                <w:sz w:val="18"/>
                <w:szCs w:val="18"/>
                <w:lang w:val="en-IN" w:eastAsia="en-IN"/>
              </w:rPr>
            </w:pPr>
            <w:r w:rsidRPr="002B0899">
              <w:rPr>
                <w:b/>
                <w:bCs/>
                <w:color w:val="000000"/>
                <w:sz w:val="18"/>
                <w:szCs w:val="18"/>
                <w:lang w:val="en-IN" w:eastAsia="en-I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73EFF" w14:textId="77777777" w:rsidR="002B0899" w:rsidRPr="002B0899" w:rsidRDefault="002B0899" w:rsidP="00D64285">
            <w:pPr>
              <w:widowControl/>
              <w:autoSpaceDE/>
              <w:autoSpaceDN/>
              <w:jc w:val="both"/>
              <w:rPr>
                <w:sz w:val="18"/>
                <w:szCs w:val="18"/>
                <w:lang w:val="en-IN" w:eastAsia="en-IN"/>
              </w:rPr>
            </w:pPr>
            <w:r w:rsidRPr="002B0899">
              <w:rPr>
                <w:b/>
                <w:bCs/>
                <w:color w:val="000000"/>
                <w:sz w:val="18"/>
                <w:szCs w:val="18"/>
                <w:lang w:val="en-IN" w:eastAsia="en-IN"/>
              </w:rPr>
              <w:t>GATS1p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89653" w14:textId="77777777" w:rsidR="002B0899" w:rsidRPr="002B0899" w:rsidRDefault="002B0899" w:rsidP="00D64285">
            <w:pPr>
              <w:widowControl/>
              <w:autoSpaceDE/>
              <w:autoSpaceDN/>
              <w:jc w:val="both"/>
              <w:rPr>
                <w:sz w:val="18"/>
                <w:szCs w:val="18"/>
                <w:lang w:val="en-IN" w:eastAsia="en-IN"/>
              </w:rPr>
            </w:pPr>
            <w:r w:rsidRPr="002B0899">
              <w:rPr>
                <w:color w:val="000000"/>
                <w:sz w:val="18"/>
                <w:szCs w:val="18"/>
                <w:lang w:val="en-IN" w:eastAsia="en-IN"/>
              </w:rPr>
              <w:t>encodes information on molecular polarisability.</w:t>
            </w:r>
          </w:p>
          <w:p w14:paraId="74BBD83F" w14:textId="77777777" w:rsidR="002B0899" w:rsidRPr="002B0899" w:rsidRDefault="002B0899" w:rsidP="00D64285">
            <w:pPr>
              <w:widowControl/>
              <w:autoSpaceDE/>
              <w:autoSpaceDN/>
              <w:jc w:val="both"/>
              <w:rPr>
                <w:sz w:val="18"/>
                <w:szCs w:val="18"/>
                <w:lang w:val="en-IN" w:eastAsia="en-IN"/>
              </w:rPr>
            </w:pPr>
          </w:p>
        </w:tc>
      </w:tr>
      <w:tr w:rsidR="002B0899" w:rsidRPr="002B0899" w14:paraId="4ED5A8F0" w14:textId="77777777" w:rsidTr="002B08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CDBA7" w14:textId="77777777" w:rsidR="002B0899" w:rsidRPr="002B0899" w:rsidRDefault="002B0899" w:rsidP="00D64285">
            <w:pPr>
              <w:widowControl/>
              <w:autoSpaceDE/>
              <w:autoSpaceDN/>
              <w:jc w:val="both"/>
              <w:rPr>
                <w:sz w:val="18"/>
                <w:szCs w:val="18"/>
                <w:lang w:val="en-IN" w:eastAsia="en-IN"/>
              </w:rPr>
            </w:pPr>
            <w:r w:rsidRPr="002B0899">
              <w:rPr>
                <w:b/>
                <w:bCs/>
                <w:color w:val="000000"/>
                <w:sz w:val="18"/>
                <w:szCs w:val="18"/>
                <w:lang w:val="en-IN" w:eastAsia="en-I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36F6E" w14:textId="77777777" w:rsidR="002B0899" w:rsidRPr="002B0899" w:rsidRDefault="002B0899" w:rsidP="00D64285">
            <w:pPr>
              <w:widowControl/>
              <w:autoSpaceDE/>
              <w:autoSpaceDN/>
              <w:jc w:val="both"/>
              <w:rPr>
                <w:sz w:val="18"/>
                <w:szCs w:val="18"/>
                <w:lang w:val="en-IN" w:eastAsia="en-IN"/>
              </w:rPr>
            </w:pPr>
            <w:r w:rsidRPr="002B0899">
              <w:rPr>
                <w:b/>
                <w:bCs/>
                <w:color w:val="000000"/>
                <w:sz w:val="18"/>
                <w:szCs w:val="18"/>
                <w:lang w:val="en-IN" w:eastAsia="en-IN"/>
              </w:rPr>
              <w:t>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6C007" w14:textId="77777777" w:rsidR="002B0899" w:rsidRPr="002B0899" w:rsidRDefault="002B0899" w:rsidP="00D64285">
            <w:pPr>
              <w:widowControl/>
              <w:autoSpaceDE/>
              <w:autoSpaceDN/>
              <w:jc w:val="both"/>
              <w:rPr>
                <w:sz w:val="18"/>
                <w:szCs w:val="18"/>
                <w:lang w:val="en-IN" w:eastAsia="en-IN"/>
              </w:rPr>
            </w:pPr>
            <w:r w:rsidRPr="002B0899">
              <w:rPr>
                <w:color w:val="000000"/>
                <w:sz w:val="18"/>
                <w:szCs w:val="18"/>
                <w:lang w:val="en-IN" w:eastAsia="en-IN"/>
              </w:rPr>
              <w:t>is the number of nitrogen atoms present in the molecule.</w:t>
            </w:r>
          </w:p>
          <w:p w14:paraId="24B1AA0E" w14:textId="77777777" w:rsidR="002B0899" w:rsidRPr="002B0899" w:rsidRDefault="002B0899" w:rsidP="00D64285">
            <w:pPr>
              <w:widowControl/>
              <w:autoSpaceDE/>
              <w:autoSpaceDN/>
              <w:jc w:val="both"/>
              <w:rPr>
                <w:sz w:val="18"/>
                <w:szCs w:val="18"/>
                <w:lang w:val="en-IN" w:eastAsia="en-IN"/>
              </w:rPr>
            </w:pPr>
          </w:p>
        </w:tc>
      </w:tr>
      <w:tr w:rsidR="002B0899" w:rsidRPr="002B0899" w14:paraId="2034A405" w14:textId="77777777" w:rsidTr="002B0899">
        <w:trPr>
          <w:trHeight w:val="11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ECE75" w14:textId="77777777" w:rsidR="002B0899" w:rsidRPr="002B0899" w:rsidRDefault="002B0899" w:rsidP="00D64285">
            <w:pPr>
              <w:widowControl/>
              <w:autoSpaceDE/>
              <w:autoSpaceDN/>
              <w:jc w:val="both"/>
              <w:rPr>
                <w:sz w:val="18"/>
                <w:szCs w:val="18"/>
                <w:lang w:val="en-IN" w:eastAsia="en-IN"/>
              </w:rPr>
            </w:pPr>
            <w:r w:rsidRPr="002B0899">
              <w:rPr>
                <w:b/>
                <w:bCs/>
                <w:color w:val="000000"/>
                <w:sz w:val="18"/>
                <w:szCs w:val="18"/>
                <w:lang w:val="en-IN" w:eastAsia="en-I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36573" w14:textId="77777777" w:rsidR="002B0899" w:rsidRPr="002B0899" w:rsidRDefault="002B0899" w:rsidP="00D64285">
            <w:pPr>
              <w:widowControl/>
              <w:autoSpaceDE/>
              <w:autoSpaceDN/>
              <w:jc w:val="both"/>
              <w:rPr>
                <w:sz w:val="18"/>
                <w:szCs w:val="18"/>
                <w:lang w:val="en-IN" w:eastAsia="en-IN"/>
              </w:rPr>
            </w:pPr>
            <w:r w:rsidRPr="002B0899">
              <w:rPr>
                <w:b/>
                <w:bCs/>
                <w:color w:val="000000"/>
                <w:sz w:val="18"/>
                <w:szCs w:val="18"/>
                <w:lang w:val="en-IN" w:eastAsia="en-IN"/>
              </w:rPr>
              <w:t>C-040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7CBDE" w14:textId="77777777" w:rsidR="002B0899" w:rsidRPr="002B0899" w:rsidRDefault="002B0899" w:rsidP="00D64285">
            <w:pPr>
              <w:widowControl/>
              <w:autoSpaceDE/>
              <w:autoSpaceDN/>
              <w:jc w:val="both"/>
              <w:rPr>
                <w:sz w:val="18"/>
                <w:szCs w:val="18"/>
                <w:lang w:val="en-IN" w:eastAsia="en-IN"/>
              </w:rPr>
            </w:pPr>
            <w:r w:rsidRPr="002B0899">
              <w:rPr>
                <w:color w:val="000000"/>
                <w:sz w:val="18"/>
                <w:szCs w:val="18"/>
                <w:lang w:val="en-IN" w:eastAsia="en-IN"/>
              </w:rPr>
              <w:t>Any electronegative atom, including halogens, O, N, S, P, and Se, is represented by the letter X. The formula for the number of carbon atoms is R–C(=X)–X / R–C#X / X=C=X.</w:t>
            </w:r>
          </w:p>
        </w:tc>
      </w:tr>
      <w:tr w:rsidR="002B0899" w:rsidRPr="002B0899" w14:paraId="18CEBF6C" w14:textId="77777777" w:rsidTr="002B0899">
        <w:trPr>
          <w:trHeight w:val="14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51947" w14:textId="77777777" w:rsidR="002B0899" w:rsidRPr="002B0899" w:rsidRDefault="002B0899" w:rsidP="00D64285">
            <w:pPr>
              <w:widowControl/>
              <w:autoSpaceDE/>
              <w:autoSpaceDN/>
              <w:jc w:val="both"/>
              <w:rPr>
                <w:sz w:val="18"/>
                <w:szCs w:val="18"/>
                <w:lang w:val="en-IN" w:eastAsia="en-IN"/>
              </w:rPr>
            </w:pPr>
            <w:r w:rsidRPr="002B0899">
              <w:rPr>
                <w:b/>
                <w:bCs/>
                <w:color w:val="000000"/>
                <w:sz w:val="18"/>
                <w:szCs w:val="18"/>
                <w:lang w:val="en-IN" w:eastAsia="en-I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78661" w14:textId="77777777" w:rsidR="002B0899" w:rsidRPr="002B0899" w:rsidRDefault="002B0899" w:rsidP="00D64285">
            <w:pPr>
              <w:widowControl/>
              <w:autoSpaceDE/>
              <w:autoSpaceDN/>
              <w:jc w:val="both"/>
              <w:rPr>
                <w:sz w:val="18"/>
                <w:szCs w:val="18"/>
                <w:lang w:val="en-IN" w:eastAsia="en-IN"/>
              </w:rPr>
            </w:pPr>
            <w:r w:rsidRPr="002B0899">
              <w:rPr>
                <w:b/>
                <w:bCs/>
                <w:color w:val="000000"/>
                <w:sz w:val="18"/>
                <w:szCs w:val="18"/>
                <w:lang w:val="en-IN" w:eastAsia="en-IN"/>
              </w:rPr>
              <w:t xml:space="preserve">Quantitative </w:t>
            </w:r>
            <w:proofErr w:type="gramStart"/>
            <w:r w:rsidRPr="002B0899">
              <w:rPr>
                <w:b/>
                <w:bCs/>
                <w:color w:val="000000"/>
                <w:sz w:val="18"/>
                <w:szCs w:val="18"/>
                <w:lang w:val="en-IN" w:eastAsia="en-IN"/>
              </w:rPr>
              <w:t>response[</w:t>
            </w:r>
            <w:proofErr w:type="gramEnd"/>
            <w:r w:rsidRPr="002B0899">
              <w:rPr>
                <w:b/>
                <w:bCs/>
                <w:color w:val="000000"/>
                <w:sz w:val="18"/>
                <w:szCs w:val="18"/>
                <w:lang w:val="en-IN" w:eastAsia="en-IN"/>
              </w:rPr>
              <w:t>LC-50]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B27AB" w14:textId="77777777" w:rsidR="002B0899" w:rsidRPr="002B0899" w:rsidRDefault="002B0899" w:rsidP="00D64285">
            <w:pPr>
              <w:widowControl/>
              <w:autoSpaceDE/>
              <w:autoSpaceDN/>
              <w:jc w:val="both"/>
              <w:rPr>
                <w:sz w:val="18"/>
                <w:szCs w:val="18"/>
                <w:lang w:val="en-IN" w:eastAsia="en-IN"/>
              </w:rPr>
            </w:pPr>
            <w:r w:rsidRPr="002B0899">
              <w:rPr>
                <w:color w:val="000000"/>
                <w:sz w:val="18"/>
                <w:szCs w:val="18"/>
                <w:lang w:val="en-IN" w:eastAsia="en-IN"/>
              </w:rPr>
              <w:t>LC50 measures concentration lethal to 50% test organisms; lower values indicate higher toxicity in toxicology.</w:t>
            </w:r>
          </w:p>
          <w:p w14:paraId="1A0DA710" w14:textId="77777777" w:rsidR="002B0899" w:rsidRPr="002B0899" w:rsidRDefault="002B0899" w:rsidP="00D64285">
            <w:pPr>
              <w:widowControl/>
              <w:autoSpaceDE/>
              <w:autoSpaceDN/>
              <w:jc w:val="both"/>
              <w:rPr>
                <w:sz w:val="18"/>
                <w:szCs w:val="18"/>
                <w:lang w:val="en-IN" w:eastAsia="en-IN"/>
              </w:rPr>
            </w:pPr>
          </w:p>
        </w:tc>
      </w:tr>
    </w:tbl>
    <w:p w14:paraId="16FAF875" w14:textId="325368E7" w:rsidR="009A25DC" w:rsidRPr="002B0899" w:rsidRDefault="002B0899" w:rsidP="00D64285">
      <w:pPr>
        <w:widowControl/>
        <w:autoSpaceDE/>
        <w:autoSpaceDN/>
        <w:jc w:val="both"/>
        <w:rPr>
          <w:sz w:val="24"/>
          <w:szCs w:val="24"/>
          <w:lang w:val="en-IN" w:eastAsia="en-IN"/>
        </w:rPr>
      </w:pPr>
      <w:r w:rsidRPr="002B0899">
        <w:rPr>
          <w:rFonts w:ascii="Garamond" w:hAnsi="Garamond"/>
          <w:b/>
          <w:bCs/>
          <w:color w:val="000000"/>
          <w:lang w:val="en-IN" w:eastAsia="en-IN"/>
        </w:rPr>
        <w:t xml:space="preserve">Table 1. Molecular Descriptors </w:t>
      </w:r>
      <w:proofErr w:type="gramStart"/>
      <w:r w:rsidRPr="002B0899">
        <w:rPr>
          <w:rFonts w:ascii="Garamond" w:hAnsi="Garamond"/>
          <w:b/>
          <w:bCs/>
          <w:color w:val="000000"/>
          <w:lang w:val="en-IN" w:eastAsia="en-IN"/>
        </w:rPr>
        <w:t>in  the</w:t>
      </w:r>
      <w:proofErr w:type="gramEnd"/>
      <w:r w:rsidRPr="002B0899">
        <w:rPr>
          <w:rFonts w:ascii="Garamond" w:hAnsi="Garamond"/>
          <w:b/>
          <w:bCs/>
          <w:color w:val="000000"/>
          <w:lang w:val="en-IN" w:eastAsia="en-IN"/>
        </w:rPr>
        <w:t xml:space="preserve"> datase</w:t>
      </w:r>
      <w:r>
        <w:rPr>
          <w:rFonts w:ascii="Garamond" w:hAnsi="Garamond"/>
          <w:b/>
          <w:bCs/>
          <w:color w:val="000000"/>
          <w:lang w:val="en-IN" w:eastAsia="en-IN"/>
        </w:rPr>
        <w:t>t</w:t>
      </w:r>
    </w:p>
    <w:p w14:paraId="16772900" w14:textId="77777777" w:rsidR="009A25DC" w:rsidRDefault="009A25DC" w:rsidP="00D64285">
      <w:pPr>
        <w:widowControl/>
        <w:autoSpaceDE/>
        <w:autoSpaceDN/>
        <w:jc w:val="both"/>
        <w:rPr>
          <w:sz w:val="18"/>
          <w:szCs w:val="18"/>
        </w:rPr>
      </w:pPr>
    </w:p>
    <w:p w14:paraId="05087329" w14:textId="77777777" w:rsidR="009A25DC" w:rsidRDefault="009A25DC" w:rsidP="00D64285">
      <w:pPr>
        <w:widowControl/>
        <w:autoSpaceDE/>
        <w:autoSpaceDN/>
        <w:jc w:val="both"/>
        <w:rPr>
          <w:sz w:val="18"/>
          <w:szCs w:val="18"/>
        </w:rPr>
      </w:pPr>
    </w:p>
    <w:p w14:paraId="0B071EC9" w14:textId="77777777" w:rsidR="009A25DC" w:rsidRPr="009A25DC" w:rsidRDefault="009A25DC" w:rsidP="00D64285">
      <w:pPr>
        <w:widowControl/>
        <w:autoSpaceDE/>
        <w:autoSpaceDN/>
        <w:jc w:val="both"/>
        <w:rPr>
          <w:sz w:val="18"/>
          <w:szCs w:val="18"/>
        </w:rPr>
      </w:pPr>
    </w:p>
    <w:p w14:paraId="506F6472" w14:textId="102D7DA0" w:rsidR="0016633B" w:rsidRDefault="000F24DD" w:rsidP="00D64285">
      <w:pPr>
        <w:pStyle w:val="ListParagraph"/>
        <w:numPr>
          <w:ilvl w:val="0"/>
          <w:numId w:val="13"/>
        </w:numPr>
        <w:tabs>
          <w:tab w:val="left" w:pos="2179"/>
        </w:tabs>
        <w:spacing w:before="0"/>
        <w:rPr>
          <w:sz w:val="16"/>
        </w:rPr>
      </w:pPr>
      <w:r>
        <w:rPr>
          <w:spacing w:val="-2"/>
          <w:sz w:val="20"/>
        </w:rPr>
        <w:t>M</w:t>
      </w:r>
      <w:r w:rsidRPr="00E668F0">
        <w:rPr>
          <w:spacing w:val="-2"/>
          <w:sz w:val="16"/>
          <w:szCs w:val="16"/>
        </w:rPr>
        <w:t>ETHODOLOGY</w:t>
      </w:r>
    </w:p>
    <w:p w14:paraId="67A2BBCF" w14:textId="77777777" w:rsidR="0016633B" w:rsidRDefault="0016633B" w:rsidP="00D64285">
      <w:pPr>
        <w:pStyle w:val="BodyText"/>
        <w:spacing w:before="1"/>
        <w:jc w:val="both"/>
      </w:pPr>
    </w:p>
    <w:p w14:paraId="701D7782" w14:textId="2FA730F0" w:rsidR="0016633B" w:rsidRPr="00F42E2C" w:rsidRDefault="00353B3C" w:rsidP="00D64285">
      <w:pPr>
        <w:pStyle w:val="BodyText"/>
        <w:numPr>
          <w:ilvl w:val="0"/>
          <w:numId w:val="6"/>
        </w:numPr>
        <w:jc w:val="both"/>
        <w:rPr>
          <w:i/>
          <w:iCs/>
        </w:rPr>
      </w:pPr>
      <w:r w:rsidRPr="00F42E2C">
        <w:rPr>
          <w:i/>
          <w:iCs/>
        </w:rPr>
        <w:t>Preprocessing Techniques:</w:t>
      </w:r>
    </w:p>
    <w:p w14:paraId="403D0E1E" w14:textId="77777777" w:rsidR="0016633B" w:rsidRDefault="0016633B" w:rsidP="00D64285">
      <w:pPr>
        <w:jc w:val="both"/>
      </w:pPr>
    </w:p>
    <w:p w14:paraId="4CF7EF59" w14:textId="6EFBF9EA" w:rsidR="00353B3C" w:rsidRDefault="009A25DC" w:rsidP="00D64285">
      <w:pPr>
        <w:jc w:val="both"/>
        <w:rPr>
          <w:sz w:val="18"/>
          <w:szCs w:val="18"/>
        </w:rPr>
      </w:pPr>
      <w:r w:rsidRPr="009A25DC">
        <w:rPr>
          <w:sz w:val="18"/>
          <w:szCs w:val="18"/>
        </w:rPr>
        <w:t xml:space="preserve">Prior to analysis and modeling jobs, data preprocessing is crucial for guaranteeing the quality and integrity of datasets. Preprocessing is important since it includes managing NaN (Not a Number) values, which are frequently seen in datasets. There are a number of methods for handling missing data, including as removing rows or columns that contain NaN values or using imputation techniques to replace missing values with statistical measures like mean, median, or mode. Time series data can be filled with the next available non-null value or the last known non-null value by using forward or backward fill techniques. Furthermore, one of the most important preprocessing steps for improving the quality and dependability of data is outlier removal. Data points that significantly vary from the majority of </w:t>
      </w:r>
      <w:r w:rsidR="00353B3C" w:rsidRPr="009A25DC">
        <w:rPr>
          <w:sz w:val="18"/>
          <w:szCs w:val="18"/>
        </w:rPr>
        <w:t xml:space="preserve">observations and have the potential to skew statistical studies and machine learning algorithms. </w:t>
      </w:r>
      <w:r w:rsidRPr="009A25DC">
        <w:rPr>
          <w:sz w:val="18"/>
          <w:szCs w:val="18"/>
        </w:rPr>
        <w:t>To ensure the validity and dependability of data analysis and modeling findings, outliers must be identified and removed using statistical approaches, visual examination, domain expertise, and suitable outlier removal procedures.</w:t>
      </w:r>
    </w:p>
    <w:p w14:paraId="7866F8B1" w14:textId="77777777" w:rsidR="00F42E2C" w:rsidRPr="009A25DC" w:rsidRDefault="00F42E2C" w:rsidP="00D64285">
      <w:pPr>
        <w:jc w:val="both"/>
        <w:rPr>
          <w:sz w:val="18"/>
          <w:szCs w:val="18"/>
        </w:rPr>
      </w:pPr>
    </w:p>
    <w:p w14:paraId="4248C65C" w14:textId="4B935C25" w:rsidR="00353B3C" w:rsidRPr="00F42E2C" w:rsidRDefault="00353B3C" w:rsidP="00D64285">
      <w:pPr>
        <w:pStyle w:val="ListParagraph"/>
        <w:numPr>
          <w:ilvl w:val="0"/>
          <w:numId w:val="6"/>
        </w:numPr>
        <w:rPr>
          <w:i/>
          <w:iCs/>
          <w:sz w:val="18"/>
          <w:szCs w:val="18"/>
        </w:rPr>
      </w:pPr>
      <w:r w:rsidRPr="00F42E2C">
        <w:rPr>
          <w:i/>
          <w:iCs/>
          <w:sz w:val="18"/>
          <w:szCs w:val="18"/>
        </w:rPr>
        <w:t>Machine Learning Techniques:</w:t>
      </w:r>
    </w:p>
    <w:p w14:paraId="04CA1E29" w14:textId="77777777" w:rsidR="00F42E2C" w:rsidRPr="009A25DC" w:rsidRDefault="00F42E2C" w:rsidP="00D64285">
      <w:pPr>
        <w:pStyle w:val="ListParagraph"/>
        <w:ind w:left="720" w:firstLine="0"/>
        <w:rPr>
          <w:sz w:val="18"/>
          <w:szCs w:val="18"/>
        </w:rPr>
      </w:pPr>
    </w:p>
    <w:p w14:paraId="3F1B9CB2" w14:textId="77777777" w:rsidR="00DA20CE" w:rsidRDefault="009A25DC" w:rsidP="00D64285">
      <w:pPr>
        <w:widowControl/>
        <w:autoSpaceDE/>
        <w:autoSpaceDN/>
        <w:jc w:val="both"/>
        <w:rPr>
          <w:sz w:val="18"/>
          <w:szCs w:val="18"/>
        </w:rPr>
      </w:pPr>
      <w:r w:rsidRPr="009A25DC">
        <w:rPr>
          <w:sz w:val="18"/>
          <w:szCs w:val="18"/>
        </w:rPr>
        <w:t xml:space="preserve">One of the fundamental machine learning algorithms for predictive modeling is linear regression, which is particularly useful for determining the correlations between a dependent variable and one or more independent variables. To determine the best-fitting straight line, it minimizes the sum of squared discrepancies between observed and forecasted values. One independent variable in a simple linear </w:t>
      </w:r>
      <w:r w:rsidRPr="009A25DC">
        <w:rPr>
          <w:sz w:val="18"/>
          <w:szCs w:val="18"/>
        </w:rPr>
        <w:lastRenderedPageBreak/>
        <w:t>regression might have several independent variables in a multiplex linear regression.</w:t>
      </w:r>
    </w:p>
    <w:p w14:paraId="343A425E" w14:textId="77777777" w:rsidR="00DA20CE" w:rsidRDefault="00DA20CE" w:rsidP="00D64285">
      <w:pPr>
        <w:widowControl/>
        <w:autoSpaceDE/>
        <w:autoSpaceDN/>
        <w:jc w:val="both"/>
        <w:rPr>
          <w:sz w:val="18"/>
          <w:szCs w:val="18"/>
        </w:rPr>
      </w:pPr>
    </w:p>
    <w:p w14:paraId="2622D41A" w14:textId="4F5C1CE2" w:rsidR="00DA20CE" w:rsidRDefault="00DA20CE" w:rsidP="00D64285">
      <w:pPr>
        <w:widowControl/>
        <w:autoSpaceDE/>
        <w:autoSpaceDN/>
        <w:jc w:val="both"/>
        <w:rPr>
          <w:sz w:val="18"/>
          <w:szCs w:val="18"/>
        </w:rPr>
      </w:pPr>
      <w:r>
        <w:rPr>
          <w:sz w:val="18"/>
          <w:szCs w:val="18"/>
        </w:rPr>
        <w:tab/>
      </w:r>
      <w:r>
        <w:rPr>
          <w:noProof/>
          <w:color w:val="000000"/>
          <w:bdr w:val="none" w:sz="0" w:space="0" w:color="auto" w:frame="1"/>
        </w:rPr>
        <w:drawing>
          <wp:inline distT="0" distB="0" distL="0" distR="0" wp14:anchorId="611AD1B0" wp14:editId="41F52245">
            <wp:extent cx="1856040" cy="650674"/>
            <wp:effectExtent l="0" t="0" r="0" b="0"/>
            <wp:docPr id="16168893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71928" cy="656244"/>
                    </a:xfrm>
                    <a:prstGeom prst="rect">
                      <a:avLst/>
                    </a:prstGeom>
                    <a:noFill/>
                    <a:ln>
                      <a:noFill/>
                    </a:ln>
                  </pic:spPr>
                </pic:pic>
              </a:graphicData>
            </a:graphic>
          </wp:inline>
        </w:drawing>
      </w:r>
      <w:r>
        <w:rPr>
          <w:sz w:val="18"/>
          <w:szCs w:val="18"/>
        </w:rPr>
        <w:t>---------(1)</w:t>
      </w:r>
    </w:p>
    <w:p w14:paraId="151AEF1F" w14:textId="77777777" w:rsidR="00DA20CE" w:rsidRDefault="00DA20CE" w:rsidP="00D64285">
      <w:pPr>
        <w:widowControl/>
        <w:autoSpaceDE/>
        <w:autoSpaceDN/>
        <w:jc w:val="both"/>
        <w:rPr>
          <w:sz w:val="18"/>
          <w:szCs w:val="18"/>
        </w:rPr>
      </w:pPr>
    </w:p>
    <w:p w14:paraId="6D2CC1D1" w14:textId="21571DE6" w:rsidR="009A25DC" w:rsidRDefault="009A25DC" w:rsidP="00D64285">
      <w:pPr>
        <w:widowControl/>
        <w:autoSpaceDE/>
        <w:autoSpaceDN/>
        <w:jc w:val="both"/>
        <w:rPr>
          <w:sz w:val="18"/>
          <w:szCs w:val="18"/>
        </w:rPr>
      </w:pPr>
      <w:r w:rsidRPr="009A25DC">
        <w:rPr>
          <w:sz w:val="18"/>
          <w:szCs w:val="18"/>
        </w:rPr>
        <w:t xml:space="preserve"> The Naive Bayes algorithm for classification is a straightforward yet efficient method that utilizes the Bayes theorem and feature independence. Naive Bayes is surprisingly effective despite its simplicity, especially when it comes to spam filtering and text classification.</w:t>
      </w:r>
    </w:p>
    <w:p w14:paraId="3DAED85C" w14:textId="77777777" w:rsidR="00DA20CE" w:rsidRDefault="00DA20CE" w:rsidP="00D64285">
      <w:pPr>
        <w:widowControl/>
        <w:autoSpaceDE/>
        <w:autoSpaceDN/>
        <w:jc w:val="both"/>
        <w:rPr>
          <w:sz w:val="18"/>
          <w:szCs w:val="18"/>
        </w:rPr>
      </w:pPr>
    </w:p>
    <w:p w14:paraId="1300932A" w14:textId="1BCCD9C1" w:rsidR="00DA20CE" w:rsidRPr="009A25DC" w:rsidRDefault="00DA20CE" w:rsidP="00D64285">
      <w:pPr>
        <w:widowControl/>
        <w:autoSpaceDE/>
        <w:autoSpaceDN/>
        <w:ind w:firstLine="720"/>
        <w:jc w:val="both"/>
        <w:rPr>
          <w:sz w:val="18"/>
          <w:szCs w:val="18"/>
        </w:rPr>
      </w:pPr>
      <w:r>
        <w:rPr>
          <w:noProof/>
          <w:color w:val="000000"/>
          <w:bdr w:val="none" w:sz="0" w:space="0" w:color="auto" w:frame="1"/>
        </w:rPr>
        <w:drawing>
          <wp:inline distT="0" distB="0" distL="0" distR="0" wp14:anchorId="06311121" wp14:editId="69C1916E">
            <wp:extent cx="2050640" cy="313452"/>
            <wp:effectExtent l="0" t="0" r="6985" b="0"/>
            <wp:docPr id="140595890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70054" cy="316420"/>
                    </a:xfrm>
                    <a:prstGeom prst="rect">
                      <a:avLst/>
                    </a:prstGeom>
                    <a:noFill/>
                    <a:ln>
                      <a:noFill/>
                    </a:ln>
                  </pic:spPr>
                </pic:pic>
              </a:graphicData>
            </a:graphic>
          </wp:inline>
        </w:drawing>
      </w:r>
      <w:r>
        <w:rPr>
          <w:sz w:val="18"/>
          <w:szCs w:val="18"/>
        </w:rPr>
        <w:t>--------(2)</w:t>
      </w:r>
    </w:p>
    <w:p w14:paraId="6533163D" w14:textId="77777777" w:rsidR="00353B3C" w:rsidRPr="009A25DC" w:rsidRDefault="00353B3C" w:rsidP="00D64285">
      <w:pPr>
        <w:jc w:val="both"/>
        <w:rPr>
          <w:sz w:val="18"/>
          <w:szCs w:val="18"/>
        </w:rPr>
      </w:pPr>
    </w:p>
    <w:p w14:paraId="4E5D038C" w14:textId="44C14FD8" w:rsidR="00353B3C" w:rsidRPr="00F42E2C" w:rsidRDefault="00353B3C" w:rsidP="00D64285">
      <w:pPr>
        <w:pStyle w:val="ListParagraph"/>
        <w:numPr>
          <w:ilvl w:val="0"/>
          <w:numId w:val="6"/>
        </w:numPr>
        <w:rPr>
          <w:i/>
          <w:iCs/>
          <w:sz w:val="18"/>
          <w:szCs w:val="18"/>
        </w:rPr>
      </w:pPr>
      <w:r w:rsidRPr="00F42E2C">
        <w:rPr>
          <w:i/>
          <w:iCs/>
          <w:sz w:val="18"/>
          <w:szCs w:val="18"/>
        </w:rPr>
        <w:t>Deep Learning Techniques:</w:t>
      </w:r>
    </w:p>
    <w:p w14:paraId="78560A34" w14:textId="77777777" w:rsidR="00F42E2C" w:rsidRPr="009A25DC" w:rsidRDefault="00F42E2C" w:rsidP="00D64285">
      <w:pPr>
        <w:pStyle w:val="ListParagraph"/>
        <w:ind w:left="720" w:firstLine="0"/>
        <w:rPr>
          <w:sz w:val="18"/>
          <w:szCs w:val="18"/>
        </w:rPr>
      </w:pPr>
    </w:p>
    <w:p w14:paraId="45E134D1" w14:textId="77777777" w:rsidR="00DA20CE" w:rsidRDefault="009A25DC" w:rsidP="00D64285">
      <w:pPr>
        <w:widowControl/>
        <w:autoSpaceDE/>
        <w:autoSpaceDN/>
        <w:jc w:val="both"/>
        <w:rPr>
          <w:sz w:val="18"/>
          <w:szCs w:val="18"/>
        </w:rPr>
      </w:pPr>
      <w:r w:rsidRPr="009A25DC">
        <w:rPr>
          <w:sz w:val="18"/>
          <w:szCs w:val="18"/>
        </w:rPr>
        <w:t xml:space="preserve">In order to learn intricate patterns and representations from data, deep learning entails training neural networks with numerous layers. Interconnected nodes, or neurons, arranged into input, hidden, and output layers make up neural networks. Via activation functions and weighted connections, every neuron </w:t>
      </w:r>
      <w:r w:rsidR="00F42E2C" w:rsidRPr="009A25DC">
        <w:rPr>
          <w:sz w:val="18"/>
          <w:szCs w:val="18"/>
        </w:rPr>
        <w:t>process</w:t>
      </w:r>
      <w:r w:rsidRPr="009A25DC">
        <w:rPr>
          <w:sz w:val="18"/>
          <w:szCs w:val="18"/>
        </w:rPr>
        <w:t xml:space="preserve"> incoming information. In a number of domains, including speech recognition, computer vision, and natural language processing, deep learning has produced remarkable results. Backpropagation is one technique that minimizes the discrepancy between expected and actual outputs by adjusting connection weights during training. </w:t>
      </w:r>
    </w:p>
    <w:p w14:paraId="74E7AE38" w14:textId="77777777" w:rsidR="00DA20CE" w:rsidRDefault="00DA20CE" w:rsidP="00D64285">
      <w:pPr>
        <w:widowControl/>
        <w:autoSpaceDE/>
        <w:autoSpaceDN/>
        <w:jc w:val="both"/>
        <w:rPr>
          <w:sz w:val="18"/>
          <w:szCs w:val="18"/>
        </w:rPr>
      </w:pPr>
    </w:p>
    <w:p w14:paraId="43BB5A06" w14:textId="1CCA77D0" w:rsidR="00DA20CE" w:rsidRDefault="00DA20CE" w:rsidP="00D64285">
      <w:pPr>
        <w:widowControl/>
        <w:autoSpaceDE/>
        <w:autoSpaceDN/>
        <w:jc w:val="both"/>
        <w:rPr>
          <w:sz w:val="18"/>
          <w:szCs w:val="18"/>
        </w:rPr>
      </w:pPr>
      <w:r>
        <w:rPr>
          <w:sz w:val="18"/>
          <w:szCs w:val="18"/>
        </w:rPr>
        <w:tab/>
      </w:r>
      <w:r>
        <w:rPr>
          <w:noProof/>
          <w:bdr w:val="none" w:sz="0" w:space="0" w:color="auto" w:frame="1"/>
        </w:rPr>
        <w:drawing>
          <wp:inline distT="0" distB="0" distL="0" distR="0" wp14:anchorId="48C342E2" wp14:editId="51FB32E3">
            <wp:extent cx="1511605" cy="353400"/>
            <wp:effectExtent l="0" t="0" r="0" b="8890"/>
            <wp:docPr id="180733866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34738" cy="358808"/>
                    </a:xfrm>
                    <a:prstGeom prst="rect">
                      <a:avLst/>
                    </a:prstGeom>
                    <a:noFill/>
                    <a:ln>
                      <a:noFill/>
                    </a:ln>
                  </pic:spPr>
                </pic:pic>
              </a:graphicData>
            </a:graphic>
          </wp:inline>
        </w:drawing>
      </w:r>
      <w:r>
        <w:rPr>
          <w:sz w:val="18"/>
          <w:szCs w:val="18"/>
        </w:rPr>
        <w:t>-------(3)</w:t>
      </w:r>
    </w:p>
    <w:p w14:paraId="0EA4FC1E" w14:textId="77777777" w:rsidR="00DA20CE" w:rsidRDefault="00DA20CE" w:rsidP="00D64285">
      <w:pPr>
        <w:widowControl/>
        <w:autoSpaceDE/>
        <w:autoSpaceDN/>
        <w:jc w:val="both"/>
        <w:rPr>
          <w:sz w:val="18"/>
          <w:szCs w:val="18"/>
        </w:rPr>
      </w:pPr>
    </w:p>
    <w:p w14:paraId="4F8478BC" w14:textId="77777777" w:rsidR="00DA20CE" w:rsidRDefault="00DA20CE" w:rsidP="00D64285">
      <w:pPr>
        <w:widowControl/>
        <w:autoSpaceDE/>
        <w:autoSpaceDN/>
        <w:jc w:val="both"/>
        <w:rPr>
          <w:sz w:val="18"/>
          <w:szCs w:val="18"/>
        </w:rPr>
      </w:pPr>
    </w:p>
    <w:p w14:paraId="56405650" w14:textId="77777777" w:rsidR="00DA20CE" w:rsidRDefault="00DA20CE" w:rsidP="00D64285">
      <w:pPr>
        <w:widowControl/>
        <w:autoSpaceDE/>
        <w:autoSpaceDN/>
        <w:jc w:val="both"/>
        <w:rPr>
          <w:sz w:val="18"/>
          <w:szCs w:val="18"/>
        </w:rPr>
      </w:pPr>
    </w:p>
    <w:p w14:paraId="5E062911" w14:textId="77138AA9" w:rsidR="009A25DC" w:rsidRDefault="009A25DC" w:rsidP="00D64285">
      <w:pPr>
        <w:widowControl/>
        <w:autoSpaceDE/>
        <w:autoSpaceDN/>
        <w:jc w:val="both"/>
        <w:rPr>
          <w:sz w:val="18"/>
          <w:szCs w:val="18"/>
        </w:rPr>
      </w:pPr>
      <w:r w:rsidRPr="009A25DC">
        <w:rPr>
          <w:sz w:val="18"/>
          <w:szCs w:val="18"/>
        </w:rPr>
        <w:t>A popular activation function in deep learning models is the Rectified Linear Unit (ReLU), which offers non-linearity to identify complex patterns in data. Because ReLU is piecewise-linear, gradient-based optimization strategies like gradient descent can be used effectively.</w:t>
      </w:r>
    </w:p>
    <w:p w14:paraId="2B71FE8D" w14:textId="77777777" w:rsidR="00DA20CE" w:rsidRDefault="00DA20CE" w:rsidP="00D64285">
      <w:pPr>
        <w:widowControl/>
        <w:autoSpaceDE/>
        <w:autoSpaceDN/>
        <w:jc w:val="both"/>
        <w:rPr>
          <w:sz w:val="18"/>
          <w:szCs w:val="18"/>
        </w:rPr>
      </w:pPr>
    </w:p>
    <w:p w14:paraId="4C709826" w14:textId="1E6330F8" w:rsidR="00DA20CE" w:rsidRPr="009A25DC" w:rsidRDefault="00DA20CE" w:rsidP="00D64285">
      <w:pPr>
        <w:widowControl/>
        <w:autoSpaceDE/>
        <w:autoSpaceDN/>
        <w:jc w:val="both"/>
        <w:rPr>
          <w:sz w:val="18"/>
          <w:szCs w:val="18"/>
        </w:rPr>
      </w:pPr>
      <w:r>
        <w:rPr>
          <w:noProof/>
          <w:color w:val="000000"/>
          <w:sz w:val="28"/>
          <w:szCs w:val="28"/>
          <w:bdr w:val="none" w:sz="0" w:space="0" w:color="auto" w:frame="1"/>
        </w:rPr>
        <w:drawing>
          <wp:inline distT="0" distB="0" distL="0" distR="0" wp14:anchorId="06B9CCF2" wp14:editId="4FD2EC56">
            <wp:extent cx="2392557" cy="586338"/>
            <wp:effectExtent l="0" t="0" r="8255" b="4445"/>
            <wp:docPr id="720650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27688" cy="594947"/>
                    </a:xfrm>
                    <a:prstGeom prst="rect">
                      <a:avLst/>
                    </a:prstGeom>
                    <a:noFill/>
                    <a:ln>
                      <a:noFill/>
                    </a:ln>
                  </pic:spPr>
                </pic:pic>
              </a:graphicData>
            </a:graphic>
          </wp:inline>
        </w:drawing>
      </w:r>
      <w:r>
        <w:rPr>
          <w:sz w:val="18"/>
          <w:szCs w:val="18"/>
        </w:rPr>
        <w:t>---------(4)</w:t>
      </w:r>
    </w:p>
    <w:p w14:paraId="07A03441" w14:textId="77777777" w:rsidR="00721CC3" w:rsidRDefault="00721CC3" w:rsidP="00D64285">
      <w:pPr>
        <w:jc w:val="both"/>
      </w:pPr>
    </w:p>
    <w:p w14:paraId="75F3B7D1" w14:textId="77777777" w:rsidR="00721CC3" w:rsidRDefault="00721CC3" w:rsidP="00D64285">
      <w:pPr>
        <w:jc w:val="both"/>
      </w:pPr>
    </w:p>
    <w:p w14:paraId="32581148" w14:textId="79263AE1" w:rsidR="00721CC3" w:rsidRPr="00F42E2C" w:rsidRDefault="00721CC3" w:rsidP="00D64285">
      <w:pPr>
        <w:pStyle w:val="ListParagraph"/>
        <w:numPr>
          <w:ilvl w:val="0"/>
          <w:numId w:val="13"/>
        </w:numPr>
        <w:spacing w:before="79"/>
        <w:ind w:right="1167"/>
        <w:rPr>
          <w:spacing w:val="-2"/>
          <w:sz w:val="20"/>
        </w:rPr>
      </w:pPr>
      <w:bookmarkStart w:id="7" w:name="V._Conclusion"/>
      <w:bookmarkEnd w:id="7"/>
      <w:r w:rsidRPr="00F42E2C">
        <w:rPr>
          <w:spacing w:val="-2"/>
          <w:sz w:val="20"/>
        </w:rPr>
        <w:t>R</w:t>
      </w:r>
      <w:r w:rsidRPr="00F42E2C">
        <w:rPr>
          <w:spacing w:val="-2"/>
          <w:sz w:val="16"/>
          <w:szCs w:val="16"/>
        </w:rPr>
        <w:t>ESULT</w:t>
      </w:r>
      <w:r w:rsidRPr="00F42E2C">
        <w:rPr>
          <w:spacing w:val="-2"/>
          <w:sz w:val="20"/>
        </w:rPr>
        <w:t xml:space="preserve"> A</w:t>
      </w:r>
      <w:r w:rsidRPr="00F42E2C">
        <w:rPr>
          <w:spacing w:val="-2"/>
          <w:sz w:val="16"/>
          <w:szCs w:val="16"/>
        </w:rPr>
        <w:t>ND</w:t>
      </w:r>
      <w:r w:rsidRPr="00F42E2C">
        <w:rPr>
          <w:spacing w:val="-2"/>
          <w:sz w:val="20"/>
        </w:rPr>
        <w:t xml:space="preserve"> A</w:t>
      </w:r>
      <w:r w:rsidRPr="00F42E2C">
        <w:rPr>
          <w:spacing w:val="-2"/>
          <w:sz w:val="16"/>
          <w:szCs w:val="16"/>
        </w:rPr>
        <w:t>NALYSIS</w:t>
      </w:r>
    </w:p>
    <w:p w14:paraId="7134F684" w14:textId="77777777" w:rsidR="00721CC3" w:rsidRDefault="00721CC3" w:rsidP="00D64285">
      <w:pPr>
        <w:pStyle w:val="ListParagraph"/>
        <w:spacing w:before="79"/>
        <w:ind w:left="990" w:right="1167" w:firstLine="0"/>
        <w:rPr>
          <w:spacing w:val="-2"/>
          <w:sz w:val="20"/>
        </w:rPr>
      </w:pPr>
    </w:p>
    <w:p w14:paraId="73613421" w14:textId="6D41846A" w:rsidR="00721CC3" w:rsidRDefault="00721CC3" w:rsidP="00D64285">
      <w:pPr>
        <w:pStyle w:val="ListParagraph"/>
        <w:numPr>
          <w:ilvl w:val="0"/>
          <w:numId w:val="8"/>
        </w:numPr>
        <w:spacing w:before="79"/>
        <w:ind w:right="-183"/>
        <w:rPr>
          <w:i/>
          <w:iCs/>
          <w:spacing w:val="-2"/>
          <w:sz w:val="18"/>
          <w:szCs w:val="18"/>
        </w:rPr>
      </w:pPr>
      <w:r w:rsidRPr="00F42E2C">
        <w:rPr>
          <w:i/>
          <w:iCs/>
          <w:spacing w:val="-2"/>
          <w:sz w:val="18"/>
          <w:szCs w:val="18"/>
        </w:rPr>
        <w:t>Confusion Matrix:</w:t>
      </w:r>
    </w:p>
    <w:p w14:paraId="67C95DD8" w14:textId="77777777" w:rsidR="00F42E2C" w:rsidRPr="00F42E2C" w:rsidRDefault="00F42E2C" w:rsidP="00D64285">
      <w:pPr>
        <w:pStyle w:val="ListParagraph"/>
        <w:spacing w:before="79"/>
        <w:ind w:left="720" w:right="-183" w:firstLine="0"/>
        <w:rPr>
          <w:i/>
          <w:iCs/>
          <w:spacing w:val="-2"/>
          <w:sz w:val="18"/>
          <w:szCs w:val="18"/>
        </w:rPr>
      </w:pPr>
    </w:p>
    <w:p w14:paraId="56AF0F1C" w14:textId="77777777" w:rsidR="009A25DC" w:rsidRPr="009A25DC" w:rsidRDefault="009A25DC" w:rsidP="00D64285">
      <w:pPr>
        <w:widowControl/>
        <w:autoSpaceDE/>
        <w:autoSpaceDN/>
        <w:ind w:left="360"/>
        <w:jc w:val="both"/>
        <w:rPr>
          <w:sz w:val="18"/>
          <w:szCs w:val="18"/>
        </w:rPr>
      </w:pPr>
      <w:r w:rsidRPr="009A25DC">
        <w:rPr>
          <w:sz w:val="18"/>
          <w:szCs w:val="18"/>
        </w:rPr>
        <w:t>When assessing classification models, such as those used in Support Vector Machine (SVM) toxicity prediction, the confusion matrix is essential. The model predictions are classified as True Positives, which are cases that are correctly identified as toxic, False Positives, which are cases that are wrongly labeled as non-toxic, True Negatives, which are cases that are correctly identified as non-toxic, and False Negatives, which are cases that are misdiagnosed as toxic. When calculating overall prediction accuracy, accuracy takes into account true positives and true negatives in relation to the total number of instances. The F1 score illustrates the harmony of precision, recall, and specificity, which provide insights into prediction accuracy and balance.</w:t>
      </w:r>
    </w:p>
    <w:p w14:paraId="4544725C" w14:textId="77777777" w:rsidR="00721CC3" w:rsidRPr="009A25DC" w:rsidRDefault="00721CC3" w:rsidP="00D64285">
      <w:pPr>
        <w:pStyle w:val="ListParagraph"/>
        <w:spacing w:before="79"/>
        <w:ind w:left="720" w:right="-183" w:firstLine="0"/>
        <w:rPr>
          <w:spacing w:val="-2"/>
          <w:sz w:val="18"/>
          <w:szCs w:val="18"/>
        </w:rPr>
      </w:pPr>
    </w:p>
    <w:p w14:paraId="5FBE21F1" w14:textId="214B5B87" w:rsidR="00721CC3" w:rsidRPr="00F42E2C" w:rsidRDefault="00721CC3" w:rsidP="00D64285">
      <w:pPr>
        <w:pStyle w:val="ListParagraph"/>
        <w:numPr>
          <w:ilvl w:val="0"/>
          <w:numId w:val="8"/>
        </w:numPr>
        <w:spacing w:before="79"/>
        <w:ind w:right="-183"/>
        <w:rPr>
          <w:i/>
          <w:iCs/>
          <w:spacing w:val="-2"/>
          <w:sz w:val="18"/>
          <w:szCs w:val="18"/>
        </w:rPr>
      </w:pPr>
      <w:r w:rsidRPr="00F42E2C">
        <w:rPr>
          <w:i/>
          <w:iCs/>
          <w:spacing w:val="-2"/>
          <w:sz w:val="18"/>
          <w:szCs w:val="18"/>
        </w:rPr>
        <w:t>ROC Curve:</w:t>
      </w:r>
    </w:p>
    <w:p w14:paraId="3B9BB9BB" w14:textId="77777777" w:rsidR="00F42E2C" w:rsidRPr="009A25DC" w:rsidRDefault="00F42E2C" w:rsidP="00D64285">
      <w:pPr>
        <w:pStyle w:val="ListParagraph"/>
        <w:spacing w:before="79"/>
        <w:ind w:left="720" w:right="-183" w:firstLine="0"/>
        <w:rPr>
          <w:spacing w:val="-2"/>
          <w:sz w:val="18"/>
          <w:szCs w:val="18"/>
        </w:rPr>
      </w:pPr>
    </w:p>
    <w:p w14:paraId="7D131856" w14:textId="77777777" w:rsidR="009A25DC" w:rsidRPr="009A25DC" w:rsidRDefault="009A25DC" w:rsidP="00D64285">
      <w:pPr>
        <w:widowControl/>
        <w:autoSpaceDE/>
        <w:autoSpaceDN/>
        <w:ind w:left="360"/>
        <w:jc w:val="both"/>
        <w:rPr>
          <w:sz w:val="18"/>
          <w:szCs w:val="18"/>
        </w:rPr>
      </w:pPr>
      <w:r w:rsidRPr="009A25DC">
        <w:rPr>
          <w:sz w:val="18"/>
          <w:szCs w:val="18"/>
        </w:rPr>
        <w:t xml:space="preserve">The trade-off between sensitivity (true positive rate) and specificity (false positive rate) at various classification thresholds </w:t>
      </w:r>
      <w:r w:rsidRPr="009A25DC">
        <w:rPr>
          <w:sz w:val="18"/>
          <w:szCs w:val="18"/>
        </w:rPr>
        <w:t>is represented by the ROC curve, which is an essential tool for assessing classification models, like the ones used in SVM for acute aquatic toxicity prediction. The total performance of the model is measured by the ROC AUC, where a number nearer 1 denotes superior discrimination and a value of 0.5 denotes performance comparable to random guessing. It's quite helpful when evaluating datasets with unequal distributions of classes.</w:t>
      </w:r>
    </w:p>
    <w:p w14:paraId="253B780D" w14:textId="77777777" w:rsidR="00721CC3" w:rsidRPr="009A25DC" w:rsidRDefault="00721CC3" w:rsidP="00D64285">
      <w:pPr>
        <w:pStyle w:val="ListParagraph"/>
        <w:spacing w:before="79"/>
        <w:ind w:left="720" w:right="-183" w:firstLine="0"/>
        <w:rPr>
          <w:spacing w:val="-2"/>
          <w:sz w:val="18"/>
          <w:szCs w:val="18"/>
        </w:rPr>
      </w:pPr>
    </w:p>
    <w:p w14:paraId="4C6FE15B" w14:textId="71B5AF49" w:rsidR="00721CC3" w:rsidRPr="00F42E2C" w:rsidRDefault="00721CC3" w:rsidP="00D64285">
      <w:pPr>
        <w:pStyle w:val="ListParagraph"/>
        <w:numPr>
          <w:ilvl w:val="0"/>
          <w:numId w:val="8"/>
        </w:numPr>
        <w:spacing w:before="79"/>
        <w:ind w:right="-183"/>
        <w:rPr>
          <w:i/>
          <w:iCs/>
          <w:spacing w:val="-2"/>
          <w:sz w:val="18"/>
          <w:szCs w:val="18"/>
        </w:rPr>
      </w:pPr>
      <w:r w:rsidRPr="00F42E2C">
        <w:rPr>
          <w:i/>
          <w:iCs/>
          <w:spacing w:val="-2"/>
          <w:sz w:val="18"/>
          <w:szCs w:val="18"/>
        </w:rPr>
        <w:t>R Squared:</w:t>
      </w:r>
    </w:p>
    <w:p w14:paraId="57CE2C64" w14:textId="77777777" w:rsidR="00F42E2C" w:rsidRPr="009A25DC" w:rsidRDefault="00F42E2C" w:rsidP="00D64285">
      <w:pPr>
        <w:pStyle w:val="ListParagraph"/>
        <w:spacing w:before="79"/>
        <w:ind w:left="720" w:right="-183" w:firstLine="0"/>
        <w:rPr>
          <w:spacing w:val="-2"/>
          <w:sz w:val="18"/>
          <w:szCs w:val="18"/>
        </w:rPr>
      </w:pPr>
    </w:p>
    <w:p w14:paraId="6EC2A974" w14:textId="77777777" w:rsidR="009A25DC" w:rsidRDefault="009A25DC" w:rsidP="00D64285">
      <w:pPr>
        <w:widowControl/>
        <w:autoSpaceDE/>
        <w:autoSpaceDN/>
        <w:ind w:left="360"/>
        <w:jc w:val="both"/>
        <w:rPr>
          <w:sz w:val="18"/>
          <w:szCs w:val="18"/>
        </w:rPr>
      </w:pPr>
      <w:r w:rsidRPr="00F42E2C">
        <w:rPr>
          <w:sz w:val="18"/>
          <w:szCs w:val="18"/>
        </w:rPr>
        <w:t>The percentage of the dependent variable's variation that can be predicted from the independent variable(s) is expressed as R Squared (R²). On a scale of 0 to 1, 1 denotes an ideal fit. Regression analysis frequently uses R2 to evaluate the performance of the model.</w:t>
      </w:r>
    </w:p>
    <w:p w14:paraId="2CF6DB5E" w14:textId="154A642B" w:rsidR="00DA20CE" w:rsidRDefault="00DA20CE" w:rsidP="00D64285">
      <w:pPr>
        <w:widowControl/>
        <w:autoSpaceDE/>
        <w:autoSpaceDN/>
        <w:ind w:left="360"/>
        <w:jc w:val="both"/>
        <w:rPr>
          <w:sz w:val="18"/>
          <w:szCs w:val="18"/>
        </w:rPr>
      </w:pPr>
      <w:r>
        <w:rPr>
          <w:sz w:val="18"/>
          <w:szCs w:val="18"/>
        </w:rPr>
        <w:tab/>
      </w:r>
    </w:p>
    <w:p w14:paraId="558335F6" w14:textId="78D159C7" w:rsidR="00DA20CE" w:rsidRPr="00F42E2C" w:rsidRDefault="00DA20CE" w:rsidP="00D64285">
      <w:pPr>
        <w:widowControl/>
        <w:autoSpaceDE/>
        <w:autoSpaceDN/>
        <w:ind w:left="1080" w:firstLine="360"/>
        <w:jc w:val="both"/>
        <w:rPr>
          <w:sz w:val="18"/>
          <w:szCs w:val="18"/>
        </w:rPr>
      </w:pPr>
      <w:r>
        <w:rPr>
          <w:noProof/>
          <w:color w:val="000000"/>
          <w:bdr w:val="none" w:sz="0" w:space="0" w:color="auto" w:frame="1"/>
        </w:rPr>
        <w:drawing>
          <wp:inline distT="0" distB="0" distL="0" distR="0" wp14:anchorId="52CC8EC2" wp14:editId="6A51A88E">
            <wp:extent cx="1303699" cy="345986"/>
            <wp:effectExtent l="0" t="0" r="0" b="0"/>
            <wp:docPr id="20439269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13387" cy="348557"/>
                    </a:xfrm>
                    <a:prstGeom prst="rect">
                      <a:avLst/>
                    </a:prstGeom>
                    <a:noFill/>
                    <a:ln>
                      <a:noFill/>
                    </a:ln>
                  </pic:spPr>
                </pic:pic>
              </a:graphicData>
            </a:graphic>
          </wp:inline>
        </w:drawing>
      </w:r>
      <w:r>
        <w:rPr>
          <w:sz w:val="18"/>
          <w:szCs w:val="18"/>
        </w:rPr>
        <w:t>-----------(5)</w:t>
      </w:r>
    </w:p>
    <w:p w14:paraId="7B8ABF91" w14:textId="4AE282D9" w:rsidR="00721CC3" w:rsidRPr="009A25DC" w:rsidRDefault="00721CC3" w:rsidP="00D64285">
      <w:pPr>
        <w:pStyle w:val="ListParagraph"/>
        <w:spacing w:before="79"/>
        <w:ind w:left="720" w:right="-183" w:firstLine="0"/>
        <w:rPr>
          <w:spacing w:val="-2"/>
          <w:sz w:val="18"/>
          <w:szCs w:val="18"/>
        </w:rPr>
      </w:pPr>
    </w:p>
    <w:p w14:paraId="37777251" w14:textId="77777777" w:rsidR="00721CC3" w:rsidRPr="009A25DC" w:rsidRDefault="00721CC3" w:rsidP="00D64285">
      <w:pPr>
        <w:pStyle w:val="ListParagraph"/>
        <w:spacing w:before="79"/>
        <w:ind w:left="720" w:right="-183" w:firstLine="0"/>
        <w:rPr>
          <w:spacing w:val="-2"/>
          <w:sz w:val="18"/>
          <w:szCs w:val="18"/>
        </w:rPr>
      </w:pPr>
    </w:p>
    <w:p w14:paraId="714F9D05" w14:textId="56BE7150" w:rsidR="00721CC3" w:rsidRDefault="00721CC3" w:rsidP="00D64285">
      <w:pPr>
        <w:pStyle w:val="ListParagraph"/>
        <w:numPr>
          <w:ilvl w:val="0"/>
          <w:numId w:val="8"/>
        </w:numPr>
        <w:spacing w:before="79"/>
        <w:ind w:right="-183"/>
        <w:rPr>
          <w:i/>
          <w:iCs/>
          <w:spacing w:val="-2"/>
          <w:sz w:val="18"/>
          <w:szCs w:val="18"/>
        </w:rPr>
      </w:pPr>
      <w:r w:rsidRPr="00F42E2C">
        <w:rPr>
          <w:i/>
          <w:iCs/>
          <w:spacing w:val="-2"/>
          <w:sz w:val="18"/>
          <w:szCs w:val="18"/>
        </w:rPr>
        <w:t>Mean Absolute Error (MAE):</w:t>
      </w:r>
    </w:p>
    <w:p w14:paraId="06696C56" w14:textId="77777777" w:rsidR="00F42E2C" w:rsidRPr="00F42E2C" w:rsidRDefault="00F42E2C" w:rsidP="00D64285">
      <w:pPr>
        <w:pStyle w:val="ListParagraph"/>
        <w:spacing w:before="79"/>
        <w:ind w:left="720" w:right="-183" w:firstLine="0"/>
        <w:rPr>
          <w:i/>
          <w:iCs/>
          <w:spacing w:val="-2"/>
          <w:sz w:val="18"/>
          <w:szCs w:val="18"/>
        </w:rPr>
      </w:pPr>
    </w:p>
    <w:p w14:paraId="7D57F28E" w14:textId="77777777" w:rsidR="009A25DC" w:rsidRPr="009A25DC" w:rsidRDefault="009A25DC" w:rsidP="00D64285">
      <w:pPr>
        <w:widowControl/>
        <w:autoSpaceDE/>
        <w:autoSpaceDN/>
        <w:ind w:left="360"/>
        <w:jc w:val="both"/>
        <w:rPr>
          <w:sz w:val="18"/>
          <w:szCs w:val="18"/>
        </w:rPr>
      </w:pPr>
      <w:r w:rsidRPr="009A25DC">
        <w:rPr>
          <w:sz w:val="18"/>
          <w:szCs w:val="18"/>
        </w:rPr>
        <w:t>The average absolute difference (MAE) between the actual and predicted values provides information on the correctness of the model in regression tasks. Better model performance is indicated by a lower MAE; this model is especially appropriate when outliers are present or when equal error weighting is needed.</w:t>
      </w:r>
    </w:p>
    <w:p w14:paraId="31AE39D9" w14:textId="2416C5AE" w:rsidR="00721CC3" w:rsidRDefault="00DA20CE" w:rsidP="00D64285">
      <w:pPr>
        <w:pStyle w:val="ListParagraph"/>
        <w:spacing w:before="79"/>
        <w:ind w:left="720" w:right="-183" w:firstLine="0"/>
        <w:rPr>
          <w:b/>
          <w:bCs/>
          <w:spacing w:val="-2"/>
          <w:sz w:val="20"/>
        </w:rPr>
      </w:pPr>
      <w:r>
        <w:rPr>
          <w:noProof/>
          <w:color w:val="000000"/>
          <w:sz w:val="26"/>
          <w:szCs w:val="26"/>
          <w:bdr w:val="none" w:sz="0" w:space="0" w:color="auto" w:frame="1"/>
        </w:rPr>
        <w:drawing>
          <wp:inline distT="0" distB="0" distL="0" distR="0" wp14:anchorId="78E17D95" wp14:editId="0B40CBB1">
            <wp:extent cx="2254313" cy="951353"/>
            <wp:effectExtent l="0" t="0" r="0" b="1270"/>
            <wp:docPr id="7845221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78138" cy="961407"/>
                    </a:xfrm>
                    <a:prstGeom prst="rect">
                      <a:avLst/>
                    </a:prstGeom>
                    <a:noFill/>
                    <a:ln>
                      <a:noFill/>
                    </a:ln>
                  </pic:spPr>
                </pic:pic>
              </a:graphicData>
            </a:graphic>
          </wp:inline>
        </w:drawing>
      </w:r>
      <w:r>
        <w:rPr>
          <w:b/>
          <w:bCs/>
          <w:spacing w:val="-2"/>
          <w:sz w:val="20"/>
        </w:rPr>
        <w:t>---------(6)</w:t>
      </w:r>
    </w:p>
    <w:p w14:paraId="5CB53ED7" w14:textId="310CE3B9" w:rsidR="00721CC3" w:rsidRDefault="00721CC3" w:rsidP="00D64285">
      <w:pPr>
        <w:pStyle w:val="ListParagraph"/>
        <w:numPr>
          <w:ilvl w:val="0"/>
          <w:numId w:val="8"/>
        </w:numPr>
        <w:spacing w:before="79"/>
        <w:ind w:right="-183"/>
        <w:rPr>
          <w:i/>
          <w:iCs/>
          <w:spacing w:val="-2"/>
          <w:sz w:val="18"/>
          <w:szCs w:val="18"/>
        </w:rPr>
      </w:pPr>
      <w:r w:rsidRPr="00F42E2C">
        <w:rPr>
          <w:i/>
          <w:iCs/>
          <w:spacing w:val="-2"/>
          <w:sz w:val="18"/>
          <w:szCs w:val="18"/>
        </w:rPr>
        <w:t>Mean Squared Error (MSE):</w:t>
      </w:r>
    </w:p>
    <w:p w14:paraId="4D134D5C" w14:textId="77777777" w:rsidR="00F42E2C" w:rsidRPr="00F42E2C" w:rsidRDefault="00F42E2C" w:rsidP="00D64285">
      <w:pPr>
        <w:pStyle w:val="ListParagraph"/>
        <w:spacing w:before="79"/>
        <w:ind w:left="720" w:right="-183" w:firstLine="0"/>
        <w:rPr>
          <w:i/>
          <w:iCs/>
          <w:spacing w:val="-2"/>
          <w:sz w:val="18"/>
          <w:szCs w:val="18"/>
        </w:rPr>
      </w:pPr>
    </w:p>
    <w:p w14:paraId="13F2E0FE" w14:textId="77777777" w:rsidR="009A25DC" w:rsidRDefault="009A25DC" w:rsidP="00D64285">
      <w:pPr>
        <w:widowControl/>
        <w:autoSpaceDE/>
        <w:autoSpaceDN/>
        <w:ind w:left="360"/>
        <w:jc w:val="both"/>
        <w:rPr>
          <w:sz w:val="18"/>
          <w:szCs w:val="18"/>
        </w:rPr>
      </w:pPr>
      <w:r w:rsidRPr="009A25DC">
        <w:rPr>
          <w:sz w:val="18"/>
          <w:szCs w:val="18"/>
        </w:rPr>
        <w:t>Large errors are penalized more severely with the MSE, which calculates the average squared difference between actual and projected values. Even though MSE is frequently employed, it may not adequately represent model performance when there are outliers. In these situations, it is crucial to take into account alternate metrics as MAE or Root Mean Squared Error (RMSE).</w:t>
      </w:r>
    </w:p>
    <w:p w14:paraId="54A9801F" w14:textId="37A20075" w:rsidR="00FE2816" w:rsidRDefault="00FE2816" w:rsidP="00D64285">
      <w:pPr>
        <w:widowControl/>
        <w:autoSpaceDE/>
        <w:autoSpaceDN/>
        <w:ind w:left="360"/>
        <w:jc w:val="both"/>
        <w:rPr>
          <w:sz w:val="18"/>
          <w:szCs w:val="18"/>
        </w:rPr>
      </w:pPr>
    </w:p>
    <w:p w14:paraId="3D077C7D" w14:textId="5CFDC990" w:rsidR="00FE2816" w:rsidRDefault="00FE2816" w:rsidP="00D64285">
      <w:pPr>
        <w:widowControl/>
        <w:autoSpaceDE/>
        <w:autoSpaceDN/>
        <w:ind w:left="360"/>
        <w:jc w:val="both"/>
        <w:rPr>
          <w:sz w:val="18"/>
          <w:szCs w:val="18"/>
        </w:rPr>
      </w:pPr>
      <w:r>
        <w:rPr>
          <w:noProof/>
          <w:color w:val="000000"/>
          <w:sz w:val="26"/>
          <w:szCs w:val="26"/>
          <w:bdr w:val="none" w:sz="0" w:space="0" w:color="auto" w:frame="1"/>
        </w:rPr>
        <w:drawing>
          <wp:inline distT="0" distB="0" distL="0" distR="0" wp14:anchorId="0D7DB8F8" wp14:editId="4FE12477">
            <wp:extent cx="2516776" cy="959668"/>
            <wp:effectExtent l="0" t="0" r="0" b="0"/>
            <wp:docPr id="3025546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28367" cy="964088"/>
                    </a:xfrm>
                    <a:prstGeom prst="rect">
                      <a:avLst/>
                    </a:prstGeom>
                    <a:noFill/>
                    <a:ln>
                      <a:noFill/>
                    </a:ln>
                  </pic:spPr>
                </pic:pic>
              </a:graphicData>
            </a:graphic>
          </wp:inline>
        </w:drawing>
      </w:r>
      <w:r w:rsidR="00DA20CE">
        <w:rPr>
          <w:sz w:val="18"/>
          <w:szCs w:val="18"/>
        </w:rPr>
        <w:t>--------(7)</w:t>
      </w:r>
    </w:p>
    <w:p w14:paraId="4B82F5E1" w14:textId="77777777" w:rsidR="00E668F0" w:rsidRPr="009A25DC" w:rsidRDefault="00E668F0" w:rsidP="00D64285">
      <w:pPr>
        <w:widowControl/>
        <w:autoSpaceDE/>
        <w:autoSpaceDN/>
        <w:ind w:left="360"/>
        <w:jc w:val="both"/>
        <w:rPr>
          <w:sz w:val="18"/>
          <w:szCs w:val="18"/>
        </w:rPr>
      </w:pPr>
    </w:p>
    <w:p w14:paraId="33EEEA6C" w14:textId="77777777" w:rsidR="00721CC3" w:rsidRDefault="00721CC3" w:rsidP="00D64285">
      <w:pPr>
        <w:spacing w:before="79"/>
        <w:jc w:val="both"/>
        <w:rPr>
          <w:sz w:val="16"/>
        </w:rPr>
      </w:pPr>
    </w:p>
    <w:p w14:paraId="64D995F2" w14:textId="09D34450" w:rsidR="00721CC3" w:rsidRDefault="00721CC3" w:rsidP="00D64285">
      <w:pPr>
        <w:pStyle w:val="ListParagraph"/>
        <w:numPr>
          <w:ilvl w:val="0"/>
          <w:numId w:val="13"/>
        </w:numPr>
        <w:spacing w:before="79"/>
        <w:ind w:right="1167"/>
        <w:rPr>
          <w:spacing w:val="-2"/>
          <w:sz w:val="20"/>
        </w:rPr>
      </w:pPr>
      <w:r>
        <w:rPr>
          <w:spacing w:val="-2"/>
          <w:sz w:val="20"/>
        </w:rPr>
        <w:t>C</w:t>
      </w:r>
      <w:r w:rsidRPr="00E668F0">
        <w:rPr>
          <w:spacing w:val="-2"/>
          <w:sz w:val="16"/>
          <w:szCs w:val="16"/>
        </w:rPr>
        <w:t>ONCLUSION</w:t>
      </w:r>
    </w:p>
    <w:p w14:paraId="30D93D57" w14:textId="77777777" w:rsidR="00721CC3" w:rsidRDefault="00721CC3" w:rsidP="00D64285">
      <w:pPr>
        <w:pStyle w:val="ListParagraph"/>
        <w:spacing w:before="79"/>
        <w:ind w:left="1170" w:right="1167" w:firstLine="0"/>
        <w:rPr>
          <w:spacing w:val="-2"/>
          <w:sz w:val="20"/>
        </w:rPr>
      </w:pPr>
    </w:p>
    <w:p w14:paraId="1110C67C" w14:textId="6F319AA9" w:rsidR="0016633B" w:rsidRPr="009A25DC" w:rsidRDefault="009A25DC" w:rsidP="00D64285">
      <w:pPr>
        <w:pStyle w:val="BodyText"/>
        <w:spacing w:before="161"/>
        <w:jc w:val="both"/>
        <w:rPr>
          <w:spacing w:val="-2"/>
          <w:sz w:val="18"/>
          <w:szCs w:val="18"/>
        </w:rPr>
      </w:pPr>
      <w:r w:rsidRPr="009A25DC">
        <w:rPr>
          <w:spacing w:val="-2"/>
          <w:sz w:val="18"/>
          <w:szCs w:val="18"/>
        </w:rPr>
        <w:t>Analyzing common compounds' possible distinctive influence requires a strong focus on their oceanic toxicity. The main goal of the suggested framework is to evaluate the effectiveness of similarity-based machine learning techniques in predicting the actually harmful nature of structured characteristic compounds at sea. The results of the study are expected to emphasize the importance of degree in selecting strongly harmfulness, lipophilicity, electrophilic reactivity, and atomic polarizability. The comprehensive outline support will ensure that the methodology is a basic tool for assessing harmful quality in novel or unproven compounds. If the offered models fall inside the fitting space, a comparative analysis of comparative factors reveals that they could replace creature testing in the assessment of the chemical toxicity of untested compounds.</w:t>
      </w:r>
    </w:p>
    <w:p w14:paraId="77AD36DD" w14:textId="77777777" w:rsidR="009A25DC" w:rsidRDefault="009A25DC" w:rsidP="00D64285">
      <w:pPr>
        <w:pStyle w:val="BodyText"/>
        <w:spacing w:before="161"/>
        <w:jc w:val="both"/>
      </w:pPr>
    </w:p>
    <w:p w14:paraId="4B9B3493" w14:textId="77777777" w:rsidR="0016633B" w:rsidRDefault="00000000" w:rsidP="00D64285">
      <w:pPr>
        <w:ind w:left="79"/>
        <w:jc w:val="both"/>
        <w:rPr>
          <w:spacing w:val="-2"/>
          <w:sz w:val="16"/>
        </w:rPr>
      </w:pPr>
      <w:bookmarkStart w:id="8" w:name="References"/>
      <w:bookmarkEnd w:id="8"/>
      <w:r>
        <w:rPr>
          <w:spacing w:val="-2"/>
          <w:sz w:val="20"/>
        </w:rPr>
        <w:t>R</w:t>
      </w:r>
      <w:r>
        <w:rPr>
          <w:spacing w:val="-2"/>
          <w:sz w:val="16"/>
        </w:rPr>
        <w:t>EFERENCES</w:t>
      </w:r>
    </w:p>
    <w:p w14:paraId="2B6065BF" w14:textId="77777777" w:rsidR="00E668F0" w:rsidRDefault="00E668F0" w:rsidP="00D64285">
      <w:pPr>
        <w:ind w:left="79"/>
        <w:jc w:val="both"/>
        <w:rPr>
          <w:sz w:val="16"/>
        </w:rPr>
      </w:pPr>
    </w:p>
    <w:p w14:paraId="27FD3B4D" w14:textId="77777777" w:rsidR="00B54C05" w:rsidRPr="00B54C05" w:rsidRDefault="00B54C05" w:rsidP="00D64285">
      <w:pPr>
        <w:pStyle w:val="BodyText"/>
        <w:numPr>
          <w:ilvl w:val="0"/>
          <w:numId w:val="9"/>
        </w:numPr>
        <w:jc w:val="both"/>
        <w:rPr>
          <w:sz w:val="16"/>
          <w:szCs w:val="22"/>
        </w:rPr>
      </w:pPr>
      <w:r w:rsidRPr="00B54C05">
        <w:rPr>
          <w:sz w:val="16"/>
          <w:szCs w:val="22"/>
        </w:rPr>
        <w:t xml:space="preserve">Melnikov, F., Kostal, J., Voutchkova-Kostal, A., Zimmerman, J. B., &amp; Anastas, P. T. (2016). ‘Assessment of predictive models for estimating the acute aquatic toxicity of organic </w:t>
      </w:r>
      <w:proofErr w:type="gramStart"/>
      <w:r w:rsidRPr="00B54C05">
        <w:rPr>
          <w:sz w:val="16"/>
          <w:szCs w:val="22"/>
        </w:rPr>
        <w:t>chemicals’</w:t>
      </w:r>
      <w:proofErr w:type="gramEnd"/>
      <w:r w:rsidRPr="00B54C05">
        <w:rPr>
          <w:sz w:val="16"/>
          <w:szCs w:val="22"/>
        </w:rPr>
        <w:t>. Green chemistry, 18(16), 4432-4445.</w:t>
      </w:r>
    </w:p>
    <w:p w14:paraId="38D8D07D" w14:textId="77777777" w:rsidR="00B54C05" w:rsidRPr="00B54C05" w:rsidRDefault="00B54C05" w:rsidP="00D64285">
      <w:pPr>
        <w:pStyle w:val="BodyText"/>
        <w:numPr>
          <w:ilvl w:val="0"/>
          <w:numId w:val="9"/>
        </w:numPr>
        <w:jc w:val="both"/>
        <w:rPr>
          <w:sz w:val="16"/>
          <w:szCs w:val="22"/>
        </w:rPr>
      </w:pPr>
      <w:r w:rsidRPr="00B54C05">
        <w:rPr>
          <w:sz w:val="16"/>
          <w:szCs w:val="22"/>
        </w:rPr>
        <w:t>Netzeva, T. I., Pavan, M., &amp; Worth, A. P. (2008). Review of (quantitative) structure–activity relationships for acute aquatic toxicity. QSAR &amp; Combinatorial Science, 27(1), 77-90.</w:t>
      </w:r>
    </w:p>
    <w:p w14:paraId="70C32B3E" w14:textId="77777777" w:rsidR="00B54C05" w:rsidRPr="00B54C05" w:rsidRDefault="00B54C05" w:rsidP="00D64285">
      <w:pPr>
        <w:pStyle w:val="BodyText"/>
        <w:numPr>
          <w:ilvl w:val="0"/>
          <w:numId w:val="9"/>
        </w:numPr>
        <w:jc w:val="both"/>
        <w:rPr>
          <w:sz w:val="16"/>
          <w:szCs w:val="22"/>
        </w:rPr>
      </w:pPr>
      <w:r w:rsidRPr="00B54C05">
        <w:rPr>
          <w:sz w:val="16"/>
          <w:szCs w:val="22"/>
        </w:rPr>
        <w:t>Zhou, L., Fan, D., Yin, W., Gu, W., Wang, Z., Liu, J., ... &amp; Ji, G. (2021). Comparison of seven in silico tools for evaluating of daphnia and fish acute toxicity: case study on Chinese Priority Controlled Chemicals and new chemicals. BMC bioinformatics, 22, 1-31.</w:t>
      </w:r>
    </w:p>
    <w:p w14:paraId="0A5ECF94" w14:textId="77777777" w:rsidR="00B54C05" w:rsidRPr="00B54C05" w:rsidRDefault="00B54C05" w:rsidP="00D64285">
      <w:pPr>
        <w:pStyle w:val="BodyText"/>
        <w:numPr>
          <w:ilvl w:val="0"/>
          <w:numId w:val="9"/>
        </w:numPr>
        <w:jc w:val="both"/>
        <w:rPr>
          <w:sz w:val="16"/>
          <w:szCs w:val="22"/>
        </w:rPr>
      </w:pPr>
      <w:r w:rsidRPr="00B54C05">
        <w:rPr>
          <w:sz w:val="16"/>
          <w:szCs w:val="22"/>
        </w:rPr>
        <w:t>Voigt, M., &amp; Jaeger, M. (2024). In silico and in vivo ecotoxicity—QSAR-based predictions and experimental assays for the aquatic environment. QSAR in Safety Evaluation and Risk Assessment, 495-509.</w:t>
      </w:r>
    </w:p>
    <w:p w14:paraId="724E2386" w14:textId="77777777" w:rsidR="00B54C05" w:rsidRPr="00B54C05" w:rsidRDefault="00B54C05" w:rsidP="00D64285">
      <w:pPr>
        <w:pStyle w:val="BodyText"/>
        <w:numPr>
          <w:ilvl w:val="0"/>
          <w:numId w:val="9"/>
        </w:numPr>
        <w:jc w:val="both"/>
        <w:rPr>
          <w:sz w:val="16"/>
          <w:szCs w:val="22"/>
        </w:rPr>
      </w:pPr>
      <w:r w:rsidRPr="00B54C05">
        <w:rPr>
          <w:sz w:val="16"/>
          <w:szCs w:val="22"/>
        </w:rPr>
        <w:t>Li, F., Sun, G., Fan, T., Zhang, N., Zhao, L., Zhong, R., &amp; Peng, Y. (2023). Ecotoxicological QSAR modeling of the acute toxicity of fused and non-fused polycyclic aromatic hydrocarbons (FNFPAHs) against two aquatic organisms: Consensus modeling and comparison with ECOSAR. Aquatic Toxicology, 255, 106393.</w:t>
      </w:r>
    </w:p>
    <w:p w14:paraId="3AB5C5D0" w14:textId="77777777" w:rsidR="00B54C05" w:rsidRPr="00B54C05" w:rsidRDefault="00B54C05" w:rsidP="00D64285">
      <w:pPr>
        <w:pStyle w:val="BodyText"/>
        <w:numPr>
          <w:ilvl w:val="0"/>
          <w:numId w:val="9"/>
        </w:numPr>
        <w:jc w:val="both"/>
        <w:rPr>
          <w:sz w:val="16"/>
          <w:szCs w:val="22"/>
        </w:rPr>
      </w:pPr>
      <w:r w:rsidRPr="00B54C05">
        <w:rPr>
          <w:sz w:val="16"/>
          <w:szCs w:val="22"/>
        </w:rPr>
        <w:t>Nath, A., Ojha, P. K., &amp; Roy, K. (2023). Computational modeling of aquatic toxicity of polychlorinated naphthalenes (PCNs) employing 2D-QSAR and chemical read-across. Aquatic Toxicology, 257, 106429.</w:t>
      </w:r>
    </w:p>
    <w:p w14:paraId="6A729965" w14:textId="77777777" w:rsidR="00B54C05" w:rsidRPr="00B54C05" w:rsidRDefault="00B54C05" w:rsidP="00D64285">
      <w:pPr>
        <w:pStyle w:val="BodyText"/>
        <w:numPr>
          <w:ilvl w:val="0"/>
          <w:numId w:val="9"/>
        </w:numPr>
        <w:jc w:val="both"/>
        <w:rPr>
          <w:sz w:val="16"/>
          <w:szCs w:val="22"/>
        </w:rPr>
      </w:pPr>
      <w:r w:rsidRPr="00B54C05">
        <w:rPr>
          <w:sz w:val="16"/>
          <w:szCs w:val="22"/>
        </w:rPr>
        <w:t>Seth, A., &amp; Roy, K. (2020). QSAR modeling of algal low level toxicity values of different phenol and aniline derivatives using 2D descriptors. Aquatic Toxicology, 228, 105627.</w:t>
      </w:r>
    </w:p>
    <w:p w14:paraId="4973B9EB" w14:textId="77777777" w:rsidR="00B54C05" w:rsidRPr="00B54C05" w:rsidRDefault="00B54C05" w:rsidP="00D64285">
      <w:pPr>
        <w:pStyle w:val="BodyText"/>
        <w:numPr>
          <w:ilvl w:val="0"/>
          <w:numId w:val="9"/>
        </w:numPr>
        <w:jc w:val="both"/>
        <w:rPr>
          <w:sz w:val="16"/>
          <w:szCs w:val="22"/>
        </w:rPr>
      </w:pPr>
      <w:r w:rsidRPr="00B54C05">
        <w:rPr>
          <w:sz w:val="16"/>
          <w:szCs w:val="22"/>
        </w:rPr>
        <w:t>[Fei-xiong, C. H. E. N. G., et al. "In silico prediction of terrestrial and aquatic toxicities for organic chemicals." Chinese Journal of Pesticide Science 12.4 (2010): 477-488.</w:t>
      </w:r>
    </w:p>
    <w:p w14:paraId="77B03A5E" w14:textId="77777777" w:rsidR="00B54C05" w:rsidRPr="00B54C05" w:rsidRDefault="00B54C05" w:rsidP="00D64285">
      <w:pPr>
        <w:pStyle w:val="BodyText"/>
        <w:numPr>
          <w:ilvl w:val="0"/>
          <w:numId w:val="9"/>
        </w:numPr>
        <w:jc w:val="both"/>
        <w:rPr>
          <w:sz w:val="16"/>
          <w:szCs w:val="22"/>
        </w:rPr>
      </w:pPr>
      <w:r w:rsidRPr="00B54C05">
        <w:rPr>
          <w:sz w:val="16"/>
          <w:szCs w:val="22"/>
        </w:rPr>
        <w:t>Zhou, Linjun, et al. "Comparison of seven in silico tools for evaluating of daphnia and fish acute toxicity: case study on Chinese Priority Controlled Chemicals and new chemicals." BMC bioinformatics 22 (2021): 1-31.</w:t>
      </w:r>
    </w:p>
    <w:p w14:paraId="3EBC2BB9" w14:textId="77777777" w:rsidR="00B54C05" w:rsidRPr="00B54C05" w:rsidRDefault="00B54C05" w:rsidP="00D64285">
      <w:pPr>
        <w:pStyle w:val="BodyText"/>
        <w:numPr>
          <w:ilvl w:val="0"/>
          <w:numId w:val="9"/>
        </w:numPr>
        <w:jc w:val="both"/>
        <w:rPr>
          <w:sz w:val="16"/>
          <w:szCs w:val="22"/>
        </w:rPr>
      </w:pPr>
      <w:r w:rsidRPr="00B54C05">
        <w:rPr>
          <w:sz w:val="16"/>
          <w:szCs w:val="22"/>
        </w:rPr>
        <w:t xml:space="preserve">Amirreza, Daghighi., Gerardo, M., Casañola-Martin., Troy, Timmerman., Dejan, Milenković., Bono, Lučić., Bakhtiyor, Rasulev. (2022). In Silico Prediction of the Toxicity of Nitroaromatic Compounds: Application of Ensemble Learning QSAR Approach. </w:t>
      </w:r>
      <w:proofErr w:type="gramStart"/>
      <w:r w:rsidRPr="00B54C05">
        <w:rPr>
          <w:sz w:val="16"/>
          <w:szCs w:val="22"/>
        </w:rPr>
        <w:t>Toxics,  doi</w:t>
      </w:r>
      <w:proofErr w:type="gramEnd"/>
      <w:r w:rsidRPr="00B54C05">
        <w:rPr>
          <w:sz w:val="16"/>
          <w:szCs w:val="22"/>
        </w:rPr>
        <w:t>: 10.3390/toxics10120746</w:t>
      </w:r>
    </w:p>
    <w:p w14:paraId="53E6308C" w14:textId="77777777" w:rsidR="00B54C05" w:rsidRPr="00B54C05" w:rsidRDefault="00B54C05" w:rsidP="00D64285">
      <w:pPr>
        <w:pStyle w:val="BodyText"/>
        <w:numPr>
          <w:ilvl w:val="0"/>
          <w:numId w:val="9"/>
        </w:numPr>
        <w:jc w:val="both"/>
        <w:rPr>
          <w:sz w:val="16"/>
          <w:szCs w:val="22"/>
        </w:rPr>
      </w:pPr>
      <w:r w:rsidRPr="00B54C05">
        <w:rPr>
          <w:sz w:val="16"/>
          <w:szCs w:val="22"/>
        </w:rPr>
        <w:t>Khalidya, Khizbulaevna, Khamidulina., E., V., Tarasova., Mikhail, Leonidovich, Lastovetskiy. (2022). Application of the OECD QSAR Toolbox software for calculating the parameters of acute aquatic toxicity of chemicals.   doi: 10.47470/0869-7922-2022-30-1-45-54</w:t>
      </w:r>
    </w:p>
    <w:p w14:paraId="40E14A9E" w14:textId="77777777" w:rsidR="00B54C05" w:rsidRPr="00B54C05" w:rsidRDefault="00B54C05" w:rsidP="00D64285">
      <w:pPr>
        <w:pStyle w:val="BodyText"/>
        <w:numPr>
          <w:ilvl w:val="0"/>
          <w:numId w:val="9"/>
        </w:numPr>
        <w:jc w:val="both"/>
        <w:rPr>
          <w:sz w:val="16"/>
          <w:szCs w:val="22"/>
        </w:rPr>
      </w:pPr>
      <w:r w:rsidRPr="00B54C05">
        <w:rPr>
          <w:sz w:val="16"/>
          <w:szCs w:val="22"/>
        </w:rPr>
        <w:t>Kar, Supratik, et al. "Ecotoxicological assessment of pharmaceuticals and personal care products using predictive toxicology approaches." Green Chemistry 22.5 (2020): 1458-1516.</w:t>
      </w:r>
    </w:p>
    <w:p w14:paraId="1DF86E7C" w14:textId="77777777" w:rsidR="00B54C05" w:rsidRPr="00B54C05" w:rsidRDefault="00B54C05" w:rsidP="00D64285">
      <w:pPr>
        <w:pStyle w:val="BodyText"/>
        <w:numPr>
          <w:ilvl w:val="0"/>
          <w:numId w:val="9"/>
        </w:numPr>
        <w:jc w:val="both"/>
        <w:rPr>
          <w:sz w:val="16"/>
          <w:szCs w:val="22"/>
        </w:rPr>
      </w:pPr>
      <w:r w:rsidRPr="00B54C05">
        <w:rPr>
          <w:sz w:val="16"/>
          <w:szCs w:val="22"/>
        </w:rPr>
        <w:t>Kumar, Ankur, et al. "Chronic aquatic toxicity assessment of diverse chemicals on Daphnia magna using QSAR and chemical read-across." Regulatory Toxicology and Pharmacology (2024): 105572.</w:t>
      </w:r>
    </w:p>
    <w:p w14:paraId="5EB351C7" w14:textId="77777777" w:rsidR="00B54C05" w:rsidRPr="00B54C05" w:rsidRDefault="00B54C05" w:rsidP="00D64285">
      <w:pPr>
        <w:pStyle w:val="BodyText"/>
        <w:numPr>
          <w:ilvl w:val="0"/>
          <w:numId w:val="9"/>
        </w:numPr>
        <w:jc w:val="both"/>
        <w:rPr>
          <w:sz w:val="16"/>
          <w:szCs w:val="22"/>
        </w:rPr>
      </w:pPr>
      <w:r w:rsidRPr="00B54C05">
        <w:rPr>
          <w:sz w:val="16"/>
          <w:szCs w:val="22"/>
        </w:rPr>
        <w:t xml:space="preserve">F., Lunghini., F., Lunghini., Gilles, Marcou., P., Azam., Marie-Hélène, Enrici., E., Van, Miert., Alexandre, Varnek. (2020). Consensus QSAR models estimating acute toxicity to aquatic organisms from different trophic levels: algae, Daphnia and </w:t>
      </w:r>
      <w:proofErr w:type="gramStart"/>
      <w:r w:rsidRPr="00B54C05">
        <w:rPr>
          <w:sz w:val="16"/>
          <w:szCs w:val="22"/>
        </w:rPr>
        <w:t>fish..</w:t>
      </w:r>
      <w:proofErr w:type="gramEnd"/>
      <w:r w:rsidRPr="00B54C05">
        <w:rPr>
          <w:sz w:val="16"/>
          <w:szCs w:val="22"/>
        </w:rPr>
        <w:t xml:space="preserve"> Sar and Qsar in Environmental </w:t>
      </w:r>
      <w:proofErr w:type="gramStart"/>
      <w:r w:rsidRPr="00B54C05">
        <w:rPr>
          <w:sz w:val="16"/>
          <w:szCs w:val="22"/>
        </w:rPr>
        <w:t>Research,  doi</w:t>
      </w:r>
      <w:proofErr w:type="gramEnd"/>
      <w:r w:rsidRPr="00B54C05">
        <w:rPr>
          <w:sz w:val="16"/>
          <w:szCs w:val="22"/>
        </w:rPr>
        <w:t>: 10.1080/1062936X.2020.1797872</w:t>
      </w:r>
    </w:p>
    <w:p w14:paraId="20552B1E" w14:textId="77777777" w:rsidR="00B54C05" w:rsidRPr="00B54C05" w:rsidRDefault="00B54C05" w:rsidP="00D64285">
      <w:pPr>
        <w:pStyle w:val="BodyText"/>
        <w:numPr>
          <w:ilvl w:val="0"/>
          <w:numId w:val="9"/>
        </w:numPr>
        <w:jc w:val="both"/>
        <w:rPr>
          <w:sz w:val="16"/>
          <w:szCs w:val="22"/>
        </w:rPr>
      </w:pPr>
      <w:r w:rsidRPr="00B54C05">
        <w:rPr>
          <w:sz w:val="16"/>
          <w:szCs w:val="22"/>
        </w:rPr>
        <w:t>Mainak, Chatterjee., Kaushik, Roy. (2022). Application of cross-validation strategies to avoid overestimation of performance of 2D-QSAR models for the prediction of aquatic toxicity of chemical mixtures.   doi: 10.1080/1062936X.2022.2081255</w:t>
      </w:r>
    </w:p>
    <w:p w14:paraId="7E63DFFB" w14:textId="77777777" w:rsidR="00B54C05" w:rsidRPr="00B54C05" w:rsidRDefault="00B54C05" w:rsidP="00D64285">
      <w:pPr>
        <w:pStyle w:val="BodyText"/>
        <w:numPr>
          <w:ilvl w:val="0"/>
          <w:numId w:val="9"/>
        </w:numPr>
        <w:jc w:val="both"/>
        <w:rPr>
          <w:sz w:val="16"/>
          <w:szCs w:val="22"/>
        </w:rPr>
      </w:pPr>
      <w:r w:rsidRPr="00B54C05">
        <w:rPr>
          <w:sz w:val="16"/>
          <w:szCs w:val="22"/>
        </w:rPr>
        <w:t xml:space="preserve">Shengnan, Zhang., Ning, Wang., Limin, Su., Xiaoyan, Xu., Chao, Li., Weichao, Qin., Yuanhui, Zhao. (2020). MOA-based linear and nonlinear QSAR models for predicting the toxicity of organic chemicals to Vibrio fischeri. Environmental Science and Pollution </w:t>
      </w:r>
      <w:proofErr w:type="gramStart"/>
      <w:r w:rsidRPr="00B54C05">
        <w:rPr>
          <w:sz w:val="16"/>
          <w:szCs w:val="22"/>
        </w:rPr>
        <w:t>Research,  doi</w:t>
      </w:r>
      <w:proofErr w:type="gramEnd"/>
      <w:r w:rsidRPr="00B54C05">
        <w:rPr>
          <w:sz w:val="16"/>
          <w:szCs w:val="22"/>
        </w:rPr>
        <w:t>: 10.1007/S11356-019-06681-Y</w:t>
      </w:r>
    </w:p>
    <w:p w14:paraId="5894A854" w14:textId="77777777" w:rsidR="00B54C05" w:rsidRPr="00B54C05" w:rsidRDefault="00B54C05" w:rsidP="00D64285">
      <w:pPr>
        <w:pStyle w:val="BodyText"/>
        <w:numPr>
          <w:ilvl w:val="0"/>
          <w:numId w:val="9"/>
        </w:numPr>
        <w:jc w:val="both"/>
        <w:rPr>
          <w:sz w:val="16"/>
          <w:szCs w:val="22"/>
        </w:rPr>
      </w:pPr>
      <w:r w:rsidRPr="00B54C05">
        <w:rPr>
          <w:sz w:val="16"/>
          <w:szCs w:val="22"/>
        </w:rPr>
        <w:t>Gustavsson, Mikael, et al. "Transformers enable accurate prediction of acute and chronic chemical toxicity in aquatic organisms." Science Advances 10.10 (2024): eadk6669.</w:t>
      </w:r>
    </w:p>
    <w:p w14:paraId="5A0A7A00" w14:textId="77777777" w:rsidR="00B54C05" w:rsidRPr="00B54C05" w:rsidRDefault="00B54C05" w:rsidP="00D64285">
      <w:pPr>
        <w:pStyle w:val="BodyText"/>
        <w:numPr>
          <w:ilvl w:val="0"/>
          <w:numId w:val="9"/>
        </w:numPr>
        <w:jc w:val="both"/>
        <w:rPr>
          <w:sz w:val="16"/>
          <w:szCs w:val="22"/>
        </w:rPr>
      </w:pPr>
      <w:r w:rsidRPr="00B54C05">
        <w:rPr>
          <w:sz w:val="16"/>
          <w:szCs w:val="22"/>
        </w:rPr>
        <w:t>Noga, M., Michalska, A. &amp; Jurowski, K. Application of toxicology in silico methods for prediction of acute toxicity (LD50) for Novichoks. Arch Toxicol 97, 1691–1700 (2023). https://doi.org/10.1007/s00204-023-03507-2</w:t>
      </w:r>
    </w:p>
    <w:p w14:paraId="74DA1867" w14:textId="77777777" w:rsidR="0016633B" w:rsidRDefault="0016633B" w:rsidP="00D64285">
      <w:pPr>
        <w:pStyle w:val="BodyText"/>
        <w:jc w:val="both"/>
        <w:rPr>
          <w:sz w:val="16"/>
        </w:rPr>
      </w:pPr>
    </w:p>
    <w:bookmarkEnd w:id="0"/>
    <w:p w14:paraId="6DE7181C" w14:textId="77777777" w:rsidR="0016633B" w:rsidRDefault="0016633B" w:rsidP="00D64285">
      <w:pPr>
        <w:pStyle w:val="BodyText"/>
        <w:spacing w:before="141"/>
        <w:jc w:val="both"/>
        <w:rPr>
          <w:sz w:val="16"/>
        </w:rPr>
      </w:pPr>
    </w:p>
    <w:sectPr w:rsidR="0016633B">
      <w:pgSz w:w="11910" w:h="16840"/>
      <w:pgMar w:top="1000" w:right="780" w:bottom="280" w:left="780" w:header="720" w:footer="720" w:gutter="0"/>
      <w:cols w:num="2" w:space="720" w:equalWidth="0">
        <w:col w:w="5037" w:space="195"/>
        <w:col w:w="511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2463"/>
    <w:multiLevelType w:val="hybridMultilevel"/>
    <w:tmpl w:val="FED26670"/>
    <w:lvl w:ilvl="0" w:tplc="04090013">
      <w:start w:val="1"/>
      <w:numFmt w:val="upperRoman"/>
      <w:lvlText w:val="%1."/>
      <w:lvlJc w:val="right"/>
      <w:pPr>
        <w:ind w:left="2167" w:hanging="360"/>
      </w:pPr>
    </w:lvl>
    <w:lvl w:ilvl="1" w:tplc="04090019" w:tentative="1">
      <w:start w:val="1"/>
      <w:numFmt w:val="lowerLetter"/>
      <w:lvlText w:val="%2."/>
      <w:lvlJc w:val="left"/>
      <w:pPr>
        <w:ind w:left="2887" w:hanging="360"/>
      </w:pPr>
    </w:lvl>
    <w:lvl w:ilvl="2" w:tplc="0409001B" w:tentative="1">
      <w:start w:val="1"/>
      <w:numFmt w:val="lowerRoman"/>
      <w:lvlText w:val="%3."/>
      <w:lvlJc w:val="right"/>
      <w:pPr>
        <w:ind w:left="3607" w:hanging="180"/>
      </w:pPr>
    </w:lvl>
    <w:lvl w:ilvl="3" w:tplc="0409000F" w:tentative="1">
      <w:start w:val="1"/>
      <w:numFmt w:val="decimal"/>
      <w:lvlText w:val="%4."/>
      <w:lvlJc w:val="left"/>
      <w:pPr>
        <w:ind w:left="4327" w:hanging="360"/>
      </w:pPr>
    </w:lvl>
    <w:lvl w:ilvl="4" w:tplc="04090019" w:tentative="1">
      <w:start w:val="1"/>
      <w:numFmt w:val="lowerLetter"/>
      <w:lvlText w:val="%5."/>
      <w:lvlJc w:val="left"/>
      <w:pPr>
        <w:ind w:left="5047" w:hanging="360"/>
      </w:pPr>
    </w:lvl>
    <w:lvl w:ilvl="5" w:tplc="0409001B" w:tentative="1">
      <w:start w:val="1"/>
      <w:numFmt w:val="lowerRoman"/>
      <w:lvlText w:val="%6."/>
      <w:lvlJc w:val="right"/>
      <w:pPr>
        <w:ind w:left="5767" w:hanging="180"/>
      </w:pPr>
    </w:lvl>
    <w:lvl w:ilvl="6" w:tplc="0409000F" w:tentative="1">
      <w:start w:val="1"/>
      <w:numFmt w:val="decimal"/>
      <w:lvlText w:val="%7."/>
      <w:lvlJc w:val="left"/>
      <w:pPr>
        <w:ind w:left="6487" w:hanging="360"/>
      </w:pPr>
    </w:lvl>
    <w:lvl w:ilvl="7" w:tplc="04090019" w:tentative="1">
      <w:start w:val="1"/>
      <w:numFmt w:val="lowerLetter"/>
      <w:lvlText w:val="%8."/>
      <w:lvlJc w:val="left"/>
      <w:pPr>
        <w:ind w:left="7207" w:hanging="360"/>
      </w:pPr>
    </w:lvl>
    <w:lvl w:ilvl="8" w:tplc="0409001B" w:tentative="1">
      <w:start w:val="1"/>
      <w:numFmt w:val="lowerRoman"/>
      <w:lvlText w:val="%9."/>
      <w:lvlJc w:val="right"/>
      <w:pPr>
        <w:ind w:left="7927" w:hanging="180"/>
      </w:pPr>
    </w:lvl>
  </w:abstractNum>
  <w:abstractNum w:abstractNumId="1" w15:restartNumberingAfterBreak="0">
    <w:nsid w:val="02507663"/>
    <w:multiLevelType w:val="hybridMultilevel"/>
    <w:tmpl w:val="961880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E40F1"/>
    <w:multiLevelType w:val="hybridMultilevel"/>
    <w:tmpl w:val="58704B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652AA1"/>
    <w:multiLevelType w:val="hybridMultilevel"/>
    <w:tmpl w:val="70C266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47A2C"/>
    <w:multiLevelType w:val="hybridMultilevel"/>
    <w:tmpl w:val="6E948516"/>
    <w:lvl w:ilvl="0" w:tplc="2F7AABEE">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15C0127D"/>
    <w:multiLevelType w:val="hybridMultilevel"/>
    <w:tmpl w:val="E6D86A2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DA6C89"/>
    <w:multiLevelType w:val="hybridMultilevel"/>
    <w:tmpl w:val="A308EA2A"/>
    <w:lvl w:ilvl="0" w:tplc="200E1734">
      <w:start w:val="1"/>
      <w:numFmt w:val="upperLetter"/>
      <w:lvlText w:val="%1."/>
      <w:lvlJc w:val="left"/>
      <w:pPr>
        <w:ind w:left="5717" w:hanging="360"/>
      </w:pPr>
      <w:rPr>
        <w:rFonts w:hint="default"/>
      </w:rPr>
    </w:lvl>
    <w:lvl w:ilvl="1" w:tplc="04090019" w:tentative="1">
      <w:start w:val="1"/>
      <w:numFmt w:val="lowerLetter"/>
      <w:lvlText w:val="%2."/>
      <w:lvlJc w:val="left"/>
      <w:pPr>
        <w:ind w:left="6437" w:hanging="360"/>
      </w:pPr>
    </w:lvl>
    <w:lvl w:ilvl="2" w:tplc="0409001B" w:tentative="1">
      <w:start w:val="1"/>
      <w:numFmt w:val="lowerRoman"/>
      <w:lvlText w:val="%3."/>
      <w:lvlJc w:val="right"/>
      <w:pPr>
        <w:ind w:left="7157" w:hanging="180"/>
      </w:pPr>
    </w:lvl>
    <w:lvl w:ilvl="3" w:tplc="0409000F" w:tentative="1">
      <w:start w:val="1"/>
      <w:numFmt w:val="decimal"/>
      <w:lvlText w:val="%4."/>
      <w:lvlJc w:val="left"/>
      <w:pPr>
        <w:ind w:left="7877" w:hanging="360"/>
      </w:pPr>
    </w:lvl>
    <w:lvl w:ilvl="4" w:tplc="04090019" w:tentative="1">
      <w:start w:val="1"/>
      <w:numFmt w:val="lowerLetter"/>
      <w:lvlText w:val="%5."/>
      <w:lvlJc w:val="left"/>
      <w:pPr>
        <w:ind w:left="8597" w:hanging="360"/>
      </w:pPr>
    </w:lvl>
    <w:lvl w:ilvl="5" w:tplc="0409001B" w:tentative="1">
      <w:start w:val="1"/>
      <w:numFmt w:val="lowerRoman"/>
      <w:lvlText w:val="%6."/>
      <w:lvlJc w:val="right"/>
      <w:pPr>
        <w:ind w:left="9317" w:hanging="180"/>
      </w:pPr>
    </w:lvl>
    <w:lvl w:ilvl="6" w:tplc="0409000F" w:tentative="1">
      <w:start w:val="1"/>
      <w:numFmt w:val="decimal"/>
      <w:lvlText w:val="%7."/>
      <w:lvlJc w:val="left"/>
      <w:pPr>
        <w:ind w:left="10037" w:hanging="360"/>
      </w:pPr>
    </w:lvl>
    <w:lvl w:ilvl="7" w:tplc="04090019" w:tentative="1">
      <w:start w:val="1"/>
      <w:numFmt w:val="lowerLetter"/>
      <w:lvlText w:val="%8."/>
      <w:lvlJc w:val="left"/>
      <w:pPr>
        <w:ind w:left="10757" w:hanging="360"/>
      </w:pPr>
    </w:lvl>
    <w:lvl w:ilvl="8" w:tplc="0409001B" w:tentative="1">
      <w:start w:val="1"/>
      <w:numFmt w:val="lowerRoman"/>
      <w:lvlText w:val="%9."/>
      <w:lvlJc w:val="right"/>
      <w:pPr>
        <w:ind w:left="11477" w:hanging="180"/>
      </w:pPr>
    </w:lvl>
  </w:abstractNum>
  <w:abstractNum w:abstractNumId="7" w15:restartNumberingAfterBreak="0">
    <w:nsid w:val="25584D1C"/>
    <w:multiLevelType w:val="multilevel"/>
    <w:tmpl w:val="01DA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3544C"/>
    <w:multiLevelType w:val="multilevel"/>
    <w:tmpl w:val="7684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13D59"/>
    <w:multiLevelType w:val="hybridMultilevel"/>
    <w:tmpl w:val="5F8C1630"/>
    <w:lvl w:ilvl="0" w:tplc="24AE7C0C">
      <w:start w:val="1"/>
      <w:numFmt w:val="upperRoman"/>
      <w:lvlText w:val="I.%1"/>
      <w:lvlJc w:val="left"/>
      <w:pPr>
        <w:ind w:left="105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66A5D"/>
    <w:multiLevelType w:val="hybridMultilevel"/>
    <w:tmpl w:val="31282EBE"/>
    <w:lvl w:ilvl="0" w:tplc="59C8ADAC">
      <w:start w:val="3"/>
      <w:numFmt w:val="upperRoman"/>
      <w:lvlText w:val="%1."/>
      <w:lvlJc w:val="left"/>
      <w:pPr>
        <w:ind w:left="1440" w:hanging="72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D343D7"/>
    <w:multiLevelType w:val="hybridMultilevel"/>
    <w:tmpl w:val="9404DA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DA304B"/>
    <w:multiLevelType w:val="hybridMultilevel"/>
    <w:tmpl w:val="E786AF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6A3C7A"/>
    <w:multiLevelType w:val="hybridMultilevel"/>
    <w:tmpl w:val="B4F8164E"/>
    <w:lvl w:ilvl="0" w:tplc="2DBCD868">
      <w:start w:val="1"/>
      <w:numFmt w:val="decimal"/>
      <w:lvlText w:val="[%1]"/>
      <w:lvlJc w:val="left"/>
      <w:pPr>
        <w:ind w:left="480" w:hanging="355"/>
      </w:pPr>
      <w:rPr>
        <w:rFonts w:ascii="Times New Roman" w:eastAsia="Times New Roman" w:hAnsi="Times New Roman" w:cs="Times New Roman" w:hint="default"/>
        <w:b w:val="0"/>
        <w:bCs w:val="0"/>
        <w:i w:val="0"/>
        <w:iCs w:val="0"/>
        <w:spacing w:val="0"/>
        <w:w w:val="100"/>
        <w:sz w:val="16"/>
        <w:szCs w:val="16"/>
        <w:lang w:val="en-US" w:eastAsia="en-US" w:bidi="ar-SA"/>
      </w:rPr>
    </w:lvl>
    <w:lvl w:ilvl="1" w:tplc="B0FC2FAE">
      <w:numFmt w:val="bullet"/>
      <w:lvlText w:val="•"/>
      <w:lvlJc w:val="left"/>
      <w:pPr>
        <w:ind w:left="935" w:hanging="355"/>
      </w:pPr>
      <w:rPr>
        <w:rFonts w:hint="default"/>
        <w:lang w:val="en-US" w:eastAsia="en-US" w:bidi="ar-SA"/>
      </w:rPr>
    </w:lvl>
    <w:lvl w:ilvl="2" w:tplc="AA087AFA">
      <w:numFmt w:val="bullet"/>
      <w:lvlText w:val="•"/>
      <w:lvlJc w:val="left"/>
      <w:pPr>
        <w:ind w:left="1391" w:hanging="355"/>
      </w:pPr>
      <w:rPr>
        <w:rFonts w:hint="default"/>
        <w:lang w:val="en-US" w:eastAsia="en-US" w:bidi="ar-SA"/>
      </w:rPr>
    </w:lvl>
    <w:lvl w:ilvl="3" w:tplc="5DDAF258">
      <w:numFmt w:val="bullet"/>
      <w:lvlText w:val="•"/>
      <w:lvlJc w:val="left"/>
      <w:pPr>
        <w:ind w:left="1846" w:hanging="355"/>
      </w:pPr>
      <w:rPr>
        <w:rFonts w:hint="default"/>
        <w:lang w:val="en-US" w:eastAsia="en-US" w:bidi="ar-SA"/>
      </w:rPr>
    </w:lvl>
    <w:lvl w:ilvl="4" w:tplc="DA00ABB4">
      <w:numFmt w:val="bullet"/>
      <w:lvlText w:val="•"/>
      <w:lvlJc w:val="left"/>
      <w:pPr>
        <w:ind w:left="2302" w:hanging="355"/>
      </w:pPr>
      <w:rPr>
        <w:rFonts w:hint="default"/>
        <w:lang w:val="en-US" w:eastAsia="en-US" w:bidi="ar-SA"/>
      </w:rPr>
    </w:lvl>
    <w:lvl w:ilvl="5" w:tplc="8996D532">
      <w:numFmt w:val="bullet"/>
      <w:lvlText w:val="•"/>
      <w:lvlJc w:val="left"/>
      <w:pPr>
        <w:ind w:left="2758" w:hanging="355"/>
      </w:pPr>
      <w:rPr>
        <w:rFonts w:hint="default"/>
        <w:lang w:val="en-US" w:eastAsia="en-US" w:bidi="ar-SA"/>
      </w:rPr>
    </w:lvl>
    <w:lvl w:ilvl="6" w:tplc="8AEABC76">
      <w:numFmt w:val="bullet"/>
      <w:lvlText w:val="•"/>
      <w:lvlJc w:val="left"/>
      <w:pPr>
        <w:ind w:left="3213" w:hanging="355"/>
      </w:pPr>
      <w:rPr>
        <w:rFonts w:hint="default"/>
        <w:lang w:val="en-US" w:eastAsia="en-US" w:bidi="ar-SA"/>
      </w:rPr>
    </w:lvl>
    <w:lvl w:ilvl="7" w:tplc="8EE42F02">
      <w:numFmt w:val="bullet"/>
      <w:lvlText w:val="•"/>
      <w:lvlJc w:val="left"/>
      <w:pPr>
        <w:ind w:left="3669" w:hanging="355"/>
      </w:pPr>
      <w:rPr>
        <w:rFonts w:hint="default"/>
        <w:lang w:val="en-US" w:eastAsia="en-US" w:bidi="ar-SA"/>
      </w:rPr>
    </w:lvl>
    <w:lvl w:ilvl="8" w:tplc="B73E5EB8">
      <w:numFmt w:val="bullet"/>
      <w:lvlText w:val="•"/>
      <w:lvlJc w:val="left"/>
      <w:pPr>
        <w:ind w:left="4125" w:hanging="355"/>
      </w:pPr>
      <w:rPr>
        <w:rFonts w:hint="default"/>
        <w:lang w:val="en-US" w:eastAsia="en-US" w:bidi="ar-SA"/>
      </w:rPr>
    </w:lvl>
  </w:abstractNum>
  <w:abstractNum w:abstractNumId="14" w15:restartNumberingAfterBreak="0">
    <w:nsid w:val="4B1229EA"/>
    <w:multiLevelType w:val="hybridMultilevel"/>
    <w:tmpl w:val="2C9A9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C3CDD"/>
    <w:multiLevelType w:val="multilevel"/>
    <w:tmpl w:val="4FD0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135FFF"/>
    <w:multiLevelType w:val="hybridMultilevel"/>
    <w:tmpl w:val="2878E628"/>
    <w:lvl w:ilvl="0" w:tplc="189ECE74">
      <w:start w:val="1"/>
      <w:numFmt w:val="upperRoman"/>
      <w:lvlText w:val="%1."/>
      <w:lvlJc w:val="left"/>
      <w:pPr>
        <w:ind w:left="2056" w:hanging="275"/>
        <w:jc w:val="right"/>
      </w:pPr>
      <w:rPr>
        <w:rFonts w:ascii="Times New Roman" w:eastAsia="Times New Roman" w:hAnsi="Times New Roman" w:cs="Times New Roman" w:hint="default"/>
        <w:b w:val="0"/>
        <w:bCs w:val="0"/>
        <w:i w:val="0"/>
        <w:iCs w:val="0"/>
        <w:spacing w:val="-2"/>
        <w:w w:val="100"/>
        <w:sz w:val="20"/>
        <w:szCs w:val="20"/>
        <w:lang w:val="en-US" w:eastAsia="en-US" w:bidi="ar-SA"/>
      </w:rPr>
    </w:lvl>
    <w:lvl w:ilvl="1" w:tplc="B43CFF36">
      <w:numFmt w:val="bullet"/>
      <w:lvlText w:val="•"/>
      <w:lvlJc w:val="left"/>
      <w:pPr>
        <w:ind w:left="2357" w:hanging="275"/>
      </w:pPr>
      <w:rPr>
        <w:rFonts w:hint="default"/>
        <w:lang w:val="en-US" w:eastAsia="en-US" w:bidi="ar-SA"/>
      </w:rPr>
    </w:lvl>
    <w:lvl w:ilvl="2" w:tplc="87FAE9A4">
      <w:numFmt w:val="bullet"/>
      <w:lvlText w:val="•"/>
      <w:lvlJc w:val="left"/>
      <w:pPr>
        <w:ind w:left="2655" w:hanging="275"/>
      </w:pPr>
      <w:rPr>
        <w:rFonts w:hint="default"/>
        <w:lang w:val="en-US" w:eastAsia="en-US" w:bidi="ar-SA"/>
      </w:rPr>
    </w:lvl>
    <w:lvl w:ilvl="3" w:tplc="C4F442B0">
      <w:numFmt w:val="bullet"/>
      <w:lvlText w:val="•"/>
      <w:lvlJc w:val="left"/>
      <w:pPr>
        <w:ind w:left="2953" w:hanging="275"/>
      </w:pPr>
      <w:rPr>
        <w:rFonts w:hint="default"/>
        <w:lang w:val="en-US" w:eastAsia="en-US" w:bidi="ar-SA"/>
      </w:rPr>
    </w:lvl>
    <w:lvl w:ilvl="4" w:tplc="D932EB2A">
      <w:numFmt w:val="bullet"/>
      <w:lvlText w:val="•"/>
      <w:lvlJc w:val="left"/>
      <w:pPr>
        <w:ind w:left="3250" w:hanging="275"/>
      </w:pPr>
      <w:rPr>
        <w:rFonts w:hint="default"/>
        <w:lang w:val="en-US" w:eastAsia="en-US" w:bidi="ar-SA"/>
      </w:rPr>
    </w:lvl>
    <w:lvl w:ilvl="5" w:tplc="6BA04B4A">
      <w:numFmt w:val="bullet"/>
      <w:lvlText w:val="•"/>
      <w:lvlJc w:val="left"/>
      <w:pPr>
        <w:ind w:left="3548" w:hanging="275"/>
      </w:pPr>
      <w:rPr>
        <w:rFonts w:hint="default"/>
        <w:lang w:val="en-US" w:eastAsia="en-US" w:bidi="ar-SA"/>
      </w:rPr>
    </w:lvl>
    <w:lvl w:ilvl="6" w:tplc="D284ADA2">
      <w:numFmt w:val="bullet"/>
      <w:lvlText w:val="•"/>
      <w:lvlJc w:val="left"/>
      <w:pPr>
        <w:ind w:left="3846" w:hanging="275"/>
      </w:pPr>
      <w:rPr>
        <w:rFonts w:hint="default"/>
        <w:lang w:val="en-US" w:eastAsia="en-US" w:bidi="ar-SA"/>
      </w:rPr>
    </w:lvl>
    <w:lvl w:ilvl="7" w:tplc="C2A83F0C">
      <w:numFmt w:val="bullet"/>
      <w:lvlText w:val="•"/>
      <w:lvlJc w:val="left"/>
      <w:pPr>
        <w:ind w:left="4144" w:hanging="275"/>
      </w:pPr>
      <w:rPr>
        <w:rFonts w:hint="default"/>
        <w:lang w:val="en-US" w:eastAsia="en-US" w:bidi="ar-SA"/>
      </w:rPr>
    </w:lvl>
    <w:lvl w:ilvl="8" w:tplc="34F6519E">
      <w:numFmt w:val="bullet"/>
      <w:lvlText w:val="•"/>
      <w:lvlJc w:val="left"/>
      <w:pPr>
        <w:ind w:left="4441" w:hanging="275"/>
      </w:pPr>
      <w:rPr>
        <w:rFonts w:hint="default"/>
        <w:lang w:val="en-US" w:eastAsia="en-US" w:bidi="ar-SA"/>
      </w:rPr>
    </w:lvl>
  </w:abstractNum>
  <w:abstractNum w:abstractNumId="17" w15:restartNumberingAfterBreak="0">
    <w:nsid w:val="57633F3F"/>
    <w:multiLevelType w:val="multilevel"/>
    <w:tmpl w:val="097C3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B63021"/>
    <w:multiLevelType w:val="multilevel"/>
    <w:tmpl w:val="471E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2C5C49"/>
    <w:multiLevelType w:val="hybridMultilevel"/>
    <w:tmpl w:val="AE86BD08"/>
    <w:lvl w:ilvl="0" w:tplc="59A21EB8">
      <w:start w:val="1"/>
      <w:numFmt w:val="upperRoman"/>
      <w:lvlText w:val="%1."/>
      <w:lvlJc w:val="left"/>
      <w:pPr>
        <w:ind w:left="860" w:hanging="720"/>
      </w:pPr>
      <w:rPr>
        <w:rFonts w:hint="default"/>
        <w:i/>
        <w:iCs/>
        <w:sz w:val="20"/>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20" w15:restartNumberingAfterBreak="0">
    <w:nsid w:val="74AB08CC"/>
    <w:multiLevelType w:val="hybridMultilevel"/>
    <w:tmpl w:val="64100ED8"/>
    <w:lvl w:ilvl="0" w:tplc="D870F8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464F9D"/>
    <w:multiLevelType w:val="multilevel"/>
    <w:tmpl w:val="DC2C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A07770"/>
    <w:multiLevelType w:val="hybridMultilevel"/>
    <w:tmpl w:val="CEC040F2"/>
    <w:lvl w:ilvl="0" w:tplc="24AE7C0C">
      <w:start w:val="1"/>
      <w:numFmt w:val="upperRoman"/>
      <w:lvlText w:val="I.%1"/>
      <w:lvlJc w:val="left"/>
      <w:pPr>
        <w:ind w:left="2775" w:hanging="360"/>
      </w:pPr>
      <w:rPr>
        <w:rFonts w:hint="default"/>
      </w:rPr>
    </w:lvl>
    <w:lvl w:ilvl="1" w:tplc="04090019" w:tentative="1">
      <w:start w:val="1"/>
      <w:numFmt w:val="lowerLetter"/>
      <w:lvlText w:val="%2."/>
      <w:lvlJc w:val="left"/>
      <w:pPr>
        <w:ind w:left="3495" w:hanging="360"/>
      </w:pPr>
    </w:lvl>
    <w:lvl w:ilvl="2" w:tplc="0409001B" w:tentative="1">
      <w:start w:val="1"/>
      <w:numFmt w:val="lowerRoman"/>
      <w:lvlText w:val="%3."/>
      <w:lvlJc w:val="right"/>
      <w:pPr>
        <w:ind w:left="4215" w:hanging="180"/>
      </w:pPr>
    </w:lvl>
    <w:lvl w:ilvl="3" w:tplc="0409000F" w:tentative="1">
      <w:start w:val="1"/>
      <w:numFmt w:val="decimal"/>
      <w:lvlText w:val="%4."/>
      <w:lvlJc w:val="left"/>
      <w:pPr>
        <w:ind w:left="4935" w:hanging="360"/>
      </w:pPr>
    </w:lvl>
    <w:lvl w:ilvl="4" w:tplc="04090019" w:tentative="1">
      <w:start w:val="1"/>
      <w:numFmt w:val="lowerLetter"/>
      <w:lvlText w:val="%5."/>
      <w:lvlJc w:val="left"/>
      <w:pPr>
        <w:ind w:left="5655" w:hanging="360"/>
      </w:pPr>
    </w:lvl>
    <w:lvl w:ilvl="5" w:tplc="0409001B" w:tentative="1">
      <w:start w:val="1"/>
      <w:numFmt w:val="lowerRoman"/>
      <w:lvlText w:val="%6."/>
      <w:lvlJc w:val="right"/>
      <w:pPr>
        <w:ind w:left="6375" w:hanging="180"/>
      </w:pPr>
    </w:lvl>
    <w:lvl w:ilvl="6" w:tplc="0409000F" w:tentative="1">
      <w:start w:val="1"/>
      <w:numFmt w:val="decimal"/>
      <w:lvlText w:val="%7."/>
      <w:lvlJc w:val="left"/>
      <w:pPr>
        <w:ind w:left="7095" w:hanging="360"/>
      </w:pPr>
    </w:lvl>
    <w:lvl w:ilvl="7" w:tplc="04090019" w:tentative="1">
      <w:start w:val="1"/>
      <w:numFmt w:val="lowerLetter"/>
      <w:lvlText w:val="%8."/>
      <w:lvlJc w:val="left"/>
      <w:pPr>
        <w:ind w:left="7815" w:hanging="360"/>
      </w:pPr>
    </w:lvl>
    <w:lvl w:ilvl="8" w:tplc="0409001B" w:tentative="1">
      <w:start w:val="1"/>
      <w:numFmt w:val="lowerRoman"/>
      <w:lvlText w:val="%9."/>
      <w:lvlJc w:val="right"/>
      <w:pPr>
        <w:ind w:left="8535" w:hanging="180"/>
      </w:pPr>
    </w:lvl>
  </w:abstractNum>
  <w:abstractNum w:abstractNumId="23" w15:restartNumberingAfterBreak="0">
    <w:nsid w:val="7C4B2EF7"/>
    <w:multiLevelType w:val="hybridMultilevel"/>
    <w:tmpl w:val="03644E8A"/>
    <w:lvl w:ilvl="0" w:tplc="873C74F6">
      <w:start w:val="1"/>
      <w:numFmt w:val="upperLetter"/>
      <w:lvlText w:val="%1."/>
      <w:lvlJc w:val="left"/>
      <w:pPr>
        <w:ind w:left="5647" w:hanging="290"/>
        <w:jc w:val="right"/>
      </w:pPr>
      <w:rPr>
        <w:rFonts w:ascii="Times New Roman" w:eastAsia="Times New Roman" w:hAnsi="Times New Roman" w:cs="Times New Roman" w:hint="default"/>
        <w:b w:val="0"/>
        <w:bCs w:val="0"/>
        <w:i/>
        <w:iCs/>
        <w:spacing w:val="-3"/>
        <w:w w:val="100"/>
        <w:sz w:val="20"/>
        <w:szCs w:val="20"/>
        <w:lang w:val="en-US" w:eastAsia="en-US" w:bidi="ar-SA"/>
      </w:rPr>
    </w:lvl>
    <w:lvl w:ilvl="1" w:tplc="76E255D4">
      <w:numFmt w:val="bullet"/>
      <w:lvlText w:val="•"/>
      <w:lvlJc w:val="left"/>
      <w:pPr>
        <w:ind w:left="6110" w:hanging="290"/>
      </w:pPr>
      <w:rPr>
        <w:rFonts w:hint="default"/>
        <w:lang w:val="en-US" w:eastAsia="en-US" w:bidi="ar-SA"/>
      </w:rPr>
    </w:lvl>
    <w:lvl w:ilvl="2" w:tplc="2FF2B9E0">
      <w:numFmt w:val="bullet"/>
      <w:lvlText w:val="•"/>
      <w:lvlJc w:val="left"/>
      <w:pPr>
        <w:ind w:left="6581" w:hanging="290"/>
      </w:pPr>
      <w:rPr>
        <w:rFonts w:hint="default"/>
        <w:lang w:val="en-US" w:eastAsia="en-US" w:bidi="ar-SA"/>
      </w:rPr>
    </w:lvl>
    <w:lvl w:ilvl="3" w:tplc="4CF246EC">
      <w:numFmt w:val="bullet"/>
      <w:lvlText w:val="•"/>
      <w:lvlJc w:val="left"/>
      <w:pPr>
        <w:ind w:left="7051" w:hanging="290"/>
      </w:pPr>
      <w:rPr>
        <w:rFonts w:hint="default"/>
        <w:lang w:val="en-US" w:eastAsia="en-US" w:bidi="ar-SA"/>
      </w:rPr>
    </w:lvl>
    <w:lvl w:ilvl="4" w:tplc="45CC077E">
      <w:numFmt w:val="bullet"/>
      <w:lvlText w:val="•"/>
      <w:lvlJc w:val="left"/>
      <w:pPr>
        <w:ind w:left="7522" w:hanging="290"/>
      </w:pPr>
      <w:rPr>
        <w:rFonts w:hint="default"/>
        <w:lang w:val="en-US" w:eastAsia="en-US" w:bidi="ar-SA"/>
      </w:rPr>
    </w:lvl>
    <w:lvl w:ilvl="5" w:tplc="F09E6568">
      <w:numFmt w:val="bullet"/>
      <w:lvlText w:val="•"/>
      <w:lvlJc w:val="left"/>
      <w:pPr>
        <w:ind w:left="7992" w:hanging="290"/>
      </w:pPr>
      <w:rPr>
        <w:rFonts w:hint="default"/>
        <w:lang w:val="en-US" w:eastAsia="en-US" w:bidi="ar-SA"/>
      </w:rPr>
    </w:lvl>
    <w:lvl w:ilvl="6" w:tplc="CAD0257C">
      <w:numFmt w:val="bullet"/>
      <w:lvlText w:val="•"/>
      <w:lvlJc w:val="left"/>
      <w:pPr>
        <w:ind w:left="8463" w:hanging="290"/>
      </w:pPr>
      <w:rPr>
        <w:rFonts w:hint="default"/>
        <w:lang w:val="en-US" w:eastAsia="en-US" w:bidi="ar-SA"/>
      </w:rPr>
    </w:lvl>
    <w:lvl w:ilvl="7" w:tplc="7E0C0738">
      <w:numFmt w:val="bullet"/>
      <w:lvlText w:val="•"/>
      <w:lvlJc w:val="left"/>
      <w:pPr>
        <w:ind w:left="8933" w:hanging="290"/>
      </w:pPr>
      <w:rPr>
        <w:rFonts w:hint="default"/>
        <w:lang w:val="en-US" w:eastAsia="en-US" w:bidi="ar-SA"/>
      </w:rPr>
    </w:lvl>
    <w:lvl w:ilvl="8" w:tplc="467A187C">
      <w:numFmt w:val="bullet"/>
      <w:lvlText w:val="•"/>
      <w:lvlJc w:val="left"/>
      <w:pPr>
        <w:ind w:left="9404" w:hanging="290"/>
      </w:pPr>
      <w:rPr>
        <w:rFonts w:hint="default"/>
        <w:lang w:val="en-US" w:eastAsia="en-US" w:bidi="ar-SA"/>
      </w:rPr>
    </w:lvl>
  </w:abstractNum>
  <w:abstractNum w:abstractNumId="24" w15:restartNumberingAfterBreak="0">
    <w:nsid w:val="7EF70D62"/>
    <w:multiLevelType w:val="hybridMultilevel"/>
    <w:tmpl w:val="BEFEC7D2"/>
    <w:lvl w:ilvl="0" w:tplc="3FBEC85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71937281">
    <w:abstractNumId w:val="13"/>
  </w:num>
  <w:num w:numId="2" w16cid:durableId="614750397">
    <w:abstractNumId w:val="23"/>
  </w:num>
  <w:num w:numId="3" w16cid:durableId="1719009510">
    <w:abstractNumId w:val="16"/>
  </w:num>
  <w:num w:numId="4" w16cid:durableId="857084982">
    <w:abstractNumId w:val="6"/>
  </w:num>
  <w:num w:numId="5" w16cid:durableId="1660813671">
    <w:abstractNumId w:val="12"/>
  </w:num>
  <w:num w:numId="6" w16cid:durableId="796265356">
    <w:abstractNumId w:val="3"/>
  </w:num>
  <w:num w:numId="7" w16cid:durableId="616374360">
    <w:abstractNumId w:val="4"/>
  </w:num>
  <w:num w:numId="8" w16cid:durableId="831994995">
    <w:abstractNumId w:val="1"/>
  </w:num>
  <w:num w:numId="9" w16cid:durableId="1786118543">
    <w:abstractNumId w:val="20"/>
  </w:num>
  <w:num w:numId="10" w16cid:durableId="943536005">
    <w:abstractNumId w:val="9"/>
  </w:num>
  <w:num w:numId="11" w16cid:durableId="1709835353">
    <w:abstractNumId w:val="22"/>
  </w:num>
  <w:num w:numId="12" w16cid:durableId="634679139">
    <w:abstractNumId w:val="0"/>
  </w:num>
  <w:num w:numId="13" w16cid:durableId="1109354970">
    <w:abstractNumId w:val="10"/>
  </w:num>
  <w:num w:numId="14" w16cid:durableId="958606916">
    <w:abstractNumId w:val="24"/>
  </w:num>
  <w:num w:numId="15" w16cid:durableId="235554319">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058866694">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445029100">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885799735">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675910475">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941641965">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979530109">
    <w:abstractNumId w:val="7"/>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22" w16cid:durableId="204101951">
    <w:abstractNumId w:val="2"/>
  </w:num>
  <w:num w:numId="23" w16cid:durableId="1495609824">
    <w:abstractNumId w:val="11"/>
  </w:num>
  <w:num w:numId="24" w16cid:durableId="2086294196">
    <w:abstractNumId w:val="5"/>
  </w:num>
  <w:num w:numId="25" w16cid:durableId="1522354917">
    <w:abstractNumId w:val="19"/>
  </w:num>
  <w:num w:numId="26" w16cid:durableId="11493270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33B"/>
    <w:rsid w:val="000D244F"/>
    <w:rsid w:val="000F24DD"/>
    <w:rsid w:val="00105464"/>
    <w:rsid w:val="0016633B"/>
    <w:rsid w:val="00251815"/>
    <w:rsid w:val="002974A3"/>
    <w:rsid w:val="002B0899"/>
    <w:rsid w:val="002E57BD"/>
    <w:rsid w:val="0035382A"/>
    <w:rsid w:val="00353B3C"/>
    <w:rsid w:val="00376B5B"/>
    <w:rsid w:val="00403413"/>
    <w:rsid w:val="004E2ECF"/>
    <w:rsid w:val="00570FDC"/>
    <w:rsid w:val="00573F67"/>
    <w:rsid w:val="00721CC3"/>
    <w:rsid w:val="007A3FF9"/>
    <w:rsid w:val="00860EA9"/>
    <w:rsid w:val="008A05F0"/>
    <w:rsid w:val="008B1DF5"/>
    <w:rsid w:val="00924478"/>
    <w:rsid w:val="00946803"/>
    <w:rsid w:val="00976763"/>
    <w:rsid w:val="009A25DC"/>
    <w:rsid w:val="00B54C05"/>
    <w:rsid w:val="00BA791F"/>
    <w:rsid w:val="00BB45C7"/>
    <w:rsid w:val="00D64285"/>
    <w:rsid w:val="00DA20CE"/>
    <w:rsid w:val="00E22706"/>
    <w:rsid w:val="00E668F0"/>
    <w:rsid w:val="00EA4DF8"/>
    <w:rsid w:val="00ED22A4"/>
    <w:rsid w:val="00F337ED"/>
    <w:rsid w:val="00F42E2C"/>
    <w:rsid w:val="00FE2816"/>
    <w:rsid w:val="00FE4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B9C3"/>
  <w15:docId w15:val="{4C9C28AC-7BBF-4BF9-8557-8B73B481E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57"/>
      <w:ind w:left="195" w:right="47" w:firstLine="605"/>
    </w:pPr>
    <w:rPr>
      <w:sz w:val="48"/>
      <w:szCs w:val="48"/>
    </w:rPr>
  </w:style>
  <w:style w:type="paragraph" w:styleId="ListParagraph">
    <w:name w:val="List Paragraph"/>
    <w:basedOn w:val="Normal"/>
    <w:uiPriority w:val="1"/>
    <w:qFormat/>
    <w:pPr>
      <w:spacing w:before="120"/>
      <w:ind w:left="480" w:hanging="361"/>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54C05"/>
    <w:rPr>
      <w:color w:val="0000FF" w:themeColor="hyperlink"/>
      <w:u w:val="single"/>
    </w:rPr>
  </w:style>
  <w:style w:type="character" w:styleId="UnresolvedMention">
    <w:name w:val="Unresolved Mention"/>
    <w:basedOn w:val="DefaultParagraphFont"/>
    <w:uiPriority w:val="99"/>
    <w:semiHidden/>
    <w:unhideWhenUsed/>
    <w:rsid w:val="00B54C05"/>
    <w:rPr>
      <w:color w:val="605E5C"/>
      <w:shd w:val="clear" w:color="auto" w:fill="E1DFDD"/>
    </w:rPr>
  </w:style>
  <w:style w:type="paragraph" w:styleId="NormalWeb">
    <w:name w:val="Normal (Web)"/>
    <w:basedOn w:val="Normal"/>
    <w:uiPriority w:val="99"/>
    <w:semiHidden/>
    <w:unhideWhenUsed/>
    <w:rsid w:val="00570FDC"/>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2B0899"/>
    <w:rPr>
      <w:rFonts w:ascii="Times New Roman" w:eastAsia="Times New Roman" w:hAnsi="Times New Roman" w:cs="Times New Roman"/>
      <w:sz w:val="20"/>
      <w:szCs w:val="20"/>
    </w:rPr>
  </w:style>
  <w:style w:type="table" w:styleId="TableGrid">
    <w:name w:val="Table Grid"/>
    <w:basedOn w:val="TableNormal"/>
    <w:uiPriority w:val="39"/>
    <w:rsid w:val="00297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642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5429">
      <w:bodyDiv w:val="1"/>
      <w:marLeft w:val="0"/>
      <w:marRight w:val="0"/>
      <w:marTop w:val="0"/>
      <w:marBottom w:val="0"/>
      <w:divBdr>
        <w:top w:val="none" w:sz="0" w:space="0" w:color="auto"/>
        <w:left w:val="none" w:sz="0" w:space="0" w:color="auto"/>
        <w:bottom w:val="none" w:sz="0" w:space="0" w:color="auto"/>
        <w:right w:val="none" w:sz="0" w:space="0" w:color="auto"/>
      </w:divBdr>
    </w:div>
    <w:div w:id="55514410">
      <w:bodyDiv w:val="1"/>
      <w:marLeft w:val="0"/>
      <w:marRight w:val="0"/>
      <w:marTop w:val="0"/>
      <w:marBottom w:val="0"/>
      <w:divBdr>
        <w:top w:val="none" w:sz="0" w:space="0" w:color="auto"/>
        <w:left w:val="none" w:sz="0" w:space="0" w:color="auto"/>
        <w:bottom w:val="none" w:sz="0" w:space="0" w:color="auto"/>
        <w:right w:val="none" w:sz="0" w:space="0" w:color="auto"/>
      </w:divBdr>
    </w:div>
    <w:div w:id="81951534">
      <w:bodyDiv w:val="1"/>
      <w:marLeft w:val="0"/>
      <w:marRight w:val="0"/>
      <w:marTop w:val="0"/>
      <w:marBottom w:val="0"/>
      <w:divBdr>
        <w:top w:val="none" w:sz="0" w:space="0" w:color="auto"/>
        <w:left w:val="none" w:sz="0" w:space="0" w:color="auto"/>
        <w:bottom w:val="none" w:sz="0" w:space="0" w:color="auto"/>
        <w:right w:val="none" w:sz="0" w:space="0" w:color="auto"/>
      </w:divBdr>
    </w:div>
    <w:div w:id="168762605">
      <w:bodyDiv w:val="1"/>
      <w:marLeft w:val="0"/>
      <w:marRight w:val="0"/>
      <w:marTop w:val="0"/>
      <w:marBottom w:val="0"/>
      <w:divBdr>
        <w:top w:val="none" w:sz="0" w:space="0" w:color="auto"/>
        <w:left w:val="none" w:sz="0" w:space="0" w:color="auto"/>
        <w:bottom w:val="none" w:sz="0" w:space="0" w:color="auto"/>
        <w:right w:val="none" w:sz="0" w:space="0" w:color="auto"/>
      </w:divBdr>
    </w:div>
    <w:div w:id="173224573">
      <w:bodyDiv w:val="1"/>
      <w:marLeft w:val="0"/>
      <w:marRight w:val="0"/>
      <w:marTop w:val="0"/>
      <w:marBottom w:val="0"/>
      <w:divBdr>
        <w:top w:val="none" w:sz="0" w:space="0" w:color="auto"/>
        <w:left w:val="none" w:sz="0" w:space="0" w:color="auto"/>
        <w:bottom w:val="none" w:sz="0" w:space="0" w:color="auto"/>
        <w:right w:val="none" w:sz="0" w:space="0" w:color="auto"/>
      </w:divBdr>
    </w:div>
    <w:div w:id="237598832">
      <w:bodyDiv w:val="1"/>
      <w:marLeft w:val="0"/>
      <w:marRight w:val="0"/>
      <w:marTop w:val="0"/>
      <w:marBottom w:val="0"/>
      <w:divBdr>
        <w:top w:val="none" w:sz="0" w:space="0" w:color="auto"/>
        <w:left w:val="none" w:sz="0" w:space="0" w:color="auto"/>
        <w:bottom w:val="none" w:sz="0" w:space="0" w:color="auto"/>
        <w:right w:val="none" w:sz="0" w:space="0" w:color="auto"/>
      </w:divBdr>
    </w:div>
    <w:div w:id="285887800">
      <w:bodyDiv w:val="1"/>
      <w:marLeft w:val="0"/>
      <w:marRight w:val="0"/>
      <w:marTop w:val="0"/>
      <w:marBottom w:val="0"/>
      <w:divBdr>
        <w:top w:val="none" w:sz="0" w:space="0" w:color="auto"/>
        <w:left w:val="none" w:sz="0" w:space="0" w:color="auto"/>
        <w:bottom w:val="none" w:sz="0" w:space="0" w:color="auto"/>
        <w:right w:val="none" w:sz="0" w:space="0" w:color="auto"/>
      </w:divBdr>
    </w:div>
    <w:div w:id="295334513">
      <w:bodyDiv w:val="1"/>
      <w:marLeft w:val="0"/>
      <w:marRight w:val="0"/>
      <w:marTop w:val="0"/>
      <w:marBottom w:val="0"/>
      <w:divBdr>
        <w:top w:val="none" w:sz="0" w:space="0" w:color="auto"/>
        <w:left w:val="none" w:sz="0" w:space="0" w:color="auto"/>
        <w:bottom w:val="none" w:sz="0" w:space="0" w:color="auto"/>
        <w:right w:val="none" w:sz="0" w:space="0" w:color="auto"/>
      </w:divBdr>
    </w:div>
    <w:div w:id="389884787">
      <w:bodyDiv w:val="1"/>
      <w:marLeft w:val="0"/>
      <w:marRight w:val="0"/>
      <w:marTop w:val="0"/>
      <w:marBottom w:val="0"/>
      <w:divBdr>
        <w:top w:val="none" w:sz="0" w:space="0" w:color="auto"/>
        <w:left w:val="none" w:sz="0" w:space="0" w:color="auto"/>
        <w:bottom w:val="none" w:sz="0" w:space="0" w:color="auto"/>
        <w:right w:val="none" w:sz="0" w:space="0" w:color="auto"/>
      </w:divBdr>
    </w:div>
    <w:div w:id="433552671">
      <w:bodyDiv w:val="1"/>
      <w:marLeft w:val="0"/>
      <w:marRight w:val="0"/>
      <w:marTop w:val="0"/>
      <w:marBottom w:val="0"/>
      <w:divBdr>
        <w:top w:val="none" w:sz="0" w:space="0" w:color="auto"/>
        <w:left w:val="none" w:sz="0" w:space="0" w:color="auto"/>
        <w:bottom w:val="none" w:sz="0" w:space="0" w:color="auto"/>
        <w:right w:val="none" w:sz="0" w:space="0" w:color="auto"/>
      </w:divBdr>
    </w:div>
    <w:div w:id="437407539">
      <w:bodyDiv w:val="1"/>
      <w:marLeft w:val="0"/>
      <w:marRight w:val="0"/>
      <w:marTop w:val="0"/>
      <w:marBottom w:val="0"/>
      <w:divBdr>
        <w:top w:val="none" w:sz="0" w:space="0" w:color="auto"/>
        <w:left w:val="none" w:sz="0" w:space="0" w:color="auto"/>
        <w:bottom w:val="none" w:sz="0" w:space="0" w:color="auto"/>
        <w:right w:val="none" w:sz="0" w:space="0" w:color="auto"/>
      </w:divBdr>
    </w:div>
    <w:div w:id="464468599">
      <w:bodyDiv w:val="1"/>
      <w:marLeft w:val="0"/>
      <w:marRight w:val="0"/>
      <w:marTop w:val="0"/>
      <w:marBottom w:val="0"/>
      <w:divBdr>
        <w:top w:val="none" w:sz="0" w:space="0" w:color="auto"/>
        <w:left w:val="none" w:sz="0" w:space="0" w:color="auto"/>
        <w:bottom w:val="none" w:sz="0" w:space="0" w:color="auto"/>
        <w:right w:val="none" w:sz="0" w:space="0" w:color="auto"/>
      </w:divBdr>
    </w:div>
    <w:div w:id="490369083">
      <w:bodyDiv w:val="1"/>
      <w:marLeft w:val="0"/>
      <w:marRight w:val="0"/>
      <w:marTop w:val="0"/>
      <w:marBottom w:val="0"/>
      <w:divBdr>
        <w:top w:val="none" w:sz="0" w:space="0" w:color="auto"/>
        <w:left w:val="none" w:sz="0" w:space="0" w:color="auto"/>
        <w:bottom w:val="none" w:sz="0" w:space="0" w:color="auto"/>
        <w:right w:val="none" w:sz="0" w:space="0" w:color="auto"/>
      </w:divBdr>
    </w:div>
    <w:div w:id="525565204">
      <w:bodyDiv w:val="1"/>
      <w:marLeft w:val="0"/>
      <w:marRight w:val="0"/>
      <w:marTop w:val="0"/>
      <w:marBottom w:val="0"/>
      <w:divBdr>
        <w:top w:val="none" w:sz="0" w:space="0" w:color="auto"/>
        <w:left w:val="none" w:sz="0" w:space="0" w:color="auto"/>
        <w:bottom w:val="none" w:sz="0" w:space="0" w:color="auto"/>
        <w:right w:val="none" w:sz="0" w:space="0" w:color="auto"/>
      </w:divBdr>
    </w:div>
    <w:div w:id="548421313">
      <w:bodyDiv w:val="1"/>
      <w:marLeft w:val="0"/>
      <w:marRight w:val="0"/>
      <w:marTop w:val="0"/>
      <w:marBottom w:val="0"/>
      <w:divBdr>
        <w:top w:val="none" w:sz="0" w:space="0" w:color="auto"/>
        <w:left w:val="none" w:sz="0" w:space="0" w:color="auto"/>
        <w:bottom w:val="none" w:sz="0" w:space="0" w:color="auto"/>
        <w:right w:val="none" w:sz="0" w:space="0" w:color="auto"/>
      </w:divBdr>
      <w:divsChild>
        <w:div w:id="452133206">
          <w:marLeft w:val="0"/>
          <w:marRight w:val="0"/>
          <w:marTop w:val="0"/>
          <w:marBottom w:val="0"/>
          <w:divBdr>
            <w:top w:val="single" w:sz="2" w:space="0" w:color="E3E3E3"/>
            <w:left w:val="single" w:sz="2" w:space="0" w:color="E3E3E3"/>
            <w:bottom w:val="single" w:sz="2" w:space="0" w:color="E3E3E3"/>
            <w:right w:val="single" w:sz="2" w:space="0" w:color="E3E3E3"/>
          </w:divBdr>
          <w:divsChild>
            <w:div w:id="676077668">
              <w:marLeft w:val="0"/>
              <w:marRight w:val="0"/>
              <w:marTop w:val="0"/>
              <w:marBottom w:val="0"/>
              <w:divBdr>
                <w:top w:val="single" w:sz="2" w:space="0" w:color="E3E3E3"/>
                <w:left w:val="single" w:sz="2" w:space="0" w:color="E3E3E3"/>
                <w:bottom w:val="single" w:sz="2" w:space="0" w:color="E3E3E3"/>
                <w:right w:val="single" w:sz="2" w:space="0" w:color="E3E3E3"/>
              </w:divBdr>
              <w:divsChild>
                <w:div w:id="938103978">
                  <w:marLeft w:val="0"/>
                  <w:marRight w:val="0"/>
                  <w:marTop w:val="0"/>
                  <w:marBottom w:val="0"/>
                  <w:divBdr>
                    <w:top w:val="single" w:sz="2" w:space="0" w:color="E3E3E3"/>
                    <w:left w:val="single" w:sz="2" w:space="0" w:color="E3E3E3"/>
                    <w:bottom w:val="single" w:sz="2" w:space="0" w:color="E3E3E3"/>
                    <w:right w:val="single" w:sz="2" w:space="0" w:color="E3E3E3"/>
                  </w:divBdr>
                  <w:divsChild>
                    <w:div w:id="1506703163">
                      <w:marLeft w:val="0"/>
                      <w:marRight w:val="0"/>
                      <w:marTop w:val="0"/>
                      <w:marBottom w:val="0"/>
                      <w:divBdr>
                        <w:top w:val="single" w:sz="2" w:space="0" w:color="E3E3E3"/>
                        <w:left w:val="single" w:sz="2" w:space="0" w:color="E3E3E3"/>
                        <w:bottom w:val="single" w:sz="2" w:space="0" w:color="E3E3E3"/>
                        <w:right w:val="single" w:sz="2" w:space="0" w:color="E3E3E3"/>
                      </w:divBdr>
                      <w:divsChild>
                        <w:div w:id="1142233819">
                          <w:marLeft w:val="0"/>
                          <w:marRight w:val="0"/>
                          <w:marTop w:val="0"/>
                          <w:marBottom w:val="0"/>
                          <w:divBdr>
                            <w:top w:val="single" w:sz="2" w:space="0" w:color="E3E3E3"/>
                            <w:left w:val="single" w:sz="2" w:space="0" w:color="E3E3E3"/>
                            <w:bottom w:val="single" w:sz="2" w:space="0" w:color="E3E3E3"/>
                            <w:right w:val="single" w:sz="2" w:space="0" w:color="E3E3E3"/>
                          </w:divBdr>
                          <w:divsChild>
                            <w:div w:id="1103450616">
                              <w:marLeft w:val="0"/>
                              <w:marRight w:val="0"/>
                              <w:marTop w:val="0"/>
                              <w:marBottom w:val="0"/>
                              <w:divBdr>
                                <w:top w:val="single" w:sz="2" w:space="0" w:color="E3E3E3"/>
                                <w:left w:val="single" w:sz="2" w:space="0" w:color="E3E3E3"/>
                                <w:bottom w:val="single" w:sz="2" w:space="0" w:color="E3E3E3"/>
                                <w:right w:val="single" w:sz="2" w:space="0" w:color="E3E3E3"/>
                              </w:divBdr>
                              <w:divsChild>
                                <w:div w:id="1562641296">
                                  <w:marLeft w:val="0"/>
                                  <w:marRight w:val="0"/>
                                  <w:marTop w:val="100"/>
                                  <w:marBottom w:val="100"/>
                                  <w:divBdr>
                                    <w:top w:val="single" w:sz="2" w:space="0" w:color="E3E3E3"/>
                                    <w:left w:val="single" w:sz="2" w:space="0" w:color="E3E3E3"/>
                                    <w:bottom w:val="single" w:sz="2" w:space="0" w:color="E3E3E3"/>
                                    <w:right w:val="single" w:sz="2" w:space="0" w:color="E3E3E3"/>
                                  </w:divBdr>
                                  <w:divsChild>
                                    <w:div w:id="1663850911">
                                      <w:marLeft w:val="0"/>
                                      <w:marRight w:val="0"/>
                                      <w:marTop w:val="0"/>
                                      <w:marBottom w:val="0"/>
                                      <w:divBdr>
                                        <w:top w:val="single" w:sz="2" w:space="0" w:color="E3E3E3"/>
                                        <w:left w:val="single" w:sz="2" w:space="0" w:color="E3E3E3"/>
                                        <w:bottom w:val="single" w:sz="2" w:space="0" w:color="E3E3E3"/>
                                        <w:right w:val="single" w:sz="2" w:space="0" w:color="E3E3E3"/>
                                      </w:divBdr>
                                      <w:divsChild>
                                        <w:div w:id="1558473394">
                                          <w:marLeft w:val="0"/>
                                          <w:marRight w:val="0"/>
                                          <w:marTop w:val="0"/>
                                          <w:marBottom w:val="0"/>
                                          <w:divBdr>
                                            <w:top w:val="single" w:sz="2" w:space="0" w:color="E3E3E3"/>
                                            <w:left w:val="single" w:sz="2" w:space="0" w:color="E3E3E3"/>
                                            <w:bottom w:val="single" w:sz="2" w:space="0" w:color="E3E3E3"/>
                                            <w:right w:val="single" w:sz="2" w:space="0" w:color="E3E3E3"/>
                                          </w:divBdr>
                                          <w:divsChild>
                                            <w:div w:id="1300651561">
                                              <w:marLeft w:val="0"/>
                                              <w:marRight w:val="0"/>
                                              <w:marTop w:val="0"/>
                                              <w:marBottom w:val="0"/>
                                              <w:divBdr>
                                                <w:top w:val="single" w:sz="2" w:space="0" w:color="E3E3E3"/>
                                                <w:left w:val="single" w:sz="2" w:space="0" w:color="E3E3E3"/>
                                                <w:bottom w:val="single" w:sz="2" w:space="0" w:color="E3E3E3"/>
                                                <w:right w:val="single" w:sz="2" w:space="0" w:color="E3E3E3"/>
                                              </w:divBdr>
                                              <w:divsChild>
                                                <w:div w:id="2131320307">
                                                  <w:marLeft w:val="0"/>
                                                  <w:marRight w:val="0"/>
                                                  <w:marTop w:val="0"/>
                                                  <w:marBottom w:val="0"/>
                                                  <w:divBdr>
                                                    <w:top w:val="single" w:sz="2" w:space="0" w:color="E3E3E3"/>
                                                    <w:left w:val="single" w:sz="2" w:space="0" w:color="E3E3E3"/>
                                                    <w:bottom w:val="single" w:sz="2" w:space="0" w:color="E3E3E3"/>
                                                    <w:right w:val="single" w:sz="2" w:space="0" w:color="E3E3E3"/>
                                                  </w:divBdr>
                                                  <w:divsChild>
                                                    <w:div w:id="1833108293">
                                                      <w:marLeft w:val="0"/>
                                                      <w:marRight w:val="0"/>
                                                      <w:marTop w:val="0"/>
                                                      <w:marBottom w:val="0"/>
                                                      <w:divBdr>
                                                        <w:top w:val="single" w:sz="2" w:space="0" w:color="E3E3E3"/>
                                                        <w:left w:val="single" w:sz="2" w:space="0" w:color="E3E3E3"/>
                                                        <w:bottom w:val="single" w:sz="2" w:space="0" w:color="E3E3E3"/>
                                                        <w:right w:val="single" w:sz="2" w:space="0" w:color="E3E3E3"/>
                                                      </w:divBdr>
                                                      <w:divsChild>
                                                        <w:div w:id="447432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88658524">
          <w:marLeft w:val="0"/>
          <w:marRight w:val="0"/>
          <w:marTop w:val="0"/>
          <w:marBottom w:val="0"/>
          <w:divBdr>
            <w:top w:val="none" w:sz="0" w:space="0" w:color="auto"/>
            <w:left w:val="none" w:sz="0" w:space="0" w:color="auto"/>
            <w:bottom w:val="none" w:sz="0" w:space="0" w:color="auto"/>
            <w:right w:val="none" w:sz="0" w:space="0" w:color="auto"/>
          </w:divBdr>
        </w:div>
      </w:divsChild>
    </w:div>
    <w:div w:id="616913680">
      <w:bodyDiv w:val="1"/>
      <w:marLeft w:val="0"/>
      <w:marRight w:val="0"/>
      <w:marTop w:val="0"/>
      <w:marBottom w:val="0"/>
      <w:divBdr>
        <w:top w:val="none" w:sz="0" w:space="0" w:color="auto"/>
        <w:left w:val="none" w:sz="0" w:space="0" w:color="auto"/>
        <w:bottom w:val="none" w:sz="0" w:space="0" w:color="auto"/>
        <w:right w:val="none" w:sz="0" w:space="0" w:color="auto"/>
      </w:divBdr>
    </w:div>
    <w:div w:id="636573703">
      <w:bodyDiv w:val="1"/>
      <w:marLeft w:val="0"/>
      <w:marRight w:val="0"/>
      <w:marTop w:val="0"/>
      <w:marBottom w:val="0"/>
      <w:divBdr>
        <w:top w:val="none" w:sz="0" w:space="0" w:color="auto"/>
        <w:left w:val="none" w:sz="0" w:space="0" w:color="auto"/>
        <w:bottom w:val="none" w:sz="0" w:space="0" w:color="auto"/>
        <w:right w:val="none" w:sz="0" w:space="0" w:color="auto"/>
      </w:divBdr>
    </w:div>
    <w:div w:id="657459394">
      <w:bodyDiv w:val="1"/>
      <w:marLeft w:val="0"/>
      <w:marRight w:val="0"/>
      <w:marTop w:val="0"/>
      <w:marBottom w:val="0"/>
      <w:divBdr>
        <w:top w:val="none" w:sz="0" w:space="0" w:color="auto"/>
        <w:left w:val="none" w:sz="0" w:space="0" w:color="auto"/>
        <w:bottom w:val="none" w:sz="0" w:space="0" w:color="auto"/>
        <w:right w:val="none" w:sz="0" w:space="0" w:color="auto"/>
      </w:divBdr>
    </w:div>
    <w:div w:id="673722386">
      <w:bodyDiv w:val="1"/>
      <w:marLeft w:val="0"/>
      <w:marRight w:val="0"/>
      <w:marTop w:val="0"/>
      <w:marBottom w:val="0"/>
      <w:divBdr>
        <w:top w:val="none" w:sz="0" w:space="0" w:color="auto"/>
        <w:left w:val="none" w:sz="0" w:space="0" w:color="auto"/>
        <w:bottom w:val="none" w:sz="0" w:space="0" w:color="auto"/>
        <w:right w:val="none" w:sz="0" w:space="0" w:color="auto"/>
      </w:divBdr>
    </w:div>
    <w:div w:id="693457533">
      <w:bodyDiv w:val="1"/>
      <w:marLeft w:val="0"/>
      <w:marRight w:val="0"/>
      <w:marTop w:val="0"/>
      <w:marBottom w:val="0"/>
      <w:divBdr>
        <w:top w:val="none" w:sz="0" w:space="0" w:color="auto"/>
        <w:left w:val="none" w:sz="0" w:space="0" w:color="auto"/>
        <w:bottom w:val="none" w:sz="0" w:space="0" w:color="auto"/>
        <w:right w:val="none" w:sz="0" w:space="0" w:color="auto"/>
      </w:divBdr>
    </w:div>
    <w:div w:id="701902869">
      <w:bodyDiv w:val="1"/>
      <w:marLeft w:val="0"/>
      <w:marRight w:val="0"/>
      <w:marTop w:val="0"/>
      <w:marBottom w:val="0"/>
      <w:divBdr>
        <w:top w:val="none" w:sz="0" w:space="0" w:color="auto"/>
        <w:left w:val="none" w:sz="0" w:space="0" w:color="auto"/>
        <w:bottom w:val="none" w:sz="0" w:space="0" w:color="auto"/>
        <w:right w:val="none" w:sz="0" w:space="0" w:color="auto"/>
      </w:divBdr>
    </w:div>
    <w:div w:id="710494690">
      <w:bodyDiv w:val="1"/>
      <w:marLeft w:val="0"/>
      <w:marRight w:val="0"/>
      <w:marTop w:val="0"/>
      <w:marBottom w:val="0"/>
      <w:divBdr>
        <w:top w:val="none" w:sz="0" w:space="0" w:color="auto"/>
        <w:left w:val="none" w:sz="0" w:space="0" w:color="auto"/>
        <w:bottom w:val="none" w:sz="0" w:space="0" w:color="auto"/>
        <w:right w:val="none" w:sz="0" w:space="0" w:color="auto"/>
      </w:divBdr>
    </w:div>
    <w:div w:id="731972591">
      <w:bodyDiv w:val="1"/>
      <w:marLeft w:val="0"/>
      <w:marRight w:val="0"/>
      <w:marTop w:val="0"/>
      <w:marBottom w:val="0"/>
      <w:divBdr>
        <w:top w:val="none" w:sz="0" w:space="0" w:color="auto"/>
        <w:left w:val="none" w:sz="0" w:space="0" w:color="auto"/>
        <w:bottom w:val="none" w:sz="0" w:space="0" w:color="auto"/>
        <w:right w:val="none" w:sz="0" w:space="0" w:color="auto"/>
      </w:divBdr>
    </w:div>
    <w:div w:id="735707613">
      <w:bodyDiv w:val="1"/>
      <w:marLeft w:val="0"/>
      <w:marRight w:val="0"/>
      <w:marTop w:val="0"/>
      <w:marBottom w:val="0"/>
      <w:divBdr>
        <w:top w:val="none" w:sz="0" w:space="0" w:color="auto"/>
        <w:left w:val="none" w:sz="0" w:space="0" w:color="auto"/>
        <w:bottom w:val="none" w:sz="0" w:space="0" w:color="auto"/>
        <w:right w:val="none" w:sz="0" w:space="0" w:color="auto"/>
      </w:divBdr>
    </w:div>
    <w:div w:id="797917290">
      <w:bodyDiv w:val="1"/>
      <w:marLeft w:val="0"/>
      <w:marRight w:val="0"/>
      <w:marTop w:val="0"/>
      <w:marBottom w:val="0"/>
      <w:divBdr>
        <w:top w:val="none" w:sz="0" w:space="0" w:color="auto"/>
        <w:left w:val="none" w:sz="0" w:space="0" w:color="auto"/>
        <w:bottom w:val="none" w:sz="0" w:space="0" w:color="auto"/>
        <w:right w:val="none" w:sz="0" w:space="0" w:color="auto"/>
      </w:divBdr>
    </w:div>
    <w:div w:id="812792286">
      <w:bodyDiv w:val="1"/>
      <w:marLeft w:val="0"/>
      <w:marRight w:val="0"/>
      <w:marTop w:val="0"/>
      <w:marBottom w:val="0"/>
      <w:divBdr>
        <w:top w:val="none" w:sz="0" w:space="0" w:color="auto"/>
        <w:left w:val="none" w:sz="0" w:space="0" w:color="auto"/>
        <w:bottom w:val="none" w:sz="0" w:space="0" w:color="auto"/>
        <w:right w:val="none" w:sz="0" w:space="0" w:color="auto"/>
      </w:divBdr>
    </w:div>
    <w:div w:id="833570111">
      <w:bodyDiv w:val="1"/>
      <w:marLeft w:val="0"/>
      <w:marRight w:val="0"/>
      <w:marTop w:val="0"/>
      <w:marBottom w:val="0"/>
      <w:divBdr>
        <w:top w:val="none" w:sz="0" w:space="0" w:color="auto"/>
        <w:left w:val="none" w:sz="0" w:space="0" w:color="auto"/>
        <w:bottom w:val="none" w:sz="0" w:space="0" w:color="auto"/>
        <w:right w:val="none" w:sz="0" w:space="0" w:color="auto"/>
      </w:divBdr>
    </w:div>
    <w:div w:id="833960100">
      <w:bodyDiv w:val="1"/>
      <w:marLeft w:val="0"/>
      <w:marRight w:val="0"/>
      <w:marTop w:val="0"/>
      <w:marBottom w:val="0"/>
      <w:divBdr>
        <w:top w:val="none" w:sz="0" w:space="0" w:color="auto"/>
        <w:left w:val="none" w:sz="0" w:space="0" w:color="auto"/>
        <w:bottom w:val="none" w:sz="0" w:space="0" w:color="auto"/>
        <w:right w:val="none" w:sz="0" w:space="0" w:color="auto"/>
      </w:divBdr>
    </w:div>
    <w:div w:id="835071522">
      <w:bodyDiv w:val="1"/>
      <w:marLeft w:val="0"/>
      <w:marRight w:val="0"/>
      <w:marTop w:val="0"/>
      <w:marBottom w:val="0"/>
      <w:divBdr>
        <w:top w:val="none" w:sz="0" w:space="0" w:color="auto"/>
        <w:left w:val="none" w:sz="0" w:space="0" w:color="auto"/>
        <w:bottom w:val="none" w:sz="0" w:space="0" w:color="auto"/>
        <w:right w:val="none" w:sz="0" w:space="0" w:color="auto"/>
      </w:divBdr>
    </w:div>
    <w:div w:id="963463506">
      <w:bodyDiv w:val="1"/>
      <w:marLeft w:val="0"/>
      <w:marRight w:val="0"/>
      <w:marTop w:val="0"/>
      <w:marBottom w:val="0"/>
      <w:divBdr>
        <w:top w:val="none" w:sz="0" w:space="0" w:color="auto"/>
        <w:left w:val="none" w:sz="0" w:space="0" w:color="auto"/>
        <w:bottom w:val="none" w:sz="0" w:space="0" w:color="auto"/>
        <w:right w:val="none" w:sz="0" w:space="0" w:color="auto"/>
      </w:divBdr>
    </w:div>
    <w:div w:id="969676910">
      <w:bodyDiv w:val="1"/>
      <w:marLeft w:val="0"/>
      <w:marRight w:val="0"/>
      <w:marTop w:val="0"/>
      <w:marBottom w:val="0"/>
      <w:divBdr>
        <w:top w:val="none" w:sz="0" w:space="0" w:color="auto"/>
        <w:left w:val="none" w:sz="0" w:space="0" w:color="auto"/>
        <w:bottom w:val="none" w:sz="0" w:space="0" w:color="auto"/>
        <w:right w:val="none" w:sz="0" w:space="0" w:color="auto"/>
      </w:divBdr>
    </w:div>
    <w:div w:id="1017853895">
      <w:bodyDiv w:val="1"/>
      <w:marLeft w:val="0"/>
      <w:marRight w:val="0"/>
      <w:marTop w:val="0"/>
      <w:marBottom w:val="0"/>
      <w:divBdr>
        <w:top w:val="none" w:sz="0" w:space="0" w:color="auto"/>
        <w:left w:val="none" w:sz="0" w:space="0" w:color="auto"/>
        <w:bottom w:val="none" w:sz="0" w:space="0" w:color="auto"/>
        <w:right w:val="none" w:sz="0" w:space="0" w:color="auto"/>
      </w:divBdr>
    </w:div>
    <w:div w:id="1025059358">
      <w:bodyDiv w:val="1"/>
      <w:marLeft w:val="0"/>
      <w:marRight w:val="0"/>
      <w:marTop w:val="0"/>
      <w:marBottom w:val="0"/>
      <w:divBdr>
        <w:top w:val="none" w:sz="0" w:space="0" w:color="auto"/>
        <w:left w:val="none" w:sz="0" w:space="0" w:color="auto"/>
        <w:bottom w:val="none" w:sz="0" w:space="0" w:color="auto"/>
        <w:right w:val="none" w:sz="0" w:space="0" w:color="auto"/>
      </w:divBdr>
    </w:div>
    <w:div w:id="1037579573">
      <w:bodyDiv w:val="1"/>
      <w:marLeft w:val="0"/>
      <w:marRight w:val="0"/>
      <w:marTop w:val="0"/>
      <w:marBottom w:val="0"/>
      <w:divBdr>
        <w:top w:val="none" w:sz="0" w:space="0" w:color="auto"/>
        <w:left w:val="none" w:sz="0" w:space="0" w:color="auto"/>
        <w:bottom w:val="none" w:sz="0" w:space="0" w:color="auto"/>
        <w:right w:val="none" w:sz="0" w:space="0" w:color="auto"/>
      </w:divBdr>
    </w:div>
    <w:div w:id="1038748920">
      <w:bodyDiv w:val="1"/>
      <w:marLeft w:val="0"/>
      <w:marRight w:val="0"/>
      <w:marTop w:val="0"/>
      <w:marBottom w:val="0"/>
      <w:divBdr>
        <w:top w:val="none" w:sz="0" w:space="0" w:color="auto"/>
        <w:left w:val="none" w:sz="0" w:space="0" w:color="auto"/>
        <w:bottom w:val="none" w:sz="0" w:space="0" w:color="auto"/>
        <w:right w:val="none" w:sz="0" w:space="0" w:color="auto"/>
      </w:divBdr>
    </w:div>
    <w:div w:id="1100757752">
      <w:bodyDiv w:val="1"/>
      <w:marLeft w:val="0"/>
      <w:marRight w:val="0"/>
      <w:marTop w:val="0"/>
      <w:marBottom w:val="0"/>
      <w:divBdr>
        <w:top w:val="none" w:sz="0" w:space="0" w:color="auto"/>
        <w:left w:val="none" w:sz="0" w:space="0" w:color="auto"/>
        <w:bottom w:val="none" w:sz="0" w:space="0" w:color="auto"/>
        <w:right w:val="none" w:sz="0" w:space="0" w:color="auto"/>
      </w:divBdr>
    </w:div>
    <w:div w:id="1115253438">
      <w:bodyDiv w:val="1"/>
      <w:marLeft w:val="0"/>
      <w:marRight w:val="0"/>
      <w:marTop w:val="0"/>
      <w:marBottom w:val="0"/>
      <w:divBdr>
        <w:top w:val="none" w:sz="0" w:space="0" w:color="auto"/>
        <w:left w:val="none" w:sz="0" w:space="0" w:color="auto"/>
        <w:bottom w:val="none" w:sz="0" w:space="0" w:color="auto"/>
        <w:right w:val="none" w:sz="0" w:space="0" w:color="auto"/>
      </w:divBdr>
    </w:div>
    <w:div w:id="1135181348">
      <w:bodyDiv w:val="1"/>
      <w:marLeft w:val="0"/>
      <w:marRight w:val="0"/>
      <w:marTop w:val="0"/>
      <w:marBottom w:val="0"/>
      <w:divBdr>
        <w:top w:val="none" w:sz="0" w:space="0" w:color="auto"/>
        <w:left w:val="none" w:sz="0" w:space="0" w:color="auto"/>
        <w:bottom w:val="none" w:sz="0" w:space="0" w:color="auto"/>
        <w:right w:val="none" w:sz="0" w:space="0" w:color="auto"/>
      </w:divBdr>
    </w:div>
    <w:div w:id="1163204691">
      <w:bodyDiv w:val="1"/>
      <w:marLeft w:val="0"/>
      <w:marRight w:val="0"/>
      <w:marTop w:val="0"/>
      <w:marBottom w:val="0"/>
      <w:divBdr>
        <w:top w:val="none" w:sz="0" w:space="0" w:color="auto"/>
        <w:left w:val="none" w:sz="0" w:space="0" w:color="auto"/>
        <w:bottom w:val="none" w:sz="0" w:space="0" w:color="auto"/>
        <w:right w:val="none" w:sz="0" w:space="0" w:color="auto"/>
      </w:divBdr>
    </w:div>
    <w:div w:id="1177190250">
      <w:bodyDiv w:val="1"/>
      <w:marLeft w:val="0"/>
      <w:marRight w:val="0"/>
      <w:marTop w:val="0"/>
      <w:marBottom w:val="0"/>
      <w:divBdr>
        <w:top w:val="none" w:sz="0" w:space="0" w:color="auto"/>
        <w:left w:val="none" w:sz="0" w:space="0" w:color="auto"/>
        <w:bottom w:val="none" w:sz="0" w:space="0" w:color="auto"/>
        <w:right w:val="none" w:sz="0" w:space="0" w:color="auto"/>
      </w:divBdr>
    </w:div>
    <w:div w:id="1195657745">
      <w:bodyDiv w:val="1"/>
      <w:marLeft w:val="0"/>
      <w:marRight w:val="0"/>
      <w:marTop w:val="0"/>
      <w:marBottom w:val="0"/>
      <w:divBdr>
        <w:top w:val="none" w:sz="0" w:space="0" w:color="auto"/>
        <w:left w:val="none" w:sz="0" w:space="0" w:color="auto"/>
        <w:bottom w:val="none" w:sz="0" w:space="0" w:color="auto"/>
        <w:right w:val="none" w:sz="0" w:space="0" w:color="auto"/>
      </w:divBdr>
    </w:div>
    <w:div w:id="1448769710">
      <w:bodyDiv w:val="1"/>
      <w:marLeft w:val="0"/>
      <w:marRight w:val="0"/>
      <w:marTop w:val="0"/>
      <w:marBottom w:val="0"/>
      <w:divBdr>
        <w:top w:val="none" w:sz="0" w:space="0" w:color="auto"/>
        <w:left w:val="none" w:sz="0" w:space="0" w:color="auto"/>
        <w:bottom w:val="none" w:sz="0" w:space="0" w:color="auto"/>
        <w:right w:val="none" w:sz="0" w:space="0" w:color="auto"/>
      </w:divBdr>
    </w:div>
    <w:div w:id="1461150097">
      <w:bodyDiv w:val="1"/>
      <w:marLeft w:val="0"/>
      <w:marRight w:val="0"/>
      <w:marTop w:val="0"/>
      <w:marBottom w:val="0"/>
      <w:divBdr>
        <w:top w:val="none" w:sz="0" w:space="0" w:color="auto"/>
        <w:left w:val="none" w:sz="0" w:space="0" w:color="auto"/>
        <w:bottom w:val="none" w:sz="0" w:space="0" w:color="auto"/>
        <w:right w:val="none" w:sz="0" w:space="0" w:color="auto"/>
      </w:divBdr>
    </w:div>
    <w:div w:id="1465389464">
      <w:bodyDiv w:val="1"/>
      <w:marLeft w:val="0"/>
      <w:marRight w:val="0"/>
      <w:marTop w:val="0"/>
      <w:marBottom w:val="0"/>
      <w:divBdr>
        <w:top w:val="none" w:sz="0" w:space="0" w:color="auto"/>
        <w:left w:val="none" w:sz="0" w:space="0" w:color="auto"/>
        <w:bottom w:val="none" w:sz="0" w:space="0" w:color="auto"/>
        <w:right w:val="none" w:sz="0" w:space="0" w:color="auto"/>
      </w:divBdr>
    </w:div>
    <w:div w:id="1478452975">
      <w:bodyDiv w:val="1"/>
      <w:marLeft w:val="0"/>
      <w:marRight w:val="0"/>
      <w:marTop w:val="0"/>
      <w:marBottom w:val="0"/>
      <w:divBdr>
        <w:top w:val="none" w:sz="0" w:space="0" w:color="auto"/>
        <w:left w:val="none" w:sz="0" w:space="0" w:color="auto"/>
        <w:bottom w:val="none" w:sz="0" w:space="0" w:color="auto"/>
        <w:right w:val="none" w:sz="0" w:space="0" w:color="auto"/>
      </w:divBdr>
    </w:div>
    <w:div w:id="1498618603">
      <w:bodyDiv w:val="1"/>
      <w:marLeft w:val="0"/>
      <w:marRight w:val="0"/>
      <w:marTop w:val="0"/>
      <w:marBottom w:val="0"/>
      <w:divBdr>
        <w:top w:val="none" w:sz="0" w:space="0" w:color="auto"/>
        <w:left w:val="none" w:sz="0" w:space="0" w:color="auto"/>
        <w:bottom w:val="none" w:sz="0" w:space="0" w:color="auto"/>
        <w:right w:val="none" w:sz="0" w:space="0" w:color="auto"/>
      </w:divBdr>
    </w:div>
    <w:div w:id="1515144596">
      <w:bodyDiv w:val="1"/>
      <w:marLeft w:val="0"/>
      <w:marRight w:val="0"/>
      <w:marTop w:val="0"/>
      <w:marBottom w:val="0"/>
      <w:divBdr>
        <w:top w:val="none" w:sz="0" w:space="0" w:color="auto"/>
        <w:left w:val="none" w:sz="0" w:space="0" w:color="auto"/>
        <w:bottom w:val="none" w:sz="0" w:space="0" w:color="auto"/>
        <w:right w:val="none" w:sz="0" w:space="0" w:color="auto"/>
      </w:divBdr>
    </w:div>
    <w:div w:id="1518084321">
      <w:bodyDiv w:val="1"/>
      <w:marLeft w:val="0"/>
      <w:marRight w:val="0"/>
      <w:marTop w:val="0"/>
      <w:marBottom w:val="0"/>
      <w:divBdr>
        <w:top w:val="none" w:sz="0" w:space="0" w:color="auto"/>
        <w:left w:val="none" w:sz="0" w:space="0" w:color="auto"/>
        <w:bottom w:val="none" w:sz="0" w:space="0" w:color="auto"/>
        <w:right w:val="none" w:sz="0" w:space="0" w:color="auto"/>
      </w:divBdr>
    </w:div>
    <w:div w:id="1585069102">
      <w:bodyDiv w:val="1"/>
      <w:marLeft w:val="0"/>
      <w:marRight w:val="0"/>
      <w:marTop w:val="0"/>
      <w:marBottom w:val="0"/>
      <w:divBdr>
        <w:top w:val="none" w:sz="0" w:space="0" w:color="auto"/>
        <w:left w:val="none" w:sz="0" w:space="0" w:color="auto"/>
        <w:bottom w:val="none" w:sz="0" w:space="0" w:color="auto"/>
        <w:right w:val="none" w:sz="0" w:space="0" w:color="auto"/>
      </w:divBdr>
    </w:div>
    <w:div w:id="1597135248">
      <w:bodyDiv w:val="1"/>
      <w:marLeft w:val="0"/>
      <w:marRight w:val="0"/>
      <w:marTop w:val="0"/>
      <w:marBottom w:val="0"/>
      <w:divBdr>
        <w:top w:val="none" w:sz="0" w:space="0" w:color="auto"/>
        <w:left w:val="none" w:sz="0" w:space="0" w:color="auto"/>
        <w:bottom w:val="none" w:sz="0" w:space="0" w:color="auto"/>
        <w:right w:val="none" w:sz="0" w:space="0" w:color="auto"/>
      </w:divBdr>
    </w:div>
    <w:div w:id="1598638655">
      <w:bodyDiv w:val="1"/>
      <w:marLeft w:val="0"/>
      <w:marRight w:val="0"/>
      <w:marTop w:val="0"/>
      <w:marBottom w:val="0"/>
      <w:divBdr>
        <w:top w:val="none" w:sz="0" w:space="0" w:color="auto"/>
        <w:left w:val="none" w:sz="0" w:space="0" w:color="auto"/>
        <w:bottom w:val="none" w:sz="0" w:space="0" w:color="auto"/>
        <w:right w:val="none" w:sz="0" w:space="0" w:color="auto"/>
      </w:divBdr>
    </w:div>
    <w:div w:id="1600287379">
      <w:bodyDiv w:val="1"/>
      <w:marLeft w:val="0"/>
      <w:marRight w:val="0"/>
      <w:marTop w:val="0"/>
      <w:marBottom w:val="0"/>
      <w:divBdr>
        <w:top w:val="none" w:sz="0" w:space="0" w:color="auto"/>
        <w:left w:val="none" w:sz="0" w:space="0" w:color="auto"/>
        <w:bottom w:val="none" w:sz="0" w:space="0" w:color="auto"/>
        <w:right w:val="none" w:sz="0" w:space="0" w:color="auto"/>
      </w:divBdr>
    </w:div>
    <w:div w:id="1625966529">
      <w:bodyDiv w:val="1"/>
      <w:marLeft w:val="0"/>
      <w:marRight w:val="0"/>
      <w:marTop w:val="0"/>
      <w:marBottom w:val="0"/>
      <w:divBdr>
        <w:top w:val="none" w:sz="0" w:space="0" w:color="auto"/>
        <w:left w:val="none" w:sz="0" w:space="0" w:color="auto"/>
        <w:bottom w:val="none" w:sz="0" w:space="0" w:color="auto"/>
        <w:right w:val="none" w:sz="0" w:space="0" w:color="auto"/>
      </w:divBdr>
    </w:div>
    <w:div w:id="1657803000">
      <w:bodyDiv w:val="1"/>
      <w:marLeft w:val="0"/>
      <w:marRight w:val="0"/>
      <w:marTop w:val="0"/>
      <w:marBottom w:val="0"/>
      <w:divBdr>
        <w:top w:val="none" w:sz="0" w:space="0" w:color="auto"/>
        <w:left w:val="none" w:sz="0" w:space="0" w:color="auto"/>
        <w:bottom w:val="none" w:sz="0" w:space="0" w:color="auto"/>
        <w:right w:val="none" w:sz="0" w:space="0" w:color="auto"/>
      </w:divBdr>
    </w:div>
    <w:div w:id="1662392710">
      <w:bodyDiv w:val="1"/>
      <w:marLeft w:val="0"/>
      <w:marRight w:val="0"/>
      <w:marTop w:val="0"/>
      <w:marBottom w:val="0"/>
      <w:divBdr>
        <w:top w:val="none" w:sz="0" w:space="0" w:color="auto"/>
        <w:left w:val="none" w:sz="0" w:space="0" w:color="auto"/>
        <w:bottom w:val="none" w:sz="0" w:space="0" w:color="auto"/>
        <w:right w:val="none" w:sz="0" w:space="0" w:color="auto"/>
      </w:divBdr>
    </w:div>
    <w:div w:id="1682463284">
      <w:bodyDiv w:val="1"/>
      <w:marLeft w:val="0"/>
      <w:marRight w:val="0"/>
      <w:marTop w:val="0"/>
      <w:marBottom w:val="0"/>
      <w:divBdr>
        <w:top w:val="none" w:sz="0" w:space="0" w:color="auto"/>
        <w:left w:val="none" w:sz="0" w:space="0" w:color="auto"/>
        <w:bottom w:val="none" w:sz="0" w:space="0" w:color="auto"/>
        <w:right w:val="none" w:sz="0" w:space="0" w:color="auto"/>
      </w:divBdr>
    </w:div>
    <w:div w:id="1685790986">
      <w:bodyDiv w:val="1"/>
      <w:marLeft w:val="0"/>
      <w:marRight w:val="0"/>
      <w:marTop w:val="0"/>
      <w:marBottom w:val="0"/>
      <w:divBdr>
        <w:top w:val="none" w:sz="0" w:space="0" w:color="auto"/>
        <w:left w:val="none" w:sz="0" w:space="0" w:color="auto"/>
        <w:bottom w:val="none" w:sz="0" w:space="0" w:color="auto"/>
        <w:right w:val="none" w:sz="0" w:space="0" w:color="auto"/>
      </w:divBdr>
    </w:div>
    <w:div w:id="1711026398">
      <w:bodyDiv w:val="1"/>
      <w:marLeft w:val="0"/>
      <w:marRight w:val="0"/>
      <w:marTop w:val="0"/>
      <w:marBottom w:val="0"/>
      <w:divBdr>
        <w:top w:val="none" w:sz="0" w:space="0" w:color="auto"/>
        <w:left w:val="none" w:sz="0" w:space="0" w:color="auto"/>
        <w:bottom w:val="none" w:sz="0" w:space="0" w:color="auto"/>
        <w:right w:val="none" w:sz="0" w:space="0" w:color="auto"/>
      </w:divBdr>
    </w:div>
    <w:div w:id="1807316149">
      <w:bodyDiv w:val="1"/>
      <w:marLeft w:val="0"/>
      <w:marRight w:val="0"/>
      <w:marTop w:val="0"/>
      <w:marBottom w:val="0"/>
      <w:divBdr>
        <w:top w:val="none" w:sz="0" w:space="0" w:color="auto"/>
        <w:left w:val="none" w:sz="0" w:space="0" w:color="auto"/>
        <w:bottom w:val="none" w:sz="0" w:space="0" w:color="auto"/>
        <w:right w:val="none" w:sz="0" w:space="0" w:color="auto"/>
      </w:divBdr>
    </w:div>
    <w:div w:id="1843468337">
      <w:bodyDiv w:val="1"/>
      <w:marLeft w:val="0"/>
      <w:marRight w:val="0"/>
      <w:marTop w:val="0"/>
      <w:marBottom w:val="0"/>
      <w:divBdr>
        <w:top w:val="none" w:sz="0" w:space="0" w:color="auto"/>
        <w:left w:val="none" w:sz="0" w:space="0" w:color="auto"/>
        <w:bottom w:val="none" w:sz="0" w:space="0" w:color="auto"/>
        <w:right w:val="none" w:sz="0" w:space="0" w:color="auto"/>
      </w:divBdr>
    </w:div>
    <w:div w:id="1918054562">
      <w:bodyDiv w:val="1"/>
      <w:marLeft w:val="0"/>
      <w:marRight w:val="0"/>
      <w:marTop w:val="0"/>
      <w:marBottom w:val="0"/>
      <w:divBdr>
        <w:top w:val="none" w:sz="0" w:space="0" w:color="auto"/>
        <w:left w:val="none" w:sz="0" w:space="0" w:color="auto"/>
        <w:bottom w:val="none" w:sz="0" w:space="0" w:color="auto"/>
        <w:right w:val="none" w:sz="0" w:space="0" w:color="auto"/>
      </w:divBdr>
    </w:div>
    <w:div w:id="1940018034">
      <w:bodyDiv w:val="1"/>
      <w:marLeft w:val="0"/>
      <w:marRight w:val="0"/>
      <w:marTop w:val="0"/>
      <w:marBottom w:val="0"/>
      <w:divBdr>
        <w:top w:val="none" w:sz="0" w:space="0" w:color="auto"/>
        <w:left w:val="none" w:sz="0" w:space="0" w:color="auto"/>
        <w:bottom w:val="none" w:sz="0" w:space="0" w:color="auto"/>
        <w:right w:val="none" w:sz="0" w:space="0" w:color="auto"/>
      </w:divBdr>
    </w:div>
    <w:div w:id="1990790054">
      <w:bodyDiv w:val="1"/>
      <w:marLeft w:val="0"/>
      <w:marRight w:val="0"/>
      <w:marTop w:val="0"/>
      <w:marBottom w:val="0"/>
      <w:divBdr>
        <w:top w:val="none" w:sz="0" w:space="0" w:color="auto"/>
        <w:left w:val="none" w:sz="0" w:space="0" w:color="auto"/>
        <w:bottom w:val="none" w:sz="0" w:space="0" w:color="auto"/>
        <w:right w:val="none" w:sz="0" w:space="0" w:color="auto"/>
      </w:divBdr>
    </w:div>
    <w:div w:id="1991597313">
      <w:bodyDiv w:val="1"/>
      <w:marLeft w:val="0"/>
      <w:marRight w:val="0"/>
      <w:marTop w:val="0"/>
      <w:marBottom w:val="0"/>
      <w:divBdr>
        <w:top w:val="none" w:sz="0" w:space="0" w:color="auto"/>
        <w:left w:val="none" w:sz="0" w:space="0" w:color="auto"/>
        <w:bottom w:val="none" w:sz="0" w:space="0" w:color="auto"/>
        <w:right w:val="none" w:sz="0" w:space="0" w:color="auto"/>
      </w:divBdr>
      <w:divsChild>
        <w:div w:id="41444800">
          <w:marLeft w:val="0"/>
          <w:marRight w:val="0"/>
          <w:marTop w:val="0"/>
          <w:marBottom w:val="0"/>
          <w:divBdr>
            <w:top w:val="single" w:sz="2" w:space="0" w:color="E3E3E3"/>
            <w:left w:val="single" w:sz="2" w:space="0" w:color="E3E3E3"/>
            <w:bottom w:val="single" w:sz="2" w:space="0" w:color="E3E3E3"/>
            <w:right w:val="single" w:sz="2" w:space="0" w:color="E3E3E3"/>
          </w:divBdr>
          <w:divsChild>
            <w:div w:id="790050243">
              <w:marLeft w:val="0"/>
              <w:marRight w:val="0"/>
              <w:marTop w:val="0"/>
              <w:marBottom w:val="0"/>
              <w:divBdr>
                <w:top w:val="single" w:sz="2" w:space="0" w:color="E3E3E3"/>
                <w:left w:val="single" w:sz="2" w:space="0" w:color="E3E3E3"/>
                <w:bottom w:val="single" w:sz="2" w:space="0" w:color="E3E3E3"/>
                <w:right w:val="single" w:sz="2" w:space="0" w:color="E3E3E3"/>
              </w:divBdr>
              <w:divsChild>
                <w:div w:id="698625635">
                  <w:marLeft w:val="0"/>
                  <w:marRight w:val="0"/>
                  <w:marTop w:val="0"/>
                  <w:marBottom w:val="0"/>
                  <w:divBdr>
                    <w:top w:val="single" w:sz="2" w:space="0" w:color="E3E3E3"/>
                    <w:left w:val="single" w:sz="2" w:space="0" w:color="E3E3E3"/>
                    <w:bottom w:val="single" w:sz="2" w:space="0" w:color="E3E3E3"/>
                    <w:right w:val="single" w:sz="2" w:space="0" w:color="E3E3E3"/>
                  </w:divBdr>
                  <w:divsChild>
                    <w:div w:id="984089578">
                      <w:marLeft w:val="0"/>
                      <w:marRight w:val="0"/>
                      <w:marTop w:val="0"/>
                      <w:marBottom w:val="0"/>
                      <w:divBdr>
                        <w:top w:val="single" w:sz="2" w:space="0" w:color="E3E3E3"/>
                        <w:left w:val="single" w:sz="2" w:space="0" w:color="E3E3E3"/>
                        <w:bottom w:val="single" w:sz="2" w:space="0" w:color="E3E3E3"/>
                        <w:right w:val="single" w:sz="2" w:space="0" w:color="E3E3E3"/>
                      </w:divBdr>
                      <w:divsChild>
                        <w:div w:id="1824010078">
                          <w:marLeft w:val="0"/>
                          <w:marRight w:val="0"/>
                          <w:marTop w:val="0"/>
                          <w:marBottom w:val="0"/>
                          <w:divBdr>
                            <w:top w:val="single" w:sz="2" w:space="0" w:color="E3E3E3"/>
                            <w:left w:val="single" w:sz="2" w:space="0" w:color="E3E3E3"/>
                            <w:bottom w:val="single" w:sz="2" w:space="0" w:color="E3E3E3"/>
                            <w:right w:val="single" w:sz="2" w:space="0" w:color="E3E3E3"/>
                          </w:divBdr>
                          <w:divsChild>
                            <w:div w:id="814638357">
                              <w:marLeft w:val="0"/>
                              <w:marRight w:val="0"/>
                              <w:marTop w:val="0"/>
                              <w:marBottom w:val="0"/>
                              <w:divBdr>
                                <w:top w:val="single" w:sz="2" w:space="0" w:color="E3E3E3"/>
                                <w:left w:val="single" w:sz="2" w:space="0" w:color="E3E3E3"/>
                                <w:bottom w:val="single" w:sz="2" w:space="0" w:color="E3E3E3"/>
                                <w:right w:val="single" w:sz="2" w:space="0" w:color="E3E3E3"/>
                              </w:divBdr>
                              <w:divsChild>
                                <w:div w:id="1922180764">
                                  <w:marLeft w:val="0"/>
                                  <w:marRight w:val="0"/>
                                  <w:marTop w:val="100"/>
                                  <w:marBottom w:val="100"/>
                                  <w:divBdr>
                                    <w:top w:val="single" w:sz="2" w:space="0" w:color="E3E3E3"/>
                                    <w:left w:val="single" w:sz="2" w:space="0" w:color="E3E3E3"/>
                                    <w:bottom w:val="single" w:sz="2" w:space="0" w:color="E3E3E3"/>
                                    <w:right w:val="single" w:sz="2" w:space="0" w:color="E3E3E3"/>
                                  </w:divBdr>
                                  <w:divsChild>
                                    <w:div w:id="235556359">
                                      <w:marLeft w:val="0"/>
                                      <w:marRight w:val="0"/>
                                      <w:marTop w:val="0"/>
                                      <w:marBottom w:val="0"/>
                                      <w:divBdr>
                                        <w:top w:val="single" w:sz="2" w:space="0" w:color="E3E3E3"/>
                                        <w:left w:val="single" w:sz="2" w:space="0" w:color="E3E3E3"/>
                                        <w:bottom w:val="single" w:sz="2" w:space="0" w:color="E3E3E3"/>
                                        <w:right w:val="single" w:sz="2" w:space="0" w:color="E3E3E3"/>
                                      </w:divBdr>
                                      <w:divsChild>
                                        <w:div w:id="667055009">
                                          <w:marLeft w:val="0"/>
                                          <w:marRight w:val="0"/>
                                          <w:marTop w:val="0"/>
                                          <w:marBottom w:val="0"/>
                                          <w:divBdr>
                                            <w:top w:val="single" w:sz="2" w:space="0" w:color="E3E3E3"/>
                                            <w:left w:val="single" w:sz="2" w:space="0" w:color="E3E3E3"/>
                                            <w:bottom w:val="single" w:sz="2" w:space="0" w:color="E3E3E3"/>
                                            <w:right w:val="single" w:sz="2" w:space="0" w:color="E3E3E3"/>
                                          </w:divBdr>
                                          <w:divsChild>
                                            <w:div w:id="1034840746">
                                              <w:marLeft w:val="0"/>
                                              <w:marRight w:val="0"/>
                                              <w:marTop w:val="0"/>
                                              <w:marBottom w:val="0"/>
                                              <w:divBdr>
                                                <w:top w:val="single" w:sz="2" w:space="0" w:color="E3E3E3"/>
                                                <w:left w:val="single" w:sz="2" w:space="0" w:color="E3E3E3"/>
                                                <w:bottom w:val="single" w:sz="2" w:space="0" w:color="E3E3E3"/>
                                                <w:right w:val="single" w:sz="2" w:space="0" w:color="E3E3E3"/>
                                              </w:divBdr>
                                              <w:divsChild>
                                                <w:div w:id="1021855420">
                                                  <w:marLeft w:val="0"/>
                                                  <w:marRight w:val="0"/>
                                                  <w:marTop w:val="0"/>
                                                  <w:marBottom w:val="0"/>
                                                  <w:divBdr>
                                                    <w:top w:val="single" w:sz="2" w:space="0" w:color="E3E3E3"/>
                                                    <w:left w:val="single" w:sz="2" w:space="0" w:color="E3E3E3"/>
                                                    <w:bottom w:val="single" w:sz="2" w:space="0" w:color="E3E3E3"/>
                                                    <w:right w:val="single" w:sz="2" w:space="0" w:color="E3E3E3"/>
                                                  </w:divBdr>
                                                  <w:divsChild>
                                                    <w:div w:id="403261590">
                                                      <w:marLeft w:val="0"/>
                                                      <w:marRight w:val="0"/>
                                                      <w:marTop w:val="0"/>
                                                      <w:marBottom w:val="0"/>
                                                      <w:divBdr>
                                                        <w:top w:val="single" w:sz="2" w:space="0" w:color="E3E3E3"/>
                                                        <w:left w:val="single" w:sz="2" w:space="0" w:color="E3E3E3"/>
                                                        <w:bottom w:val="single" w:sz="2" w:space="0" w:color="E3E3E3"/>
                                                        <w:right w:val="single" w:sz="2" w:space="0" w:color="E3E3E3"/>
                                                      </w:divBdr>
                                                      <w:divsChild>
                                                        <w:div w:id="756681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87664355">
          <w:marLeft w:val="0"/>
          <w:marRight w:val="0"/>
          <w:marTop w:val="0"/>
          <w:marBottom w:val="0"/>
          <w:divBdr>
            <w:top w:val="none" w:sz="0" w:space="0" w:color="auto"/>
            <w:left w:val="none" w:sz="0" w:space="0" w:color="auto"/>
            <w:bottom w:val="none" w:sz="0" w:space="0" w:color="auto"/>
            <w:right w:val="none" w:sz="0" w:space="0" w:color="auto"/>
          </w:divBdr>
        </w:div>
      </w:divsChild>
    </w:div>
    <w:div w:id="1999843628">
      <w:bodyDiv w:val="1"/>
      <w:marLeft w:val="0"/>
      <w:marRight w:val="0"/>
      <w:marTop w:val="0"/>
      <w:marBottom w:val="0"/>
      <w:divBdr>
        <w:top w:val="none" w:sz="0" w:space="0" w:color="auto"/>
        <w:left w:val="none" w:sz="0" w:space="0" w:color="auto"/>
        <w:bottom w:val="none" w:sz="0" w:space="0" w:color="auto"/>
        <w:right w:val="none" w:sz="0" w:space="0" w:color="auto"/>
      </w:divBdr>
    </w:div>
    <w:div w:id="2051487386">
      <w:bodyDiv w:val="1"/>
      <w:marLeft w:val="0"/>
      <w:marRight w:val="0"/>
      <w:marTop w:val="0"/>
      <w:marBottom w:val="0"/>
      <w:divBdr>
        <w:top w:val="none" w:sz="0" w:space="0" w:color="auto"/>
        <w:left w:val="none" w:sz="0" w:space="0" w:color="auto"/>
        <w:bottom w:val="none" w:sz="0" w:space="0" w:color="auto"/>
        <w:right w:val="none" w:sz="0" w:space="0" w:color="auto"/>
      </w:divBdr>
    </w:div>
    <w:div w:id="2081519397">
      <w:bodyDiv w:val="1"/>
      <w:marLeft w:val="0"/>
      <w:marRight w:val="0"/>
      <w:marTop w:val="0"/>
      <w:marBottom w:val="0"/>
      <w:divBdr>
        <w:top w:val="none" w:sz="0" w:space="0" w:color="auto"/>
        <w:left w:val="none" w:sz="0" w:space="0" w:color="auto"/>
        <w:bottom w:val="none" w:sz="0" w:space="0" w:color="auto"/>
        <w:right w:val="none" w:sz="0" w:space="0" w:color="auto"/>
      </w:divBdr>
    </w:div>
    <w:div w:id="2085758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1032211624@mitwpu.edu.in" TargetMode="External"/><Relationship Id="rId13" Type="http://schemas.openxmlformats.org/officeDocument/2006/relationships/customXml" Target="ink/ink1.xm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hyperlink" Target="mailto:1032210911@mitwpu.edu.in" TargetMode="External"/><Relationship Id="rId12" Type="http://schemas.openxmlformats.org/officeDocument/2006/relationships/hyperlink" Target="mailto:1032211517@mitwpu.edu.in" TargetMode="External"/><Relationship Id="rId17" Type="http://schemas.openxmlformats.org/officeDocument/2006/relationships/customXml" Target="ink/ink3.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40.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mailto:1032211287@mitwpu.edu.in" TargetMode="External"/><Relationship Id="rId11" Type="http://schemas.openxmlformats.org/officeDocument/2006/relationships/hyperlink" Target="mailto:1032210879@mitwpu.edu.in"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image" Target="media/image6.jpeg"/><Relationship Id="rId28" Type="http://schemas.openxmlformats.org/officeDocument/2006/relationships/image" Target="media/image11.png"/><Relationship Id="rId10" Type="http://schemas.openxmlformats.org/officeDocument/2006/relationships/hyperlink" Target="jayshree.aher@mitwpu.edu.in"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jayshree.aher@mitwpu.edu.in" TargetMode="External"/><Relationship Id="rId14" Type="http://schemas.openxmlformats.org/officeDocument/2006/relationships/image" Target="media/image1.png"/><Relationship Id="rId22" Type="http://schemas.openxmlformats.org/officeDocument/2006/relationships/image" Target="media/image50.emf"/><Relationship Id="rId27" Type="http://schemas.openxmlformats.org/officeDocument/2006/relationships/image" Target="media/image10.png"/><Relationship Id="rId30"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16:17:30.114"/>
    </inkml:context>
    <inkml:brush xml:id="br0">
      <inkml:brushProperty name="width" value="0.35" units="cm"/>
      <inkml:brushProperty name="height" value="0.35" units="cm"/>
      <inkml:brushProperty name="color" value="#FFFFFF"/>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16:17:29.681"/>
    </inkml:context>
    <inkml:brush xml:id="br0">
      <inkml:brushProperty name="width" value="0.35" units="cm"/>
      <inkml:brushProperty name="height" value="0.35" units="cm"/>
      <inkml:brushProperty name="color" value="#FFFFFF"/>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16:17:28.140"/>
    </inkml:context>
    <inkml:brush xml:id="br0">
      <inkml:brushProperty name="width" value="0.35" units="cm"/>
      <inkml:brushProperty name="height" value="0.35" units="cm"/>
      <inkml:brushProperty name="color" value="#FFFFFF"/>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2D68C-BE3E-4D7B-A032-7A5E22DDE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8</Pages>
  <Words>4612</Words>
  <Characters>26291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30842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Anmol Saxena</cp:lastModifiedBy>
  <cp:revision>13</cp:revision>
  <dcterms:created xsi:type="dcterms:W3CDTF">2024-04-23T17:13:00Z</dcterms:created>
  <dcterms:modified xsi:type="dcterms:W3CDTF">2024-04-27T02:13:00Z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Creator">
    <vt:lpwstr>Microsoft Word</vt:lpwstr>
  </property>
  <property fmtid="{D5CDD505-2E9C-101B-9397-08002B2CF9AE}" pid="4" name="LastSaved">
    <vt:filetime>2024-04-23T00:00:00Z</vt:filetime>
  </property>
  <property fmtid="{D5CDD505-2E9C-101B-9397-08002B2CF9AE}" pid="5" name="Producer">
    <vt:lpwstr>3-Heights(TM) PDF Security Shell 4.8.25.2 (http://www.pdf-tools.com)</vt:lpwstr>
  </property>
</Properties>
</file>