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4892" w14:textId="1C5D3ABD" w:rsidR="00A203A2" w:rsidRPr="00A203A2" w:rsidRDefault="00A203A2" w:rsidP="00A203A2">
      <w:pPr>
        <w:spacing w:line="360" w:lineRule="auto"/>
        <w:jc w:val="center"/>
        <w:rPr>
          <w:rFonts w:ascii="Verdana" w:hAnsi="Verdana"/>
          <w:sz w:val="24"/>
          <w:szCs w:val="24"/>
          <w:lang w:val="en-US"/>
        </w:rPr>
      </w:pPr>
      <w:r w:rsidRPr="00A203A2">
        <w:rPr>
          <w:rFonts w:ascii="Verdana" w:hAnsi="Verdana"/>
          <w:sz w:val="24"/>
          <w:szCs w:val="24"/>
          <w:lang w:val="en-US"/>
        </w:rPr>
        <w:t xml:space="preserve">COMP 6751 </w:t>
      </w:r>
    </w:p>
    <w:p w14:paraId="3E13D6BD" w14:textId="2C8A70CD" w:rsidR="00A203A2" w:rsidRPr="00A203A2" w:rsidRDefault="00A203A2" w:rsidP="00A203A2">
      <w:pPr>
        <w:spacing w:line="360" w:lineRule="auto"/>
        <w:jc w:val="center"/>
        <w:rPr>
          <w:rFonts w:ascii="Verdana" w:hAnsi="Verdana"/>
          <w:sz w:val="24"/>
          <w:szCs w:val="24"/>
          <w:lang w:val="en-US"/>
        </w:rPr>
      </w:pPr>
      <w:r w:rsidRPr="00A203A2">
        <w:rPr>
          <w:rFonts w:ascii="Verdana" w:hAnsi="Verdana"/>
          <w:sz w:val="24"/>
          <w:szCs w:val="24"/>
          <w:lang w:val="en-US"/>
        </w:rPr>
        <w:t>Natural Language Processing: Project 1</w:t>
      </w:r>
    </w:p>
    <w:p w14:paraId="1887D463" w14:textId="77777777" w:rsidR="00A203A2" w:rsidRPr="00A203A2" w:rsidRDefault="00A203A2" w:rsidP="00A203A2">
      <w:pPr>
        <w:spacing w:line="360" w:lineRule="auto"/>
        <w:jc w:val="center"/>
        <w:rPr>
          <w:rFonts w:ascii="Verdana" w:hAnsi="Verdana" w:cs="CMR10"/>
          <w:kern w:val="0"/>
          <w:sz w:val="24"/>
          <w:szCs w:val="24"/>
        </w:rPr>
      </w:pPr>
      <w:r w:rsidRPr="00A203A2">
        <w:rPr>
          <w:rFonts w:ascii="Verdana" w:hAnsi="Verdana" w:cs="CMR10"/>
          <w:kern w:val="0"/>
          <w:sz w:val="24"/>
          <w:szCs w:val="24"/>
        </w:rPr>
        <w:t>running text preprocessing pipeline in NLTK in Linux and proofreading results</w:t>
      </w:r>
    </w:p>
    <w:p w14:paraId="7599E476" w14:textId="7B2D4865" w:rsidR="00A203A2" w:rsidRPr="00A203A2" w:rsidRDefault="00A203A2" w:rsidP="00A203A2">
      <w:pPr>
        <w:spacing w:line="360" w:lineRule="auto"/>
        <w:jc w:val="center"/>
        <w:rPr>
          <w:rFonts w:ascii="Verdana" w:hAnsi="Verdana"/>
          <w:sz w:val="24"/>
          <w:szCs w:val="24"/>
          <w:lang w:val="en-US"/>
        </w:rPr>
      </w:pPr>
      <w:r w:rsidRPr="00A203A2">
        <w:rPr>
          <w:rFonts w:ascii="Verdana" w:hAnsi="Verdana"/>
          <w:sz w:val="24"/>
          <w:szCs w:val="24"/>
          <w:lang w:val="en-US"/>
        </w:rPr>
        <w:t>Submitted To: Dr. Sabine</w:t>
      </w:r>
    </w:p>
    <w:p w14:paraId="2BDE6733" w14:textId="40F4D5E7" w:rsidR="00A203A2" w:rsidRPr="00A203A2" w:rsidRDefault="00A203A2" w:rsidP="00A203A2">
      <w:pPr>
        <w:spacing w:line="360" w:lineRule="auto"/>
        <w:jc w:val="center"/>
        <w:rPr>
          <w:rFonts w:ascii="Verdana" w:hAnsi="Verdana"/>
          <w:sz w:val="24"/>
          <w:szCs w:val="24"/>
          <w:lang w:val="en-US"/>
        </w:rPr>
      </w:pPr>
      <w:r w:rsidRPr="00A203A2">
        <w:rPr>
          <w:rFonts w:ascii="Verdana" w:hAnsi="Verdana"/>
          <w:sz w:val="24"/>
          <w:szCs w:val="24"/>
          <w:lang w:val="en-US"/>
        </w:rPr>
        <w:t>Submission Date: September 22</w:t>
      </w:r>
      <w:proofErr w:type="gramStart"/>
      <w:r w:rsidRPr="00A203A2">
        <w:rPr>
          <w:rFonts w:ascii="Verdana" w:hAnsi="Verdana"/>
          <w:sz w:val="24"/>
          <w:szCs w:val="24"/>
          <w:lang w:val="en-US"/>
        </w:rPr>
        <w:t xml:space="preserve"> 2023</w:t>
      </w:r>
      <w:proofErr w:type="gramEnd"/>
    </w:p>
    <w:p w14:paraId="0E29E254" w14:textId="77777777" w:rsidR="00A203A2" w:rsidRPr="00A203A2" w:rsidRDefault="00A203A2" w:rsidP="00A203A2">
      <w:pPr>
        <w:spacing w:line="360" w:lineRule="auto"/>
        <w:jc w:val="center"/>
        <w:rPr>
          <w:rFonts w:ascii="Verdana" w:hAnsi="Verdana"/>
          <w:sz w:val="24"/>
          <w:szCs w:val="24"/>
          <w:lang w:val="en-US"/>
        </w:rPr>
      </w:pPr>
    </w:p>
    <w:p w14:paraId="77DC58F9" w14:textId="77777777" w:rsidR="00A203A2" w:rsidRPr="00A203A2" w:rsidRDefault="00A203A2" w:rsidP="00A203A2">
      <w:pPr>
        <w:spacing w:line="360" w:lineRule="auto"/>
        <w:jc w:val="center"/>
        <w:rPr>
          <w:rFonts w:ascii="Verdana" w:hAnsi="Verdana"/>
          <w:sz w:val="24"/>
          <w:szCs w:val="24"/>
          <w:lang w:val="en-US"/>
        </w:rPr>
      </w:pPr>
      <w:r w:rsidRPr="00A203A2">
        <w:rPr>
          <w:rFonts w:ascii="Verdana" w:hAnsi="Verdana"/>
          <w:sz w:val="24"/>
          <w:szCs w:val="24"/>
          <w:lang w:val="en-US"/>
        </w:rPr>
        <w:t>Iymen Abdella</w:t>
      </w:r>
    </w:p>
    <w:p w14:paraId="5B4E4BF4" w14:textId="77777777" w:rsidR="00A203A2" w:rsidRPr="00A203A2" w:rsidRDefault="00A203A2" w:rsidP="00A203A2">
      <w:pPr>
        <w:spacing w:line="360" w:lineRule="auto"/>
        <w:jc w:val="center"/>
        <w:rPr>
          <w:rFonts w:ascii="Verdana" w:hAnsi="Verdana"/>
          <w:sz w:val="24"/>
          <w:szCs w:val="24"/>
          <w:lang w:val="en-US"/>
        </w:rPr>
      </w:pPr>
      <w:r w:rsidRPr="00A203A2">
        <w:rPr>
          <w:rFonts w:ascii="Verdana" w:hAnsi="Verdana"/>
          <w:sz w:val="24"/>
          <w:szCs w:val="24"/>
          <w:lang w:val="en-US"/>
        </w:rPr>
        <w:t>Student No. 40218280</w:t>
      </w:r>
    </w:p>
    <w:p w14:paraId="3C5BFE7E" w14:textId="77777777" w:rsidR="001A1E86" w:rsidRDefault="001A1E86">
      <w:pPr>
        <w:rPr>
          <w:rFonts w:ascii="Verdana" w:hAnsi="Verdana"/>
          <w:sz w:val="24"/>
          <w:szCs w:val="24"/>
          <w:lang w:val="en-US"/>
        </w:rPr>
      </w:pPr>
    </w:p>
    <w:p w14:paraId="33913C05" w14:textId="77777777" w:rsidR="00A203A2" w:rsidRDefault="00A203A2">
      <w:pPr>
        <w:rPr>
          <w:rFonts w:ascii="Verdana" w:hAnsi="Verdana"/>
          <w:sz w:val="24"/>
          <w:szCs w:val="24"/>
          <w:lang w:val="en-US"/>
        </w:rPr>
      </w:pPr>
    </w:p>
    <w:p w14:paraId="6D715797" w14:textId="77777777" w:rsidR="00A203A2" w:rsidRDefault="00A203A2">
      <w:pPr>
        <w:rPr>
          <w:rFonts w:ascii="Verdana" w:hAnsi="Verdana"/>
          <w:sz w:val="24"/>
          <w:szCs w:val="24"/>
          <w:lang w:val="en-US"/>
        </w:rPr>
      </w:pPr>
    </w:p>
    <w:p w14:paraId="427B5B83" w14:textId="77777777" w:rsidR="00A203A2" w:rsidRDefault="00A203A2">
      <w:pPr>
        <w:rPr>
          <w:rFonts w:ascii="Verdana" w:hAnsi="Verdana"/>
          <w:sz w:val="24"/>
          <w:szCs w:val="24"/>
          <w:lang w:val="en-US"/>
        </w:rPr>
      </w:pPr>
    </w:p>
    <w:p w14:paraId="738B803D" w14:textId="77777777" w:rsidR="00A203A2" w:rsidRDefault="00A203A2">
      <w:pPr>
        <w:rPr>
          <w:rFonts w:ascii="Verdana" w:hAnsi="Verdana"/>
          <w:sz w:val="24"/>
          <w:szCs w:val="24"/>
          <w:lang w:val="en-US"/>
        </w:rPr>
      </w:pPr>
    </w:p>
    <w:p w14:paraId="72B327E0" w14:textId="77777777" w:rsidR="00A203A2" w:rsidRDefault="00A203A2">
      <w:pPr>
        <w:rPr>
          <w:rFonts w:ascii="Verdana" w:hAnsi="Verdana"/>
          <w:sz w:val="24"/>
          <w:szCs w:val="24"/>
          <w:lang w:val="en-US"/>
        </w:rPr>
      </w:pPr>
    </w:p>
    <w:p w14:paraId="4E5BFEDB" w14:textId="77777777" w:rsidR="00A203A2" w:rsidRDefault="00A203A2">
      <w:pPr>
        <w:rPr>
          <w:rFonts w:ascii="Verdana" w:hAnsi="Verdana"/>
          <w:sz w:val="24"/>
          <w:szCs w:val="24"/>
          <w:lang w:val="en-US"/>
        </w:rPr>
      </w:pPr>
    </w:p>
    <w:p w14:paraId="36E3B010" w14:textId="77777777" w:rsidR="00A203A2" w:rsidRDefault="00A203A2">
      <w:pPr>
        <w:rPr>
          <w:rFonts w:ascii="Verdana" w:hAnsi="Verdana"/>
          <w:sz w:val="24"/>
          <w:szCs w:val="24"/>
          <w:lang w:val="en-US"/>
        </w:rPr>
      </w:pPr>
    </w:p>
    <w:p w14:paraId="30E4F7B3" w14:textId="77777777" w:rsidR="00A203A2" w:rsidRDefault="00A203A2">
      <w:pPr>
        <w:rPr>
          <w:rFonts w:ascii="Verdana" w:hAnsi="Verdana"/>
          <w:sz w:val="24"/>
          <w:szCs w:val="24"/>
          <w:lang w:val="en-US"/>
        </w:rPr>
      </w:pPr>
    </w:p>
    <w:p w14:paraId="124C2C51" w14:textId="77777777" w:rsidR="00A203A2" w:rsidRDefault="00A203A2">
      <w:pPr>
        <w:rPr>
          <w:rFonts w:ascii="Verdana" w:hAnsi="Verdana"/>
          <w:sz w:val="24"/>
          <w:szCs w:val="24"/>
          <w:lang w:val="en-US"/>
        </w:rPr>
      </w:pPr>
    </w:p>
    <w:p w14:paraId="11F311B4" w14:textId="77777777" w:rsidR="00A203A2" w:rsidRDefault="00A203A2">
      <w:pPr>
        <w:rPr>
          <w:rFonts w:ascii="Verdana" w:hAnsi="Verdana"/>
          <w:sz w:val="24"/>
          <w:szCs w:val="24"/>
          <w:lang w:val="en-US"/>
        </w:rPr>
      </w:pPr>
    </w:p>
    <w:p w14:paraId="1905EE7C" w14:textId="77777777" w:rsidR="00A203A2" w:rsidRDefault="00A203A2">
      <w:pPr>
        <w:rPr>
          <w:rFonts w:ascii="Verdana" w:hAnsi="Verdana"/>
          <w:sz w:val="24"/>
          <w:szCs w:val="24"/>
          <w:lang w:val="en-US"/>
        </w:rPr>
      </w:pPr>
    </w:p>
    <w:p w14:paraId="32BCCA27" w14:textId="77777777" w:rsidR="00A203A2" w:rsidRDefault="00A203A2">
      <w:pPr>
        <w:rPr>
          <w:rFonts w:ascii="Verdana" w:hAnsi="Verdana"/>
          <w:sz w:val="24"/>
          <w:szCs w:val="24"/>
          <w:lang w:val="en-US"/>
        </w:rPr>
      </w:pPr>
    </w:p>
    <w:p w14:paraId="258EF7AB" w14:textId="77777777" w:rsidR="00A203A2" w:rsidRDefault="00A203A2">
      <w:pPr>
        <w:rPr>
          <w:rFonts w:ascii="Verdana" w:hAnsi="Verdana"/>
          <w:sz w:val="24"/>
          <w:szCs w:val="24"/>
          <w:lang w:val="en-US"/>
        </w:rPr>
      </w:pPr>
    </w:p>
    <w:p w14:paraId="7B673077" w14:textId="77777777" w:rsidR="00A203A2" w:rsidRDefault="00A203A2">
      <w:pPr>
        <w:rPr>
          <w:rFonts w:ascii="Verdana" w:hAnsi="Verdana"/>
          <w:sz w:val="24"/>
          <w:szCs w:val="24"/>
          <w:lang w:val="en-US"/>
        </w:rPr>
      </w:pPr>
    </w:p>
    <w:p w14:paraId="6B7A8409" w14:textId="77777777" w:rsidR="00A203A2" w:rsidRDefault="00A203A2">
      <w:pPr>
        <w:rPr>
          <w:rFonts w:ascii="Verdana" w:hAnsi="Verdana"/>
          <w:sz w:val="24"/>
          <w:szCs w:val="24"/>
          <w:lang w:val="en-US"/>
        </w:rPr>
      </w:pPr>
    </w:p>
    <w:p w14:paraId="5F3A3A6E" w14:textId="77777777" w:rsidR="00A203A2" w:rsidRDefault="00A203A2">
      <w:pPr>
        <w:rPr>
          <w:rFonts w:ascii="Verdana" w:hAnsi="Verdana"/>
          <w:sz w:val="24"/>
          <w:szCs w:val="24"/>
          <w:lang w:val="en-US"/>
        </w:rPr>
      </w:pPr>
    </w:p>
    <w:p w14:paraId="59FBBD4F" w14:textId="09C3138C" w:rsidR="00FA6C7A" w:rsidRDefault="00FA6C7A">
      <w:pPr>
        <w:rPr>
          <w:rFonts w:ascii="Verdana" w:hAnsi="Verdana"/>
          <w:sz w:val="24"/>
          <w:szCs w:val="24"/>
          <w:lang w:val="en-US"/>
        </w:rPr>
      </w:pPr>
      <w:r>
        <w:rPr>
          <w:rFonts w:ascii="Verdana" w:hAnsi="Verdana"/>
          <w:sz w:val="24"/>
          <w:szCs w:val="24"/>
          <w:lang w:val="en-US"/>
        </w:rPr>
        <w:lastRenderedPageBreak/>
        <w:t>INTRODUCTION AND BACKGROUND</w:t>
      </w:r>
    </w:p>
    <w:p w14:paraId="207892C8" w14:textId="5B8A0C03" w:rsidR="00FA6C7A" w:rsidRDefault="00A15BD5">
      <w:pPr>
        <w:rPr>
          <w:rFonts w:ascii="Verdana" w:hAnsi="Verdana"/>
          <w:sz w:val="24"/>
          <w:szCs w:val="24"/>
          <w:lang w:val="en-US"/>
        </w:rPr>
      </w:pPr>
      <w:r>
        <w:rPr>
          <w:rFonts w:ascii="Verdana" w:hAnsi="Verdana"/>
          <w:sz w:val="24"/>
          <w:szCs w:val="24"/>
          <w:lang w:val="en-US"/>
        </w:rPr>
        <w:t xml:space="preserve">This report is an attempt to capture the complexities and challenges involved with creating, testing, and running a text processing pipeline using classical language processing techniques. The pipeline is designed for the analysis </w:t>
      </w:r>
      <w:r w:rsidR="00FA6C7A">
        <w:rPr>
          <w:rFonts w:ascii="Verdana" w:hAnsi="Verdana"/>
          <w:sz w:val="24"/>
          <w:szCs w:val="24"/>
          <w:lang w:val="en-US"/>
        </w:rPr>
        <w:t>and subsequent extraction of relevant entities within large bodies of text.</w:t>
      </w:r>
    </w:p>
    <w:p w14:paraId="77132038" w14:textId="77777777" w:rsidR="00D14605" w:rsidRDefault="00FA6C7A">
      <w:pPr>
        <w:rPr>
          <w:rFonts w:ascii="Verdana" w:hAnsi="Verdana"/>
          <w:sz w:val="24"/>
          <w:szCs w:val="24"/>
          <w:lang w:val="en-US"/>
        </w:rPr>
      </w:pPr>
      <w:r>
        <w:rPr>
          <w:rFonts w:ascii="Verdana" w:hAnsi="Verdana"/>
          <w:sz w:val="24"/>
          <w:szCs w:val="24"/>
          <w:lang w:val="en-US"/>
        </w:rPr>
        <w:t xml:space="preserve">While natural language entity extraction is a deeply researched and robust field, our project specifically leverages the suite of available processing tools from the Natural Language Toolkit library (NLTK) [1]. Praised for its comprehensive offerings such as Parts-of-Speech tagging and plentiful tokenization options, NLTK has emerged as an industry benchmark particularly for classical open-source development as evidenced by its more than 2.7 million weekly downloads [2]. </w:t>
      </w:r>
      <w:r w:rsidR="00D14605">
        <w:rPr>
          <w:rFonts w:ascii="Verdana" w:hAnsi="Verdana"/>
          <w:sz w:val="24"/>
          <w:szCs w:val="24"/>
          <w:lang w:val="en-US"/>
        </w:rPr>
        <w:t xml:space="preserve">Necessary, but not sufficient for </w:t>
      </w:r>
      <w:r>
        <w:rPr>
          <w:rFonts w:ascii="Verdana" w:hAnsi="Verdana"/>
          <w:sz w:val="24"/>
          <w:szCs w:val="24"/>
          <w:lang w:val="en-US"/>
        </w:rPr>
        <w:t>our purposes</w:t>
      </w:r>
      <w:r w:rsidR="00D14605">
        <w:rPr>
          <w:rFonts w:ascii="Verdana" w:hAnsi="Verdana"/>
          <w:sz w:val="24"/>
          <w:szCs w:val="24"/>
          <w:lang w:val="en-US"/>
        </w:rPr>
        <w:t xml:space="preserve">, we import the library as part of our python environment along with the popular Pandas library [3] for data manipulation. </w:t>
      </w:r>
    </w:p>
    <w:p w14:paraId="382A11A8" w14:textId="1D09BC2A" w:rsidR="00297D27" w:rsidRDefault="00297D27">
      <w:pPr>
        <w:rPr>
          <w:rFonts w:ascii="Verdana" w:hAnsi="Verdana"/>
          <w:sz w:val="24"/>
          <w:szCs w:val="24"/>
          <w:lang w:val="en-US"/>
        </w:rPr>
      </w:pPr>
      <w:r>
        <w:rPr>
          <w:rFonts w:ascii="Verdana" w:hAnsi="Verdana"/>
          <w:sz w:val="24"/>
          <w:szCs w:val="24"/>
          <w:lang w:val="en-US"/>
        </w:rPr>
        <w:t>GAZETTEERS</w:t>
      </w:r>
    </w:p>
    <w:p w14:paraId="27B89263" w14:textId="78E22F44" w:rsidR="00D14605" w:rsidRDefault="00D14605">
      <w:pPr>
        <w:rPr>
          <w:rFonts w:ascii="Verdana" w:hAnsi="Verdana"/>
          <w:sz w:val="24"/>
          <w:szCs w:val="24"/>
          <w:lang w:val="en-US"/>
        </w:rPr>
      </w:pPr>
      <w:r>
        <w:rPr>
          <w:rFonts w:ascii="Verdana" w:hAnsi="Verdana"/>
          <w:sz w:val="24"/>
          <w:szCs w:val="24"/>
          <w:lang w:val="en-US"/>
        </w:rPr>
        <w:t xml:space="preserve">Furthermore, we derive a sufficiently exhaustive list of measurements for our unit gazetteer by leveraging the Pint library [4] for unit representation. </w:t>
      </w:r>
      <w:r w:rsidR="00D45B7E">
        <w:rPr>
          <w:rFonts w:ascii="Verdana" w:hAnsi="Verdana"/>
          <w:sz w:val="24"/>
          <w:szCs w:val="24"/>
          <w:lang w:val="en-US"/>
        </w:rPr>
        <w:t>While its primary use case is the complex computation of unit measurements in the realm of scientific and engineering applications, we make use of its extensive list of stored default units. Secondly, ou</w:t>
      </w:r>
      <w:r>
        <w:rPr>
          <w:rFonts w:ascii="Verdana" w:hAnsi="Verdana"/>
          <w:sz w:val="24"/>
          <w:szCs w:val="24"/>
          <w:lang w:val="en-US"/>
        </w:rPr>
        <w:t xml:space="preserve">r currency and country </w:t>
      </w:r>
      <w:r w:rsidR="00D45B7E">
        <w:rPr>
          <w:rFonts w:ascii="Verdana" w:hAnsi="Verdana"/>
          <w:sz w:val="24"/>
          <w:szCs w:val="24"/>
          <w:lang w:val="en-US"/>
        </w:rPr>
        <w:t>gazetteers are acquired from the GeoNames [5] library of “</w:t>
      </w:r>
      <w:r w:rsidR="00D45B7E" w:rsidRPr="00D45B7E">
        <w:rPr>
          <w:rFonts w:ascii="Verdana" w:hAnsi="Verdana"/>
          <w:sz w:val="24"/>
          <w:szCs w:val="24"/>
          <w:lang w:val="en-US"/>
        </w:rPr>
        <w:t>geographical database cover</w:t>
      </w:r>
      <w:r w:rsidR="00D45B7E">
        <w:rPr>
          <w:rFonts w:ascii="Verdana" w:hAnsi="Verdana"/>
          <w:sz w:val="24"/>
          <w:szCs w:val="24"/>
          <w:lang w:val="en-US"/>
        </w:rPr>
        <w:t xml:space="preserve">[ing] </w:t>
      </w:r>
      <w:r w:rsidR="00D45B7E" w:rsidRPr="00D45B7E">
        <w:rPr>
          <w:rFonts w:ascii="Verdana" w:hAnsi="Verdana"/>
          <w:sz w:val="24"/>
          <w:szCs w:val="24"/>
          <w:lang w:val="en-US"/>
        </w:rPr>
        <w:t xml:space="preserve">all countries </w:t>
      </w:r>
      <w:r w:rsidR="00D45B7E">
        <w:rPr>
          <w:rFonts w:ascii="Verdana" w:hAnsi="Verdana"/>
          <w:sz w:val="24"/>
          <w:szCs w:val="24"/>
          <w:lang w:val="en-US"/>
        </w:rPr>
        <w:t xml:space="preserve">and … </w:t>
      </w:r>
      <w:r w:rsidR="00D45B7E" w:rsidRPr="00D45B7E">
        <w:rPr>
          <w:rFonts w:ascii="Verdana" w:hAnsi="Verdana"/>
          <w:sz w:val="24"/>
          <w:szCs w:val="24"/>
          <w:lang w:val="en-US"/>
        </w:rPr>
        <w:t>available for download free of charge.</w:t>
      </w:r>
      <w:r w:rsidR="00D45B7E">
        <w:rPr>
          <w:rFonts w:ascii="Verdana" w:hAnsi="Verdana"/>
          <w:sz w:val="24"/>
          <w:szCs w:val="24"/>
          <w:lang w:val="en-US"/>
        </w:rPr>
        <w:t xml:space="preserve">” </w:t>
      </w:r>
      <w:r w:rsidR="006F1CB5">
        <w:rPr>
          <w:rFonts w:ascii="Verdana" w:hAnsi="Verdana"/>
          <w:sz w:val="24"/>
          <w:szCs w:val="24"/>
          <w:lang w:val="en-US"/>
        </w:rPr>
        <w:t>GeoNames was mainly chosen for its extreme level of detail, and open accessibility via a freely available API for file download</w:t>
      </w:r>
      <w:r w:rsidR="00201CBF">
        <w:rPr>
          <w:rFonts w:ascii="Verdana" w:hAnsi="Verdana"/>
          <w:sz w:val="24"/>
          <w:szCs w:val="24"/>
          <w:lang w:val="en-US"/>
        </w:rPr>
        <w:t>s</w:t>
      </w:r>
      <w:r w:rsidR="006F1CB5">
        <w:rPr>
          <w:rFonts w:ascii="Verdana" w:hAnsi="Verdana"/>
          <w:sz w:val="24"/>
          <w:szCs w:val="24"/>
          <w:lang w:val="en-US"/>
        </w:rPr>
        <w:t xml:space="preserve">.  </w:t>
      </w:r>
    </w:p>
    <w:p w14:paraId="31CEBEFE" w14:textId="0E2D5434" w:rsidR="006F1CB5" w:rsidRDefault="00D45B7E">
      <w:pPr>
        <w:rPr>
          <w:rFonts w:ascii="Verdana" w:hAnsi="Verdana"/>
          <w:sz w:val="24"/>
          <w:szCs w:val="24"/>
          <w:lang w:val="en-US"/>
        </w:rPr>
      </w:pPr>
      <w:r>
        <w:rPr>
          <w:rFonts w:ascii="Verdana" w:hAnsi="Verdana"/>
          <w:sz w:val="24"/>
          <w:szCs w:val="24"/>
          <w:lang w:val="en-US"/>
        </w:rPr>
        <w:t xml:space="preserve">The content of our gazetteers was entirely pulled from external </w:t>
      </w:r>
      <w:r w:rsidR="00201CBF">
        <w:rPr>
          <w:rFonts w:ascii="Verdana" w:hAnsi="Verdana"/>
          <w:sz w:val="24"/>
          <w:szCs w:val="24"/>
          <w:lang w:val="en-US"/>
        </w:rPr>
        <w:t>sources,</w:t>
      </w:r>
      <w:r w:rsidR="006F1CB5">
        <w:rPr>
          <w:rFonts w:ascii="Verdana" w:hAnsi="Verdana"/>
          <w:sz w:val="24"/>
          <w:szCs w:val="24"/>
          <w:lang w:val="en-US"/>
        </w:rPr>
        <w:t xml:space="preserve"> which introduces concessions. The maintenance and responsibility of support is delegated to an external source beyond our control. Additionally, whenever an external source is introduced, we risk future compatibility issues if modifications to the accessibility </w:t>
      </w:r>
      <w:r w:rsidR="00201CBF">
        <w:rPr>
          <w:rFonts w:ascii="Verdana" w:hAnsi="Verdana"/>
          <w:sz w:val="24"/>
          <w:szCs w:val="24"/>
          <w:lang w:val="en-US"/>
        </w:rPr>
        <w:t>end up being</w:t>
      </w:r>
      <w:r w:rsidR="006F1CB5">
        <w:rPr>
          <w:rFonts w:ascii="Verdana" w:hAnsi="Verdana"/>
          <w:sz w:val="24"/>
          <w:szCs w:val="24"/>
          <w:lang w:val="en-US"/>
        </w:rPr>
        <w:t xml:space="preserve"> </w:t>
      </w:r>
      <w:r w:rsidR="00297D27">
        <w:rPr>
          <w:rFonts w:ascii="Verdana" w:hAnsi="Verdana"/>
          <w:sz w:val="24"/>
          <w:szCs w:val="24"/>
          <w:lang w:val="en-US"/>
        </w:rPr>
        <w:t xml:space="preserve">inconsistent with our implementation. However, the benefits far outweigh the risks and downsides especially in our case where the sources are reputable, and we can trust their ability to effectively maintain their data. It saves considerable time during implementation because we are not required to research, enumerate, and validate the gazetteer data. Overall, relying on a reliable external source is far more time </w:t>
      </w:r>
      <w:r w:rsidR="00A43ACF">
        <w:rPr>
          <w:rFonts w:ascii="Verdana" w:hAnsi="Verdana"/>
          <w:sz w:val="24"/>
          <w:szCs w:val="24"/>
          <w:lang w:val="en-US"/>
        </w:rPr>
        <w:t>efficient than</w:t>
      </w:r>
      <w:r w:rsidR="00297D27">
        <w:rPr>
          <w:rFonts w:ascii="Verdana" w:hAnsi="Verdana"/>
          <w:sz w:val="24"/>
          <w:szCs w:val="24"/>
          <w:lang w:val="en-US"/>
        </w:rPr>
        <w:t xml:space="preserve"> developing a domain specific gazetteer from the ground up. </w:t>
      </w:r>
    </w:p>
    <w:p w14:paraId="73516764" w14:textId="77777777" w:rsidR="00297D27" w:rsidRDefault="00297D27">
      <w:pPr>
        <w:rPr>
          <w:rFonts w:ascii="Verdana" w:hAnsi="Verdana"/>
          <w:sz w:val="24"/>
          <w:szCs w:val="24"/>
          <w:lang w:val="en-US"/>
        </w:rPr>
      </w:pPr>
    </w:p>
    <w:p w14:paraId="662843F9" w14:textId="15849D55" w:rsidR="00D45B7E" w:rsidRDefault="00D45B7E">
      <w:pPr>
        <w:rPr>
          <w:rFonts w:ascii="Verdana" w:hAnsi="Verdana"/>
          <w:sz w:val="24"/>
          <w:szCs w:val="24"/>
          <w:lang w:val="en-US"/>
        </w:rPr>
      </w:pPr>
      <w:r>
        <w:rPr>
          <w:rFonts w:ascii="Verdana" w:hAnsi="Verdana"/>
          <w:sz w:val="24"/>
          <w:szCs w:val="24"/>
          <w:lang w:val="en-US"/>
        </w:rPr>
        <w:lastRenderedPageBreak/>
        <w:t xml:space="preserve">IMPLEMENTATION DETAILS </w:t>
      </w:r>
    </w:p>
    <w:p w14:paraId="73DC621B" w14:textId="7EC3A634" w:rsidR="00A43ACF" w:rsidRPr="001E10E1" w:rsidRDefault="001E10E1">
      <w:pPr>
        <w:rPr>
          <w:rFonts w:ascii="Verdana" w:hAnsi="Verdana"/>
          <w:sz w:val="24"/>
          <w:szCs w:val="24"/>
          <w:lang w:val="en-US"/>
        </w:rPr>
      </w:pPr>
      <w:r>
        <w:rPr>
          <w:rFonts w:ascii="Verdana" w:hAnsi="Verdana"/>
          <w:sz w:val="24"/>
          <w:szCs w:val="24"/>
          <w:lang w:val="en-US"/>
        </w:rPr>
        <w:t xml:space="preserve">We dedicate this section to a discussion involving the implementation details of the </w:t>
      </w:r>
      <w:r>
        <w:rPr>
          <w:rFonts w:ascii="Verdana" w:hAnsi="Verdana"/>
          <w:i/>
          <w:iCs/>
          <w:sz w:val="24"/>
          <w:szCs w:val="24"/>
          <w:lang w:val="en-US"/>
        </w:rPr>
        <w:t xml:space="preserve">preprocess.py </w:t>
      </w:r>
      <w:r>
        <w:rPr>
          <w:rFonts w:ascii="Verdana" w:hAnsi="Verdana"/>
          <w:sz w:val="24"/>
          <w:szCs w:val="24"/>
          <w:lang w:val="en-US"/>
        </w:rPr>
        <w:t xml:space="preserve">script created as a pipeline for natural language interpretation. Of course, the code base contains in-line comments for further elaboration on the specifics of the code. </w:t>
      </w:r>
    </w:p>
    <w:p w14:paraId="61DA6B92" w14:textId="18A565C5" w:rsidR="00A43ACF" w:rsidRDefault="00A43ACF">
      <w:pPr>
        <w:rPr>
          <w:rFonts w:ascii="Verdana" w:hAnsi="Verdana"/>
          <w:sz w:val="24"/>
          <w:szCs w:val="24"/>
          <w:lang w:val="en-US"/>
        </w:rPr>
      </w:pPr>
      <w:r>
        <w:rPr>
          <w:rFonts w:ascii="Verdana" w:hAnsi="Verdana"/>
          <w:sz w:val="24"/>
          <w:szCs w:val="24"/>
          <w:lang w:val="en-US"/>
        </w:rPr>
        <w:t>TOKENIZATION AND SENTENCE SPLITTING</w:t>
      </w:r>
    </w:p>
    <w:p w14:paraId="31A0F0D7" w14:textId="0ED95801" w:rsidR="002D3B9F" w:rsidRDefault="002D3B9F">
      <w:pPr>
        <w:rPr>
          <w:rFonts w:ascii="Verdana" w:hAnsi="Verdana"/>
          <w:sz w:val="24"/>
          <w:szCs w:val="24"/>
          <w:lang w:val="en-US"/>
        </w:rPr>
      </w:pPr>
      <w:r>
        <w:rPr>
          <w:rFonts w:ascii="Verdana" w:hAnsi="Verdana"/>
          <w:sz w:val="24"/>
          <w:szCs w:val="24"/>
          <w:lang w:val="en-US"/>
        </w:rPr>
        <w:t xml:space="preserve">Tokenization and sentence splitting remains unchanged from the default implementation from the NLTK library. We employed the sentence tokenizer on the raw text data before individually tokenizing the sentences to get a list of words. </w:t>
      </w:r>
    </w:p>
    <w:p w14:paraId="0EAA3546" w14:textId="7B150231" w:rsidR="00A43ACF" w:rsidRDefault="00A43ACF">
      <w:pPr>
        <w:rPr>
          <w:rFonts w:ascii="Verdana" w:hAnsi="Verdana"/>
          <w:sz w:val="24"/>
          <w:szCs w:val="24"/>
          <w:lang w:val="en-US"/>
        </w:rPr>
      </w:pPr>
      <w:r>
        <w:rPr>
          <w:rFonts w:ascii="Verdana" w:hAnsi="Verdana"/>
          <w:sz w:val="24"/>
          <w:szCs w:val="24"/>
          <w:lang w:val="en-US"/>
        </w:rPr>
        <w:t>POS TAGGING</w:t>
      </w:r>
    </w:p>
    <w:p w14:paraId="561781DA" w14:textId="1EEAFDFB" w:rsidR="007E1222" w:rsidRDefault="007E1222">
      <w:pPr>
        <w:rPr>
          <w:rFonts w:ascii="Verdana" w:hAnsi="Verdana"/>
          <w:sz w:val="24"/>
          <w:szCs w:val="24"/>
          <w:lang w:val="en-US"/>
        </w:rPr>
      </w:pPr>
      <w:r>
        <w:rPr>
          <w:rFonts w:ascii="Verdana" w:hAnsi="Verdana"/>
          <w:sz w:val="24"/>
          <w:szCs w:val="24"/>
          <w:lang w:val="en-US"/>
        </w:rPr>
        <w:t xml:space="preserve">To accomplish Parts of Speech (POS) tagging we used the POS tagger found within the NLTK library without any modifications. The performance of the POS tagger was sufficient, but inconsistent. The tagging also performed more favorably on </w:t>
      </w:r>
      <w:r w:rsidR="00742E9F">
        <w:rPr>
          <w:rFonts w:ascii="Verdana" w:hAnsi="Verdana"/>
          <w:sz w:val="24"/>
          <w:szCs w:val="24"/>
          <w:lang w:val="en-US"/>
        </w:rPr>
        <w:t>contemporary</w:t>
      </w:r>
      <w:r>
        <w:rPr>
          <w:rFonts w:ascii="Verdana" w:hAnsi="Verdana"/>
          <w:sz w:val="24"/>
          <w:szCs w:val="24"/>
          <w:lang w:val="en-US"/>
        </w:rPr>
        <w:t xml:space="preserve"> publications during testing compared to pre-</w:t>
      </w:r>
      <w:r w:rsidR="00742E9F">
        <w:rPr>
          <w:rFonts w:ascii="Verdana" w:hAnsi="Verdana"/>
          <w:sz w:val="24"/>
          <w:szCs w:val="24"/>
          <w:lang w:val="en-US"/>
        </w:rPr>
        <w:t>contemporary</w:t>
      </w:r>
      <w:r>
        <w:rPr>
          <w:rFonts w:ascii="Verdana" w:hAnsi="Verdana"/>
          <w:sz w:val="24"/>
          <w:szCs w:val="24"/>
          <w:lang w:val="en-US"/>
        </w:rPr>
        <w:t xml:space="preserve"> publications where some words were abbreviated or perturbed. </w:t>
      </w:r>
    </w:p>
    <w:p w14:paraId="08D445CF" w14:textId="5F516427" w:rsidR="007E1222" w:rsidRDefault="007E1222">
      <w:pPr>
        <w:rPr>
          <w:rFonts w:ascii="Verdana" w:hAnsi="Verdana"/>
          <w:sz w:val="24"/>
          <w:szCs w:val="24"/>
          <w:lang w:val="en-US"/>
        </w:rPr>
      </w:pPr>
      <w:r>
        <w:rPr>
          <w:rFonts w:ascii="Verdana" w:hAnsi="Verdana"/>
          <w:sz w:val="24"/>
          <w:szCs w:val="24"/>
          <w:lang w:val="en-US"/>
        </w:rPr>
        <w:t xml:space="preserve">This behavior could possibly be attributed to the NLTK developers preferring a modern interpretation of words rather than how they may have been understood </w:t>
      </w:r>
      <w:r w:rsidR="00742E9F">
        <w:rPr>
          <w:rFonts w:ascii="Verdana" w:hAnsi="Verdana"/>
          <w:sz w:val="24"/>
          <w:szCs w:val="24"/>
          <w:lang w:val="en-US"/>
        </w:rPr>
        <w:t>in the past. If so, then it stands to reason that POS taggers should be adapted to be time sensitive for the content they are intended to tag. However, the documentation of the POS taggers [6] indicates a keen awareness of this inherent limitation and offer a variety of alternative taggers with room for expansion upon them:</w:t>
      </w:r>
    </w:p>
    <w:p w14:paraId="028DCA75" w14:textId="404D1137" w:rsidR="00742E9F" w:rsidRDefault="00742E9F" w:rsidP="00742E9F">
      <w:pPr>
        <w:pStyle w:val="ListParagraph"/>
        <w:numPr>
          <w:ilvl w:val="0"/>
          <w:numId w:val="6"/>
        </w:numPr>
        <w:rPr>
          <w:rFonts w:ascii="Verdana" w:hAnsi="Verdana"/>
          <w:sz w:val="24"/>
          <w:szCs w:val="24"/>
          <w:lang w:val="en-US"/>
        </w:rPr>
      </w:pPr>
      <w:r w:rsidRPr="00742E9F">
        <w:rPr>
          <w:rFonts w:ascii="Verdana" w:hAnsi="Verdana"/>
          <w:b/>
          <w:bCs/>
          <w:sz w:val="24"/>
          <w:szCs w:val="24"/>
          <w:lang w:val="en-US"/>
        </w:rPr>
        <w:t>Default</w:t>
      </w:r>
      <w:r>
        <w:rPr>
          <w:rFonts w:ascii="Verdana" w:hAnsi="Verdana"/>
          <w:sz w:val="24"/>
          <w:szCs w:val="24"/>
          <w:lang w:val="en-US"/>
        </w:rPr>
        <w:t xml:space="preserve"> tagger: labeling every word as the same POS</w:t>
      </w:r>
      <w:r w:rsidR="00064A49">
        <w:rPr>
          <w:rFonts w:ascii="Verdana" w:hAnsi="Verdana"/>
          <w:sz w:val="24"/>
          <w:szCs w:val="24"/>
          <w:lang w:val="en-US"/>
        </w:rPr>
        <w:t>.</w:t>
      </w:r>
    </w:p>
    <w:p w14:paraId="792DFCC0" w14:textId="679A3A8D" w:rsidR="00742E9F" w:rsidRDefault="00742E9F" w:rsidP="00742E9F">
      <w:pPr>
        <w:pStyle w:val="ListParagraph"/>
        <w:numPr>
          <w:ilvl w:val="0"/>
          <w:numId w:val="6"/>
        </w:numPr>
        <w:rPr>
          <w:rFonts w:ascii="Verdana" w:hAnsi="Verdana"/>
          <w:sz w:val="24"/>
          <w:szCs w:val="24"/>
          <w:lang w:val="en-US"/>
        </w:rPr>
      </w:pPr>
      <w:r w:rsidRPr="00742E9F">
        <w:rPr>
          <w:rFonts w:ascii="Verdana" w:hAnsi="Verdana"/>
          <w:b/>
          <w:bCs/>
          <w:sz w:val="24"/>
          <w:szCs w:val="24"/>
          <w:lang w:val="en-US"/>
        </w:rPr>
        <w:t>Regular Expression</w:t>
      </w:r>
      <w:r>
        <w:rPr>
          <w:rFonts w:ascii="Verdana" w:hAnsi="Verdana"/>
          <w:sz w:val="24"/>
          <w:szCs w:val="24"/>
          <w:lang w:val="en-US"/>
        </w:rPr>
        <w:t xml:space="preserve"> Tagger: Sequential matched regular expressions</w:t>
      </w:r>
      <w:r w:rsidR="00064A49">
        <w:rPr>
          <w:rFonts w:ascii="Verdana" w:hAnsi="Verdana"/>
          <w:sz w:val="24"/>
          <w:szCs w:val="24"/>
          <w:lang w:val="en-US"/>
        </w:rPr>
        <w:t>.</w:t>
      </w:r>
    </w:p>
    <w:p w14:paraId="4440E6E5" w14:textId="22C52FAE" w:rsidR="00742E9F" w:rsidRDefault="00742E9F" w:rsidP="00742E9F">
      <w:pPr>
        <w:pStyle w:val="ListParagraph"/>
        <w:numPr>
          <w:ilvl w:val="0"/>
          <w:numId w:val="6"/>
        </w:numPr>
        <w:rPr>
          <w:rFonts w:ascii="Verdana" w:hAnsi="Verdana"/>
          <w:sz w:val="24"/>
          <w:szCs w:val="24"/>
          <w:lang w:val="en-US"/>
        </w:rPr>
      </w:pPr>
      <w:r>
        <w:rPr>
          <w:rFonts w:ascii="Verdana" w:hAnsi="Verdana"/>
          <w:b/>
          <w:bCs/>
          <w:sz w:val="24"/>
          <w:szCs w:val="24"/>
          <w:lang w:val="en-US"/>
        </w:rPr>
        <w:t xml:space="preserve">Lookup Tagger: </w:t>
      </w:r>
      <w:r>
        <w:rPr>
          <w:rFonts w:ascii="Verdana" w:hAnsi="Verdana"/>
          <w:sz w:val="24"/>
          <w:szCs w:val="24"/>
          <w:lang w:val="en-US"/>
        </w:rPr>
        <w:t>create a lookup table for frequent words</w:t>
      </w:r>
      <w:r w:rsidR="00064A49">
        <w:rPr>
          <w:rFonts w:ascii="Verdana" w:hAnsi="Verdana"/>
          <w:sz w:val="24"/>
          <w:szCs w:val="24"/>
          <w:lang w:val="en-US"/>
        </w:rPr>
        <w:t>.</w:t>
      </w:r>
    </w:p>
    <w:p w14:paraId="03A9DFFD" w14:textId="01C2F4BD" w:rsidR="00742E9F" w:rsidRDefault="00742E9F" w:rsidP="00742E9F">
      <w:pPr>
        <w:pStyle w:val="ListParagraph"/>
        <w:numPr>
          <w:ilvl w:val="0"/>
          <w:numId w:val="6"/>
        </w:numPr>
        <w:rPr>
          <w:rFonts w:ascii="Verdana" w:hAnsi="Verdana"/>
          <w:sz w:val="24"/>
          <w:szCs w:val="24"/>
          <w:lang w:val="en-US"/>
        </w:rPr>
      </w:pPr>
      <w:r>
        <w:rPr>
          <w:rFonts w:ascii="Verdana" w:hAnsi="Verdana"/>
          <w:b/>
          <w:bCs/>
          <w:sz w:val="24"/>
          <w:szCs w:val="24"/>
          <w:lang w:val="en-US"/>
        </w:rPr>
        <w:t xml:space="preserve">N-Gram Tagging: </w:t>
      </w:r>
      <w:r>
        <w:rPr>
          <w:rFonts w:ascii="Verdana" w:hAnsi="Verdana"/>
          <w:sz w:val="24"/>
          <w:szCs w:val="24"/>
          <w:lang w:val="en-US"/>
        </w:rPr>
        <w:t>statistical approach of assigning the likeliest POS for a word</w:t>
      </w:r>
      <w:r w:rsidR="00064A49">
        <w:rPr>
          <w:rFonts w:ascii="Verdana" w:hAnsi="Verdana"/>
          <w:sz w:val="24"/>
          <w:szCs w:val="24"/>
          <w:lang w:val="en-US"/>
        </w:rPr>
        <w:t>.</w:t>
      </w:r>
    </w:p>
    <w:p w14:paraId="71BA2148" w14:textId="2F33B7ED" w:rsidR="007E1222" w:rsidRPr="00064A49" w:rsidRDefault="00742E9F" w:rsidP="00064A49">
      <w:pPr>
        <w:pStyle w:val="ListParagraph"/>
        <w:numPr>
          <w:ilvl w:val="0"/>
          <w:numId w:val="6"/>
        </w:numPr>
        <w:rPr>
          <w:rFonts w:ascii="Verdana" w:hAnsi="Verdana"/>
          <w:sz w:val="24"/>
          <w:szCs w:val="24"/>
          <w:lang w:val="en-US"/>
        </w:rPr>
      </w:pPr>
      <w:r>
        <w:rPr>
          <w:rFonts w:ascii="Verdana" w:hAnsi="Verdana"/>
          <w:b/>
          <w:bCs/>
          <w:sz w:val="24"/>
          <w:szCs w:val="24"/>
          <w:lang w:val="en-US"/>
        </w:rPr>
        <w:t xml:space="preserve">Combining Tagger: </w:t>
      </w:r>
      <w:r>
        <w:rPr>
          <w:rFonts w:ascii="Verdana" w:hAnsi="Verdana"/>
          <w:sz w:val="24"/>
          <w:szCs w:val="24"/>
          <w:lang w:val="en-US"/>
        </w:rPr>
        <w:t>a combination of taggers working in conjunction</w:t>
      </w:r>
      <w:r w:rsidR="00064A49">
        <w:rPr>
          <w:rFonts w:ascii="Verdana" w:hAnsi="Verdana"/>
          <w:sz w:val="24"/>
          <w:szCs w:val="24"/>
          <w:lang w:val="en-US"/>
        </w:rPr>
        <w:t>.</w:t>
      </w:r>
    </w:p>
    <w:p w14:paraId="2F26EAFF" w14:textId="77777777" w:rsidR="00064A49" w:rsidRDefault="00A43ACF">
      <w:pPr>
        <w:rPr>
          <w:rFonts w:ascii="Verdana" w:hAnsi="Verdana"/>
          <w:sz w:val="24"/>
          <w:szCs w:val="24"/>
          <w:lang w:val="en-US"/>
        </w:rPr>
      </w:pPr>
      <w:r>
        <w:rPr>
          <w:rFonts w:ascii="Verdana" w:hAnsi="Verdana"/>
          <w:sz w:val="24"/>
          <w:szCs w:val="24"/>
          <w:lang w:val="en-US"/>
        </w:rPr>
        <w:t xml:space="preserve">GAZETTEER ANNOTATION </w:t>
      </w:r>
    </w:p>
    <w:p w14:paraId="55A69220" w14:textId="77777777" w:rsidR="00064A49" w:rsidRDefault="00064A49">
      <w:pPr>
        <w:rPr>
          <w:rFonts w:ascii="Verdana" w:hAnsi="Verdana"/>
          <w:sz w:val="24"/>
          <w:szCs w:val="24"/>
          <w:lang w:val="en-US"/>
        </w:rPr>
      </w:pPr>
      <w:r>
        <w:rPr>
          <w:rFonts w:ascii="Verdana" w:hAnsi="Verdana"/>
          <w:sz w:val="24"/>
          <w:szCs w:val="24"/>
          <w:lang w:val="en-US"/>
        </w:rPr>
        <w:t xml:space="preserve">As alluded to earlier, the gazetteer was extracted from external sources and processed using the </w:t>
      </w:r>
      <w:proofErr w:type="gramStart"/>
      <w:r>
        <w:rPr>
          <w:rFonts w:ascii="Verdana" w:hAnsi="Verdana"/>
          <w:sz w:val="24"/>
          <w:szCs w:val="24"/>
          <w:lang w:val="en-US"/>
        </w:rPr>
        <w:t>pandas</w:t>
      </w:r>
      <w:proofErr w:type="gramEnd"/>
      <w:r>
        <w:rPr>
          <w:rFonts w:ascii="Verdana" w:hAnsi="Verdana"/>
          <w:sz w:val="24"/>
          <w:szCs w:val="24"/>
          <w:lang w:val="en-US"/>
        </w:rPr>
        <w:t xml:space="preserve"> library to form three distinct lists:</w:t>
      </w:r>
    </w:p>
    <w:p w14:paraId="5B2479DA" w14:textId="6E23BA97" w:rsidR="00064A49" w:rsidRDefault="00064A49" w:rsidP="00064A49">
      <w:pPr>
        <w:pStyle w:val="ListParagraph"/>
        <w:numPr>
          <w:ilvl w:val="0"/>
          <w:numId w:val="7"/>
        </w:numPr>
        <w:rPr>
          <w:rFonts w:ascii="Verdana" w:hAnsi="Verdana"/>
          <w:sz w:val="24"/>
          <w:szCs w:val="24"/>
          <w:lang w:val="en-US"/>
        </w:rPr>
      </w:pPr>
      <w:r w:rsidRPr="00064A49">
        <w:rPr>
          <w:rFonts w:ascii="Verdana" w:hAnsi="Verdana"/>
          <w:b/>
          <w:bCs/>
          <w:sz w:val="24"/>
          <w:szCs w:val="24"/>
          <w:lang w:val="en-US"/>
        </w:rPr>
        <w:t>Gaz_country:</w:t>
      </w:r>
      <w:r>
        <w:rPr>
          <w:rFonts w:ascii="Verdana" w:hAnsi="Verdana"/>
          <w:sz w:val="24"/>
          <w:szCs w:val="24"/>
          <w:lang w:val="en-US"/>
        </w:rPr>
        <w:t xml:space="preserve"> gazetteer extracted from GeoNames (</w:t>
      </w:r>
      <w:hyperlink r:id="rId5" w:history="1">
        <w:r w:rsidRPr="00064A49">
          <w:rPr>
            <w:rStyle w:val="Hyperlink"/>
            <w:rFonts w:ascii="Verdana" w:hAnsi="Verdana"/>
            <w:sz w:val="24"/>
            <w:szCs w:val="24"/>
            <w:lang w:val="en-US"/>
          </w:rPr>
          <w:t>countryInfo.txt</w:t>
        </w:r>
      </w:hyperlink>
      <w:r>
        <w:rPr>
          <w:rFonts w:ascii="Verdana" w:hAnsi="Verdana"/>
          <w:sz w:val="24"/>
          <w:szCs w:val="24"/>
          <w:lang w:val="en-US"/>
        </w:rPr>
        <w:t>).</w:t>
      </w:r>
    </w:p>
    <w:p w14:paraId="68DE4443" w14:textId="6BBA2C3D" w:rsidR="00064A49" w:rsidRDefault="00064A49" w:rsidP="00064A49">
      <w:pPr>
        <w:pStyle w:val="ListParagraph"/>
        <w:numPr>
          <w:ilvl w:val="0"/>
          <w:numId w:val="7"/>
        </w:numPr>
        <w:rPr>
          <w:rFonts w:ascii="Verdana" w:hAnsi="Verdana"/>
          <w:sz w:val="24"/>
          <w:szCs w:val="24"/>
          <w:lang w:val="en-US"/>
        </w:rPr>
      </w:pPr>
      <w:r w:rsidRPr="00064A49">
        <w:rPr>
          <w:rFonts w:ascii="Verdana" w:hAnsi="Verdana"/>
          <w:b/>
          <w:bCs/>
          <w:sz w:val="24"/>
          <w:szCs w:val="24"/>
          <w:lang w:val="en-US"/>
        </w:rPr>
        <w:t>Gaz_currency:</w:t>
      </w:r>
      <w:r>
        <w:rPr>
          <w:rFonts w:ascii="Verdana" w:hAnsi="Verdana"/>
          <w:sz w:val="24"/>
          <w:szCs w:val="24"/>
          <w:lang w:val="en-US"/>
        </w:rPr>
        <w:t xml:space="preserve"> gazetteer extracted from GeoNames </w:t>
      </w:r>
      <w:r>
        <w:rPr>
          <w:rFonts w:ascii="Verdana" w:hAnsi="Verdana"/>
          <w:sz w:val="24"/>
          <w:szCs w:val="24"/>
          <w:lang w:val="en-US"/>
        </w:rPr>
        <w:t>(</w:t>
      </w:r>
      <w:hyperlink r:id="rId6" w:history="1">
        <w:r w:rsidRPr="00064A49">
          <w:rPr>
            <w:rStyle w:val="Hyperlink"/>
            <w:rFonts w:ascii="Verdana" w:hAnsi="Verdana"/>
            <w:sz w:val="24"/>
            <w:szCs w:val="24"/>
            <w:lang w:val="en-US"/>
          </w:rPr>
          <w:t>countryInfo.txt</w:t>
        </w:r>
      </w:hyperlink>
      <w:r>
        <w:rPr>
          <w:rFonts w:ascii="Verdana" w:hAnsi="Verdana"/>
          <w:sz w:val="24"/>
          <w:szCs w:val="24"/>
          <w:lang w:val="en-US"/>
        </w:rPr>
        <w:t>)</w:t>
      </w:r>
      <w:r>
        <w:rPr>
          <w:rFonts w:ascii="Verdana" w:hAnsi="Verdana"/>
          <w:sz w:val="24"/>
          <w:szCs w:val="24"/>
          <w:lang w:val="en-US"/>
        </w:rPr>
        <w:t>.</w:t>
      </w:r>
    </w:p>
    <w:p w14:paraId="67CBBEF2" w14:textId="090C84BE" w:rsidR="00064A49" w:rsidRPr="00064A49" w:rsidRDefault="00064A49" w:rsidP="00064A49">
      <w:pPr>
        <w:pStyle w:val="ListParagraph"/>
        <w:numPr>
          <w:ilvl w:val="0"/>
          <w:numId w:val="7"/>
        </w:numPr>
        <w:rPr>
          <w:rFonts w:ascii="Verdana" w:hAnsi="Verdana"/>
          <w:sz w:val="24"/>
          <w:szCs w:val="24"/>
          <w:lang w:val="en-US"/>
        </w:rPr>
      </w:pPr>
      <w:r w:rsidRPr="00064A49">
        <w:rPr>
          <w:rFonts w:ascii="Verdana" w:hAnsi="Verdana"/>
          <w:b/>
          <w:bCs/>
          <w:sz w:val="24"/>
          <w:szCs w:val="24"/>
          <w:lang w:val="en-US"/>
        </w:rPr>
        <w:t>Gaz_units</w:t>
      </w:r>
      <w:r>
        <w:rPr>
          <w:rFonts w:ascii="Verdana" w:hAnsi="Verdana"/>
          <w:sz w:val="24"/>
          <w:szCs w:val="24"/>
          <w:lang w:val="en-US"/>
        </w:rPr>
        <w:t>: gazetteer extracted from Pint default units.</w:t>
      </w:r>
    </w:p>
    <w:p w14:paraId="5D5E2DAE" w14:textId="3D6BD0BA" w:rsidR="00064A49" w:rsidRDefault="00064A49">
      <w:pPr>
        <w:rPr>
          <w:rFonts w:ascii="Verdana" w:hAnsi="Verdana"/>
          <w:sz w:val="24"/>
          <w:szCs w:val="24"/>
          <w:lang w:val="en-US"/>
        </w:rPr>
      </w:pPr>
      <w:r>
        <w:rPr>
          <w:rFonts w:ascii="Verdana" w:hAnsi="Verdana"/>
          <w:sz w:val="24"/>
          <w:szCs w:val="24"/>
          <w:lang w:val="en-US"/>
        </w:rPr>
        <w:lastRenderedPageBreak/>
        <w:t>Before looking up the words in the gazetteer we eliminate a</w:t>
      </w:r>
      <w:r w:rsidR="002E79A3">
        <w:rPr>
          <w:rFonts w:ascii="Verdana" w:hAnsi="Verdana"/>
          <w:sz w:val="24"/>
          <w:szCs w:val="24"/>
          <w:lang w:val="en-US"/>
        </w:rPr>
        <w:t xml:space="preserve">n </w:t>
      </w:r>
      <w:r>
        <w:rPr>
          <w:rFonts w:ascii="Verdana" w:hAnsi="Verdana"/>
          <w:sz w:val="24"/>
          <w:szCs w:val="24"/>
          <w:lang w:val="en-US"/>
        </w:rPr>
        <w:t>edge case</w:t>
      </w:r>
      <w:r w:rsidR="00201CBF">
        <w:rPr>
          <w:rFonts w:ascii="Verdana" w:hAnsi="Verdana"/>
          <w:sz w:val="24"/>
          <w:szCs w:val="24"/>
          <w:lang w:val="en-US"/>
        </w:rPr>
        <w:t xml:space="preserve"> </w:t>
      </w:r>
      <w:r>
        <w:rPr>
          <w:rFonts w:ascii="Verdana" w:hAnsi="Verdana"/>
          <w:sz w:val="24"/>
          <w:szCs w:val="24"/>
          <w:lang w:val="en-US"/>
        </w:rPr>
        <w:t>when the word has an unacceptable POS tag</w:t>
      </w:r>
      <w:r w:rsidR="002E79A3">
        <w:rPr>
          <w:rFonts w:ascii="Verdana" w:hAnsi="Verdana"/>
          <w:sz w:val="24"/>
          <w:szCs w:val="24"/>
          <w:lang w:val="en-US"/>
        </w:rPr>
        <w:t xml:space="preserve"> and account for the case when a unit is pluralized.</w:t>
      </w:r>
      <w:r w:rsidR="00420470">
        <w:rPr>
          <w:rFonts w:ascii="Verdana" w:hAnsi="Verdana"/>
          <w:sz w:val="24"/>
          <w:szCs w:val="24"/>
          <w:lang w:val="en-US"/>
        </w:rPr>
        <w:t xml:space="preserve"> Then we simply look up the word in our gazetteer and tag them with the appropriate list if found. </w:t>
      </w:r>
      <w:r w:rsidR="002E79A3">
        <w:rPr>
          <w:rFonts w:ascii="Verdana" w:hAnsi="Verdana"/>
          <w:sz w:val="24"/>
          <w:szCs w:val="24"/>
          <w:lang w:val="en-US"/>
        </w:rPr>
        <w:t>In general, the performance of the gazetteer was adequate, but could be further improved by adding more elements to the list such as:</w:t>
      </w:r>
    </w:p>
    <w:p w14:paraId="527A1499" w14:textId="58FD71FF" w:rsidR="002E79A3" w:rsidRDefault="002E79A3" w:rsidP="002E79A3">
      <w:pPr>
        <w:pStyle w:val="ListParagraph"/>
        <w:numPr>
          <w:ilvl w:val="0"/>
          <w:numId w:val="8"/>
        </w:numPr>
        <w:rPr>
          <w:rFonts w:ascii="Verdana" w:hAnsi="Verdana"/>
          <w:sz w:val="24"/>
          <w:szCs w:val="24"/>
          <w:lang w:val="en-US"/>
        </w:rPr>
      </w:pPr>
      <w:r>
        <w:rPr>
          <w:rFonts w:ascii="Verdana" w:hAnsi="Verdana"/>
          <w:sz w:val="24"/>
          <w:szCs w:val="24"/>
          <w:lang w:val="en-US"/>
        </w:rPr>
        <w:t>Alternative spelling or aliases of countries: ‘U.S.’ for the United States of America.</w:t>
      </w:r>
    </w:p>
    <w:p w14:paraId="046B6BC5" w14:textId="2E9C3470" w:rsidR="002E79A3" w:rsidRDefault="002E79A3" w:rsidP="002E79A3">
      <w:pPr>
        <w:pStyle w:val="ListParagraph"/>
        <w:numPr>
          <w:ilvl w:val="0"/>
          <w:numId w:val="8"/>
        </w:numPr>
        <w:rPr>
          <w:rFonts w:ascii="Verdana" w:hAnsi="Verdana"/>
          <w:sz w:val="24"/>
          <w:szCs w:val="24"/>
          <w:lang w:val="en-US"/>
        </w:rPr>
      </w:pPr>
      <w:r>
        <w:rPr>
          <w:rFonts w:ascii="Verdana" w:hAnsi="Verdana"/>
          <w:sz w:val="24"/>
          <w:szCs w:val="24"/>
          <w:lang w:val="en-US"/>
        </w:rPr>
        <w:t xml:space="preserve">Pluralized units with uncommon spelling: pluralized for of the unit ‘ton’ is ‘tons’, but ‘tonnes’ must also be accounted for. </w:t>
      </w:r>
    </w:p>
    <w:p w14:paraId="050F6A07" w14:textId="1DBDA73D" w:rsidR="00A43ACF" w:rsidRDefault="00A43ACF">
      <w:pPr>
        <w:rPr>
          <w:rFonts w:ascii="Verdana" w:hAnsi="Verdana"/>
          <w:sz w:val="24"/>
          <w:szCs w:val="24"/>
          <w:lang w:val="en-US"/>
        </w:rPr>
      </w:pPr>
      <w:r>
        <w:rPr>
          <w:rFonts w:ascii="Verdana" w:hAnsi="Verdana"/>
          <w:sz w:val="24"/>
          <w:szCs w:val="24"/>
          <w:lang w:val="en-US"/>
        </w:rPr>
        <w:t>NAMED ENTITY (NE) RECOGNITION</w:t>
      </w:r>
    </w:p>
    <w:p w14:paraId="3A8627F7" w14:textId="04DF267A" w:rsidR="00425F2E" w:rsidRDefault="00425F2E">
      <w:pPr>
        <w:rPr>
          <w:rFonts w:ascii="Verdana" w:hAnsi="Verdana"/>
          <w:sz w:val="24"/>
          <w:szCs w:val="24"/>
          <w:lang w:val="en-US"/>
        </w:rPr>
      </w:pPr>
      <w:r>
        <w:rPr>
          <w:rFonts w:ascii="Verdana" w:hAnsi="Verdana"/>
          <w:sz w:val="24"/>
          <w:szCs w:val="24"/>
          <w:lang w:val="en-US"/>
        </w:rPr>
        <w:t>We employed the n</w:t>
      </w:r>
      <w:r w:rsidR="002E79A3">
        <w:rPr>
          <w:rFonts w:ascii="Verdana" w:hAnsi="Verdana"/>
          <w:sz w:val="24"/>
          <w:szCs w:val="24"/>
          <w:lang w:val="en-US"/>
        </w:rPr>
        <w:t xml:space="preserve">amed entity recognition </w:t>
      </w:r>
      <w:r>
        <w:rPr>
          <w:rFonts w:ascii="Verdana" w:hAnsi="Verdana"/>
          <w:sz w:val="24"/>
          <w:szCs w:val="24"/>
          <w:lang w:val="en-US"/>
        </w:rPr>
        <w:t xml:space="preserve">module provided by NLTK: </w:t>
      </w:r>
      <w:r w:rsidRPr="00425F2E">
        <w:rPr>
          <w:rFonts w:ascii="Verdana" w:hAnsi="Verdana"/>
          <w:b/>
          <w:bCs/>
          <w:sz w:val="24"/>
          <w:szCs w:val="24"/>
          <w:lang w:val="en-US"/>
        </w:rPr>
        <w:t>ne_chunk</w:t>
      </w:r>
      <w:r>
        <w:rPr>
          <w:rFonts w:ascii="Verdana" w:hAnsi="Verdana"/>
          <w:sz w:val="24"/>
          <w:szCs w:val="24"/>
          <w:lang w:val="en-US"/>
        </w:rPr>
        <w:t xml:space="preserve"> but with </w:t>
      </w:r>
      <w:r>
        <w:rPr>
          <w:rFonts w:ascii="Verdana" w:hAnsi="Verdana"/>
          <w:i/>
          <w:iCs/>
          <w:sz w:val="24"/>
          <w:szCs w:val="24"/>
          <w:lang w:val="en-US"/>
        </w:rPr>
        <w:t>binary=True</w:t>
      </w:r>
      <w:r>
        <w:rPr>
          <w:rFonts w:ascii="Verdana" w:hAnsi="Verdana"/>
          <w:sz w:val="24"/>
          <w:szCs w:val="24"/>
          <w:lang w:val="en-US"/>
        </w:rPr>
        <w:t xml:space="preserve">. Performance was sufficient for our analysis, but as cautioned by the documentation [7] there were indeed edge cases unaccounted for with the NLTK implementation particularly with classification of named entities when the </w:t>
      </w:r>
      <w:r>
        <w:rPr>
          <w:rFonts w:ascii="Verdana" w:hAnsi="Verdana"/>
          <w:i/>
          <w:iCs/>
          <w:sz w:val="24"/>
          <w:szCs w:val="24"/>
          <w:lang w:val="en-US"/>
        </w:rPr>
        <w:t xml:space="preserve">binary </w:t>
      </w:r>
      <w:r>
        <w:rPr>
          <w:rFonts w:ascii="Verdana" w:hAnsi="Verdana"/>
          <w:sz w:val="24"/>
          <w:szCs w:val="24"/>
          <w:lang w:val="en-US"/>
        </w:rPr>
        <w:t>parameter is omitted. One vexing issue during testing was the extreme case sensitivity the detector ha</w:t>
      </w:r>
      <w:r w:rsidR="00420470">
        <w:rPr>
          <w:rFonts w:ascii="Verdana" w:hAnsi="Verdana"/>
          <w:sz w:val="24"/>
          <w:szCs w:val="24"/>
          <w:lang w:val="en-US"/>
        </w:rPr>
        <w:t>s</w:t>
      </w:r>
      <w:r w:rsidR="00201CBF">
        <w:rPr>
          <w:rFonts w:ascii="Verdana" w:hAnsi="Verdana"/>
          <w:sz w:val="24"/>
          <w:szCs w:val="24"/>
          <w:lang w:val="en-US"/>
        </w:rPr>
        <w:t>,</w:t>
      </w:r>
      <w:r w:rsidR="00420470">
        <w:rPr>
          <w:rFonts w:ascii="Verdana" w:hAnsi="Verdana"/>
          <w:sz w:val="24"/>
          <w:szCs w:val="24"/>
          <w:lang w:val="en-US"/>
        </w:rPr>
        <w:t xml:space="preserve"> which can impact words in all caps as a modern convention for heightened emphasis. </w:t>
      </w:r>
    </w:p>
    <w:p w14:paraId="12C1A86E" w14:textId="20CEA4DB" w:rsidR="002E79A3" w:rsidRDefault="00425F2E">
      <w:pPr>
        <w:rPr>
          <w:rFonts w:ascii="Verdana" w:hAnsi="Verdana"/>
          <w:sz w:val="24"/>
          <w:szCs w:val="24"/>
          <w:lang w:val="en-US"/>
        </w:rPr>
      </w:pPr>
      <w:r>
        <w:rPr>
          <w:rFonts w:ascii="Verdana" w:hAnsi="Verdana"/>
          <w:sz w:val="24"/>
          <w:szCs w:val="24"/>
          <w:lang w:val="en-US"/>
        </w:rPr>
        <w:t>Finally, t</w:t>
      </w:r>
      <w:r w:rsidR="002E79A3">
        <w:rPr>
          <w:rFonts w:ascii="Verdana" w:hAnsi="Verdana"/>
          <w:sz w:val="24"/>
          <w:szCs w:val="24"/>
          <w:lang w:val="en-US"/>
        </w:rPr>
        <w:t xml:space="preserve">o capture the output of the processing steps we combine </w:t>
      </w:r>
      <w:proofErr w:type="gramStart"/>
      <w:r w:rsidR="002E79A3">
        <w:rPr>
          <w:rFonts w:ascii="Verdana" w:hAnsi="Verdana"/>
          <w:sz w:val="24"/>
          <w:szCs w:val="24"/>
          <w:lang w:val="en-US"/>
        </w:rPr>
        <w:t>the POS</w:t>
      </w:r>
      <w:proofErr w:type="gramEnd"/>
      <w:r w:rsidR="002E79A3">
        <w:rPr>
          <w:rFonts w:ascii="Verdana" w:hAnsi="Verdana"/>
          <w:sz w:val="24"/>
          <w:szCs w:val="24"/>
          <w:lang w:val="en-US"/>
        </w:rPr>
        <w:t>, word tokenization, named entity recognition and gazetteer annotation into one dataframe which gets saved as output for further analysis</w:t>
      </w:r>
      <w:r w:rsidR="00201CBF">
        <w:rPr>
          <w:rFonts w:ascii="Verdana" w:hAnsi="Verdana"/>
          <w:sz w:val="24"/>
          <w:szCs w:val="24"/>
          <w:lang w:val="en-US"/>
        </w:rPr>
        <w:t xml:space="preserve"> in a locally available .csv file.</w:t>
      </w:r>
    </w:p>
    <w:p w14:paraId="282B8DA3" w14:textId="47FCBBF8" w:rsidR="00A43ACF" w:rsidRDefault="00A43ACF">
      <w:pPr>
        <w:rPr>
          <w:rFonts w:ascii="Verdana" w:hAnsi="Verdana"/>
          <w:sz w:val="24"/>
          <w:szCs w:val="24"/>
          <w:lang w:val="en-US"/>
        </w:rPr>
      </w:pPr>
      <w:r>
        <w:rPr>
          <w:rFonts w:ascii="Verdana" w:hAnsi="Verdana"/>
          <w:sz w:val="24"/>
          <w:szCs w:val="24"/>
          <w:lang w:val="en-US"/>
        </w:rPr>
        <w:t xml:space="preserve">MEASURED ENTITY DETECTION </w:t>
      </w:r>
    </w:p>
    <w:p w14:paraId="51E96E4E" w14:textId="528821FE" w:rsidR="006F1CB5" w:rsidRDefault="00420470">
      <w:pPr>
        <w:rPr>
          <w:rFonts w:ascii="Verdana" w:hAnsi="Verdana"/>
          <w:sz w:val="24"/>
          <w:szCs w:val="24"/>
          <w:lang w:val="en-US"/>
        </w:rPr>
      </w:pPr>
      <w:r>
        <w:rPr>
          <w:rFonts w:ascii="Verdana" w:hAnsi="Verdana"/>
          <w:sz w:val="24"/>
          <w:szCs w:val="24"/>
          <w:lang w:val="en-US"/>
        </w:rPr>
        <w:t xml:space="preserve">There was no measured entity detection implementation available within the NLTK library, so we designed our own based off the concepts of the regular expression tagger. </w:t>
      </w:r>
      <w:proofErr w:type="gramStart"/>
      <w:r>
        <w:rPr>
          <w:rFonts w:ascii="Verdana" w:hAnsi="Verdana"/>
          <w:sz w:val="24"/>
          <w:szCs w:val="24"/>
          <w:lang w:val="en-US"/>
        </w:rPr>
        <w:t>In particular, our</w:t>
      </w:r>
      <w:proofErr w:type="gramEnd"/>
      <w:r>
        <w:rPr>
          <w:rFonts w:ascii="Verdana" w:hAnsi="Verdana"/>
          <w:sz w:val="24"/>
          <w:szCs w:val="24"/>
          <w:lang w:val="en-US"/>
        </w:rPr>
        <w:t xml:space="preserve"> implementation seeks to capture all the numbers within the sentence using a list of regular expressions. Then those matches are combined with the next word in the sentence, but only if they are tagged as a noun or ‘cardinal </w:t>
      </w:r>
      <w:proofErr w:type="gramStart"/>
      <w:r>
        <w:rPr>
          <w:rFonts w:ascii="Verdana" w:hAnsi="Verdana"/>
          <w:sz w:val="24"/>
          <w:szCs w:val="24"/>
          <w:lang w:val="en-US"/>
        </w:rPr>
        <w:t>numbers’</w:t>
      </w:r>
      <w:proofErr w:type="gramEnd"/>
      <w:r>
        <w:rPr>
          <w:rFonts w:ascii="Verdana" w:hAnsi="Verdana"/>
          <w:sz w:val="24"/>
          <w:szCs w:val="24"/>
          <w:lang w:val="en-US"/>
        </w:rPr>
        <w:t xml:space="preserve">. </w:t>
      </w:r>
    </w:p>
    <w:p w14:paraId="6EF7E2C5" w14:textId="77777777" w:rsidR="00201CBF" w:rsidRDefault="00201CBF">
      <w:pPr>
        <w:rPr>
          <w:rFonts w:ascii="Verdana" w:hAnsi="Verdana"/>
          <w:sz w:val="24"/>
          <w:szCs w:val="24"/>
          <w:lang w:val="en-US"/>
        </w:rPr>
      </w:pPr>
    </w:p>
    <w:p w14:paraId="051AF0D7" w14:textId="77777777" w:rsidR="00201CBF" w:rsidRDefault="00201CBF">
      <w:pPr>
        <w:rPr>
          <w:rFonts w:ascii="Verdana" w:hAnsi="Verdana"/>
          <w:sz w:val="24"/>
          <w:szCs w:val="24"/>
          <w:lang w:val="en-US"/>
        </w:rPr>
      </w:pPr>
    </w:p>
    <w:p w14:paraId="183D30DE" w14:textId="77777777" w:rsidR="00201CBF" w:rsidRDefault="00201CBF">
      <w:pPr>
        <w:rPr>
          <w:rFonts w:ascii="Verdana" w:hAnsi="Verdana"/>
          <w:sz w:val="24"/>
          <w:szCs w:val="24"/>
          <w:lang w:val="en-US"/>
        </w:rPr>
      </w:pPr>
    </w:p>
    <w:p w14:paraId="53CA1161" w14:textId="77777777" w:rsidR="00201CBF" w:rsidRDefault="00201CBF">
      <w:pPr>
        <w:rPr>
          <w:rFonts w:ascii="Verdana" w:hAnsi="Verdana"/>
          <w:sz w:val="24"/>
          <w:szCs w:val="24"/>
          <w:lang w:val="en-US"/>
        </w:rPr>
      </w:pPr>
    </w:p>
    <w:p w14:paraId="2AB09E31" w14:textId="77777777" w:rsidR="00201CBF" w:rsidRDefault="00201CBF">
      <w:pPr>
        <w:rPr>
          <w:rFonts w:ascii="Verdana" w:hAnsi="Verdana"/>
          <w:sz w:val="24"/>
          <w:szCs w:val="24"/>
          <w:lang w:val="en-US"/>
        </w:rPr>
      </w:pPr>
    </w:p>
    <w:p w14:paraId="5696AF35" w14:textId="7EDACB27" w:rsidR="00297D27" w:rsidRDefault="00297D27">
      <w:pPr>
        <w:rPr>
          <w:rFonts w:ascii="Verdana" w:hAnsi="Verdana"/>
          <w:sz w:val="24"/>
          <w:szCs w:val="24"/>
          <w:lang w:val="en-US"/>
        </w:rPr>
      </w:pPr>
      <w:r>
        <w:rPr>
          <w:rFonts w:ascii="Verdana" w:hAnsi="Verdana"/>
          <w:sz w:val="24"/>
          <w:szCs w:val="24"/>
          <w:lang w:val="en-US"/>
        </w:rPr>
        <w:lastRenderedPageBreak/>
        <w:t>TESTING STRATEGY</w:t>
      </w:r>
      <w:r w:rsidR="00420470">
        <w:rPr>
          <w:rFonts w:ascii="Verdana" w:hAnsi="Verdana"/>
          <w:sz w:val="24"/>
          <w:szCs w:val="24"/>
          <w:lang w:val="en-US"/>
        </w:rPr>
        <w:t xml:space="preserve"> </w:t>
      </w:r>
      <w:r w:rsidR="00A47D6D">
        <w:rPr>
          <w:rFonts w:ascii="Verdana" w:hAnsi="Verdana"/>
          <w:sz w:val="24"/>
          <w:szCs w:val="24"/>
          <w:lang w:val="en-US"/>
        </w:rPr>
        <w:t xml:space="preserve">AND </w:t>
      </w:r>
      <w:r>
        <w:rPr>
          <w:rFonts w:ascii="Verdana" w:hAnsi="Verdana"/>
          <w:sz w:val="24"/>
          <w:szCs w:val="24"/>
          <w:lang w:val="en-US"/>
        </w:rPr>
        <w:t>SAMPLE OUTPUT</w:t>
      </w:r>
    </w:p>
    <w:p w14:paraId="3319717F" w14:textId="77B865CB" w:rsidR="00177696" w:rsidRDefault="00177696">
      <w:pPr>
        <w:rPr>
          <w:rFonts w:ascii="Verdana" w:hAnsi="Verdana"/>
          <w:sz w:val="24"/>
          <w:szCs w:val="24"/>
          <w:lang w:val="en-US"/>
        </w:rPr>
      </w:pPr>
      <w:r>
        <w:rPr>
          <w:rFonts w:ascii="Verdana" w:hAnsi="Verdana"/>
          <w:sz w:val="24"/>
          <w:szCs w:val="24"/>
          <w:lang w:val="en-US"/>
        </w:rPr>
        <w:t xml:space="preserve">Below we present a varied sample of outputs used for testing, each with their associated csv file for POS tagging, word tokenizing, named entity recognition and gazetteer annotation. </w:t>
      </w:r>
      <w:r w:rsidR="00DD5924">
        <w:rPr>
          <w:rFonts w:ascii="Verdana" w:hAnsi="Verdana"/>
          <w:sz w:val="24"/>
          <w:szCs w:val="24"/>
          <w:lang w:val="en-US"/>
        </w:rPr>
        <w:t xml:space="preserve">The measured entity detection is given as a command line output. </w:t>
      </w:r>
      <w:r>
        <w:rPr>
          <w:rFonts w:ascii="Verdana" w:hAnsi="Verdana"/>
          <w:sz w:val="24"/>
          <w:szCs w:val="24"/>
          <w:lang w:val="en-US"/>
        </w:rPr>
        <w:t>Despite the few test cases there are signs of sufficient performance, but ample improvement opportunities.</w:t>
      </w:r>
    </w:p>
    <w:tbl>
      <w:tblPr>
        <w:tblStyle w:val="TableGrid"/>
        <w:tblW w:w="25159" w:type="dxa"/>
        <w:tblLook w:val="04A0" w:firstRow="1" w:lastRow="0" w:firstColumn="1" w:lastColumn="0" w:noHBand="0" w:noVBand="1"/>
      </w:tblPr>
      <w:tblGrid>
        <w:gridCol w:w="1858"/>
        <w:gridCol w:w="6777"/>
        <w:gridCol w:w="8757"/>
        <w:gridCol w:w="7767"/>
      </w:tblGrid>
      <w:tr w:rsidR="00201CBF" w14:paraId="034F33E0" w14:textId="41742915" w:rsidTr="00201CBF">
        <w:trPr>
          <w:trHeight w:val="386"/>
        </w:trPr>
        <w:tc>
          <w:tcPr>
            <w:tcW w:w="1858" w:type="dxa"/>
          </w:tcPr>
          <w:p w14:paraId="291C6EBC" w14:textId="2ED800FB" w:rsidR="00201CBF" w:rsidRDefault="00201CBF" w:rsidP="00201CBF">
            <w:pPr>
              <w:rPr>
                <w:rFonts w:ascii="Verdana" w:hAnsi="Verdana"/>
                <w:sz w:val="24"/>
                <w:szCs w:val="24"/>
                <w:lang w:val="en-US"/>
              </w:rPr>
            </w:pPr>
            <w:r>
              <w:rPr>
                <w:rFonts w:ascii="Verdana" w:hAnsi="Verdana"/>
                <w:sz w:val="24"/>
                <w:szCs w:val="24"/>
                <w:lang w:val="en-US"/>
              </w:rPr>
              <w:t>File ID</w:t>
            </w:r>
          </w:p>
        </w:tc>
        <w:tc>
          <w:tcPr>
            <w:tcW w:w="6777" w:type="dxa"/>
          </w:tcPr>
          <w:p w14:paraId="42D0E31C" w14:textId="5A3D8D63" w:rsidR="00201CBF" w:rsidRDefault="00201CBF" w:rsidP="00201CBF">
            <w:pPr>
              <w:rPr>
                <w:rFonts w:ascii="Verdana" w:hAnsi="Verdana"/>
                <w:sz w:val="24"/>
                <w:szCs w:val="24"/>
                <w:lang w:val="en-US"/>
              </w:rPr>
            </w:pPr>
            <w:r>
              <w:rPr>
                <w:rFonts w:ascii="Verdana" w:hAnsi="Verdana"/>
                <w:sz w:val="24"/>
                <w:szCs w:val="24"/>
                <w:lang w:val="en-US"/>
              </w:rPr>
              <w:t>Measured Entity Detection</w:t>
            </w:r>
          </w:p>
        </w:tc>
        <w:tc>
          <w:tcPr>
            <w:tcW w:w="8757" w:type="dxa"/>
          </w:tcPr>
          <w:p w14:paraId="7B223BEC" w14:textId="4F3EC9B9" w:rsidR="00201CBF" w:rsidRDefault="00201CBF" w:rsidP="00201CBF">
            <w:pPr>
              <w:rPr>
                <w:rFonts w:ascii="Verdana" w:hAnsi="Verdana"/>
                <w:sz w:val="24"/>
                <w:szCs w:val="24"/>
                <w:lang w:val="en-US"/>
              </w:rPr>
            </w:pPr>
            <w:r>
              <w:rPr>
                <w:rFonts w:ascii="Verdana" w:hAnsi="Verdana"/>
                <w:sz w:val="24"/>
                <w:szCs w:val="24"/>
                <w:lang w:val="en-US"/>
              </w:rPr>
              <w:t>Relative Path to CSV</w:t>
            </w:r>
          </w:p>
        </w:tc>
        <w:tc>
          <w:tcPr>
            <w:tcW w:w="7767" w:type="dxa"/>
          </w:tcPr>
          <w:p w14:paraId="2058E585" w14:textId="00EF65D5" w:rsidR="00201CBF" w:rsidRDefault="00201CBF" w:rsidP="00201CBF">
            <w:pPr>
              <w:rPr>
                <w:rFonts w:ascii="Verdana" w:hAnsi="Verdana"/>
                <w:sz w:val="24"/>
                <w:szCs w:val="24"/>
                <w:lang w:val="en-US"/>
              </w:rPr>
            </w:pPr>
          </w:p>
        </w:tc>
      </w:tr>
      <w:tr w:rsidR="00201CBF" w14:paraId="4FA6DC72" w14:textId="0D69DF75" w:rsidTr="00201CBF">
        <w:tc>
          <w:tcPr>
            <w:tcW w:w="1858" w:type="dxa"/>
          </w:tcPr>
          <w:p w14:paraId="1085DC90" w14:textId="7F0B5648" w:rsidR="00201CBF" w:rsidRPr="00177696" w:rsidRDefault="00201CBF" w:rsidP="00201CBF">
            <w:pPr>
              <w:rPr>
                <w:rFonts w:ascii="Verdana" w:hAnsi="Verdana"/>
                <w:sz w:val="24"/>
                <w:szCs w:val="24"/>
              </w:rPr>
            </w:pPr>
            <w:r w:rsidRPr="00177696">
              <w:rPr>
                <w:rFonts w:ascii="Verdana" w:hAnsi="Verdana"/>
                <w:sz w:val="24"/>
                <w:szCs w:val="24"/>
              </w:rPr>
              <w:t xml:space="preserve">test/14826 </w:t>
            </w:r>
          </w:p>
        </w:tc>
        <w:tc>
          <w:tcPr>
            <w:tcW w:w="6777" w:type="dxa"/>
          </w:tcPr>
          <w:p w14:paraId="7A6B3F07" w14:textId="2F4A5915" w:rsidR="00201CBF" w:rsidRDefault="00201CBF" w:rsidP="00201CBF">
            <w:pPr>
              <w:rPr>
                <w:rFonts w:ascii="Verdana" w:hAnsi="Verdana"/>
                <w:sz w:val="24"/>
                <w:szCs w:val="24"/>
                <w:lang w:val="en-US"/>
              </w:rPr>
            </w:pPr>
            <w:r w:rsidRPr="00DD5924">
              <w:rPr>
                <w:rFonts w:ascii="Verdana" w:hAnsi="Verdana"/>
                <w:sz w:val="24"/>
                <w:szCs w:val="24"/>
                <w:lang w:val="en-US"/>
              </w:rPr>
              <w:t>['10 billion', '15.6 billion', '95 pct', '53 billion', '7.1 billion', '4.9 billion', '30 pct']</w:t>
            </w:r>
          </w:p>
        </w:tc>
        <w:tc>
          <w:tcPr>
            <w:tcW w:w="8757" w:type="dxa"/>
          </w:tcPr>
          <w:p w14:paraId="1EF4F373" w14:textId="36CDA0BD" w:rsidR="00201CBF" w:rsidRPr="00DD5924" w:rsidRDefault="00201CBF" w:rsidP="00201CBF">
            <w:pPr>
              <w:rPr>
                <w:rFonts w:ascii="Verdana" w:hAnsi="Verdana"/>
                <w:sz w:val="24"/>
                <w:szCs w:val="24"/>
                <w:lang w:val="en-US"/>
              </w:rPr>
            </w:pPr>
            <w:r w:rsidRPr="00DD5924">
              <w:rPr>
                <w:rFonts w:ascii="Verdana" w:hAnsi="Verdana"/>
                <w:sz w:val="24"/>
                <w:szCs w:val="24"/>
                <w:lang w:val="en-US"/>
              </w:rPr>
              <w:t>output\test\14826_1695431189.3709457.csv"</w:t>
            </w:r>
          </w:p>
        </w:tc>
        <w:tc>
          <w:tcPr>
            <w:tcW w:w="7767" w:type="dxa"/>
          </w:tcPr>
          <w:p w14:paraId="31AE5190" w14:textId="6B61B8A1" w:rsidR="00201CBF" w:rsidRPr="00DD5924" w:rsidRDefault="00201CBF" w:rsidP="00201CBF">
            <w:pPr>
              <w:rPr>
                <w:rFonts w:ascii="Verdana" w:hAnsi="Verdana"/>
                <w:sz w:val="24"/>
                <w:szCs w:val="24"/>
                <w:lang w:val="en-US"/>
              </w:rPr>
            </w:pPr>
          </w:p>
        </w:tc>
      </w:tr>
      <w:tr w:rsidR="00201CBF" w14:paraId="150931FE" w14:textId="077BD4C9" w:rsidTr="00201CBF">
        <w:tc>
          <w:tcPr>
            <w:tcW w:w="1858" w:type="dxa"/>
          </w:tcPr>
          <w:p w14:paraId="4F63E957" w14:textId="73C2F55F" w:rsidR="00201CBF" w:rsidRDefault="00201CBF" w:rsidP="00201CBF">
            <w:pPr>
              <w:rPr>
                <w:rFonts w:ascii="Verdana" w:hAnsi="Verdana"/>
                <w:sz w:val="24"/>
                <w:szCs w:val="24"/>
                <w:lang w:val="en-US"/>
              </w:rPr>
            </w:pPr>
            <w:r w:rsidRPr="00177696">
              <w:rPr>
                <w:rFonts w:ascii="Verdana" w:hAnsi="Verdana"/>
                <w:sz w:val="24"/>
                <w:szCs w:val="24"/>
              </w:rPr>
              <w:t>test/14828</w:t>
            </w:r>
          </w:p>
        </w:tc>
        <w:tc>
          <w:tcPr>
            <w:tcW w:w="6777" w:type="dxa"/>
          </w:tcPr>
          <w:p w14:paraId="46FB85F9" w14:textId="291200BC" w:rsidR="00201CBF" w:rsidRDefault="00201CBF" w:rsidP="00201CBF">
            <w:pPr>
              <w:rPr>
                <w:rFonts w:ascii="Verdana" w:hAnsi="Verdana"/>
                <w:sz w:val="24"/>
                <w:szCs w:val="24"/>
                <w:lang w:val="en-US"/>
              </w:rPr>
            </w:pPr>
            <w:r w:rsidRPr="00DD5924">
              <w:rPr>
                <w:rFonts w:ascii="Verdana" w:hAnsi="Verdana"/>
                <w:sz w:val="24"/>
                <w:szCs w:val="24"/>
                <w:lang w:val="en-US"/>
              </w:rPr>
              <w:t>['19 provinces', '12 pct', '1.575 mln', '25 pct', '2.1 mln', '30 pct']</w:t>
            </w:r>
          </w:p>
        </w:tc>
        <w:tc>
          <w:tcPr>
            <w:tcW w:w="8757" w:type="dxa"/>
          </w:tcPr>
          <w:p w14:paraId="5997685F" w14:textId="099C4708" w:rsidR="00201CBF" w:rsidRPr="00DD5924" w:rsidRDefault="00201CBF" w:rsidP="00201CBF">
            <w:pPr>
              <w:rPr>
                <w:rFonts w:ascii="Verdana" w:hAnsi="Verdana"/>
                <w:sz w:val="24"/>
                <w:szCs w:val="24"/>
                <w:lang w:val="en-US"/>
              </w:rPr>
            </w:pPr>
            <w:r w:rsidRPr="00DD5924">
              <w:rPr>
                <w:rFonts w:ascii="Verdana" w:hAnsi="Verdana"/>
                <w:sz w:val="24"/>
                <w:szCs w:val="24"/>
                <w:lang w:val="en-US"/>
              </w:rPr>
              <w:t>output/test/14828_1695431295.3970392.csv.</w:t>
            </w:r>
          </w:p>
        </w:tc>
        <w:tc>
          <w:tcPr>
            <w:tcW w:w="7767" w:type="dxa"/>
          </w:tcPr>
          <w:p w14:paraId="349EE3D5" w14:textId="362C391A" w:rsidR="00201CBF" w:rsidRPr="00DD5924" w:rsidRDefault="00201CBF" w:rsidP="00201CBF">
            <w:pPr>
              <w:rPr>
                <w:rFonts w:ascii="Verdana" w:hAnsi="Verdana"/>
                <w:sz w:val="24"/>
                <w:szCs w:val="24"/>
                <w:lang w:val="en-US"/>
              </w:rPr>
            </w:pPr>
          </w:p>
        </w:tc>
      </w:tr>
      <w:tr w:rsidR="00201CBF" w14:paraId="56CD3648" w14:textId="4E9740CA" w:rsidTr="00201CBF">
        <w:tc>
          <w:tcPr>
            <w:tcW w:w="1858" w:type="dxa"/>
          </w:tcPr>
          <w:p w14:paraId="1CCF9F23" w14:textId="5B242013" w:rsidR="00201CBF" w:rsidRDefault="00201CBF" w:rsidP="00201CBF">
            <w:pPr>
              <w:rPr>
                <w:rFonts w:ascii="Verdana" w:hAnsi="Verdana"/>
                <w:sz w:val="24"/>
                <w:szCs w:val="24"/>
                <w:lang w:val="en-US"/>
              </w:rPr>
            </w:pPr>
            <w:r w:rsidRPr="00177696">
              <w:rPr>
                <w:rFonts w:ascii="Verdana" w:hAnsi="Verdana"/>
                <w:sz w:val="24"/>
                <w:szCs w:val="24"/>
              </w:rPr>
              <w:t>test/14832</w:t>
            </w:r>
          </w:p>
        </w:tc>
        <w:tc>
          <w:tcPr>
            <w:tcW w:w="6777" w:type="dxa"/>
          </w:tcPr>
          <w:p w14:paraId="6418CE97" w14:textId="7618A8CE" w:rsidR="00201CBF" w:rsidRDefault="00201CBF" w:rsidP="00201CBF">
            <w:pPr>
              <w:rPr>
                <w:rFonts w:ascii="Verdana" w:hAnsi="Verdana"/>
                <w:sz w:val="24"/>
                <w:szCs w:val="24"/>
                <w:lang w:val="en-US"/>
              </w:rPr>
            </w:pPr>
            <w:r w:rsidRPr="00DD5924">
              <w:rPr>
                <w:rFonts w:ascii="Verdana" w:hAnsi="Verdana"/>
                <w:sz w:val="24"/>
                <w:szCs w:val="24"/>
                <w:lang w:val="en-US"/>
              </w:rPr>
              <w:t>['4.5 billion', '2.1 billion', '65.1 billion', '58.7 billion', '23 pct', '60.6 billion', '56.6 billion', '18 pct', '66 pct', '45 pct', '26 pct', '64 pct', '57 pct', '35 pct']</w:t>
            </w:r>
          </w:p>
        </w:tc>
        <w:tc>
          <w:tcPr>
            <w:tcW w:w="8757" w:type="dxa"/>
          </w:tcPr>
          <w:p w14:paraId="3053FA93" w14:textId="4B5DC59D" w:rsidR="00201CBF" w:rsidRPr="00DD5924" w:rsidRDefault="00201CBF" w:rsidP="00201CBF">
            <w:pPr>
              <w:rPr>
                <w:rFonts w:ascii="Verdana" w:hAnsi="Verdana"/>
                <w:sz w:val="24"/>
                <w:szCs w:val="24"/>
                <w:lang w:val="en-US"/>
              </w:rPr>
            </w:pPr>
            <w:r w:rsidRPr="00DD5924">
              <w:rPr>
                <w:rFonts w:ascii="Verdana" w:hAnsi="Verdana"/>
                <w:sz w:val="24"/>
                <w:szCs w:val="24"/>
                <w:lang w:val="en-US"/>
              </w:rPr>
              <w:t>output/test/14832_1695431350.196122.csv</w:t>
            </w:r>
          </w:p>
        </w:tc>
        <w:tc>
          <w:tcPr>
            <w:tcW w:w="7767" w:type="dxa"/>
          </w:tcPr>
          <w:p w14:paraId="1B9D5A21" w14:textId="208BDAC2" w:rsidR="00201CBF" w:rsidRPr="00DD5924" w:rsidRDefault="00201CBF" w:rsidP="00201CBF">
            <w:pPr>
              <w:rPr>
                <w:rFonts w:ascii="Verdana" w:hAnsi="Verdana"/>
                <w:sz w:val="24"/>
                <w:szCs w:val="24"/>
                <w:lang w:val="en-US"/>
              </w:rPr>
            </w:pPr>
          </w:p>
        </w:tc>
      </w:tr>
      <w:tr w:rsidR="00201CBF" w14:paraId="3063FE65" w14:textId="7E97682B" w:rsidTr="00201CBF">
        <w:tc>
          <w:tcPr>
            <w:tcW w:w="1858" w:type="dxa"/>
          </w:tcPr>
          <w:p w14:paraId="19A8424C" w14:textId="60FAD42F" w:rsidR="00201CBF" w:rsidRDefault="00201CBF" w:rsidP="00201CBF">
            <w:pPr>
              <w:rPr>
                <w:rFonts w:ascii="Verdana" w:hAnsi="Verdana"/>
                <w:sz w:val="24"/>
                <w:szCs w:val="24"/>
                <w:lang w:val="en-US"/>
              </w:rPr>
            </w:pPr>
            <w:r w:rsidRPr="00177696">
              <w:rPr>
                <w:rFonts w:ascii="Verdana" w:hAnsi="Verdana"/>
                <w:sz w:val="24"/>
                <w:szCs w:val="24"/>
              </w:rPr>
              <w:t>test/14829</w:t>
            </w:r>
          </w:p>
        </w:tc>
        <w:tc>
          <w:tcPr>
            <w:tcW w:w="6777" w:type="dxa"/>
          </w:tcPr>
          <w:p w14:paraId="670424CA" w14:textId="0CB1AEF6" w:rsidR="00201CBF" w:rsidRDefault="00201CBF" w:rsidP="00201CBF">
            <w:pPr>
              <w:rPr>
                <w:rFonts w:ascii="Verdana" w:hAnsi="Verdana"/>
                <w:sz w:val="24"/>
                <w:szCs w:val="24"/>
                <w:lang w:val="en-US"/>
              </w:rPr>
            </w:pPr>
            <w:r w:rsidRPr="00DD5924">
              <w:rPr>
                <w:rFonts w:ascii="Verdana" w:hAnsi="Verdana"/>
                <w:sz w:val="24"/>
                <w:szCs w:val="24"/>
                <w:lang w:val="en-US"/>
              </w:rPr>
              <w:t>['550 mln', '600 mln', '27 pct', '23 pct', '21 pct']</w:t>
            </w:r>
          </w:p>
        </w:tc>
        <w:tc>
          <w:tcPr>
            <w:tcW w:w="8757" w:type="dxa"/>
          </w:tcPr>
          <w:p w14:paraId="1C7DD9A1" w14:textId="6772EB5A" w:rsidR="00201CBF" w:rsidRPr="00DD5924" w:rsidRDefault="00201CBF" w:rsidP="00201CBF">
            <w:pPr>
              <w:rPr>
                <w:rFonts w:ascii="Verdana" w:hAnsi="Verdana"/>
                <w:sz w:val="24"/>
                <w:szCs w:val="24"/>
                <w:lang w:val="en-US"/>
              </w:rPr>
            </w:pPr>
            <w:r w:rsidRPr="00DD5924">
              <w:rPr>
                <w:rFonts w:ascii="Verdana" w:hAnsi="Verdana"/>
                <w:sz w:val="24"/>
                <w:szCs w:val="24"/>
                <w:lang w:val="en-US"/>
              </w:rPr>
              <w:t>output/test/14829_1695431382.761714.csv</w:t>
            </w:r>
          </w:p>
        </w:tc>
        <w:tc>
          <w:tcPr>
            <w:tcW w:w="7767" w:type="dxa"/>
          </w:tcPr>
          <w:p w14:paraId="11844511" w14:textId="20C0B8CA" w:rsidR="00201CBF" w:rsidRPr="00DD5924" w:rsidRDefault="00201CBF" w:rsidP="00201CBF">
            <w:pPr>
              <w:rPr>
                <w:rFonts w:ascii="Verdana" w:hAnsi="Verdana"/>
                <w:sz w:val="24"/>
                <w:szCs w:val="24"/>
                <w:lang w:val="en-US"/>
              </w:rPr>
            </w:pPr>
          </w:p>
        </w:tc>
      </w:tr>
      <w:tr w:rsidR="00201CBF" w14:paraId="63D9FC04" w14:textId="1A5A5201" w:rsidTr="00201CBF">
        <w:tc>
          <w:tcPr>
            <w:tcW w:w="1858" w:type="dxa"/>
          </w:tcPr>
          <w:p w14:paraId="0723265C" w14:textId="3CD11B1A" w:rsidR="00201CBF" w:rsidRDefault="00201CBF" w:rsidP="00201CBF">
            <w:pPr>
              <w:rPr>
                <w:rFonts w:ascii="Verdana" w:hAnsi="Verdana"/>
                <w:sz w:val="24"/>
                <w:szCs w:val="24"/>
                <w:lang w:val="en-US"/>
              </w:rPr>
            </w:pPr>
            <w:r w:rsidRPr="00177696">
              <w:rPr>
                <w:rFonts w:ascii="Verdana" w:hAnsi="Verdana"/>
                <w:sz w:val="24"/>
                <w:szCs w:val="24"/>
                <w:lang w:val="en-US"/>
              </w:rPr>
              <w:t>test/15618</w:t>
            </w:r>
          </w:p>
        </w:tc>
        <w:tc>
          <w:tcPr>
            <w:tcW w:w="6777" w:type="dxa"/>
          </w:tcPr>
          <w:p w14:paraId="6A835DB4" w14:textId="4B43DFFA" w:rsidR="00201CBF" w:rsidRDefault="00201CBF" w:rsidP="00201CBF">
            <w:pPr>
              <w:rPr>
                <w:rFonts w:ascii="Verdana" w:hAnsi="Verdana"/>
                <w:sz w:val="24"/>
                <w:szCs w:val="24"/>
                <w:lang w:val="en-US"/>
              </w:rPr>
            </w:pPr>
            <w:r w:rsidRPr="00DD5924">
              <w:rPr>
                <w:rFonts w:ascii="Verdana" w:hAnsi="Verdana"/>
                <w:sz w:val="24"/>
                <w:szCs w:val="24"/>
                <w:lang w:val="en-US"/>
              </w:rPr>
              <w:t>['320,000 tonnes', '225,000 tonnes', '25,000 tonnes', '20,000 tonnes', '139 Ecus', '145 Ecus', '142.45 Ecus', '138.50 Ecus', '40,000 tonnes', '139 Ecus', '85,000 tonnes', '130 Ecus', '55,000 tonnes', '131 Ecus', '105,000 tonnes']</w:t>
            </w:r>
          </w:p>
        </w:tc>
        <w:tc>
          <w:tcPr>
            <w:tcW w:w="8757" w:type="dxa"/>
          </w:tcPr>
          <w:p w14:paraId="1E225AD1" w14:textId="3EBBDB4C" w:rsidR="00201CBF" w:rsidRPr="00DD5924" w:rsidRDefault="00201CBF" w:rsidP="00201CBF">
            <w:pPr>
              <w:rPr>
                <w:rFonts w:ascii="Verdana" w:hAnsi="Verdana"/>
                <w:sz w:val="24"/>
                <w:szCs w:val="24"/>
                <w:lang w:val="en-US"/>
              </w:rPr>
            </w:pPr>
            <w:r w:rsidRPr="00DD5924">
              <w:rPr>
                <w:rFonts w:ascii="Verdana" w:hAnsi="Verdana"/>
                <w:sz w:val="24"/>
                <w:szCs w:val="24"/>
                <w:lang w:val="en-US"/>
              </w:rPr>
              <w:t>output/test/15618_1695431422.883875.csv</w:t>
            </w:r>
          </w:p>
        </w:tc>
        <w:tc>
          <w:tcPr>
            <w:tcW w:w="7767" w:type="dxa"/>
          </w:tcPr>
          <w:p w14:paraId="1608A604" w14:textId="2312AA77" w:rsidR="00201CBF" w:rsidRPr="00DD5924" w:rsidRDefault="00201CBF" w:rsidP="00201CBF">
            <w:pPr>
              <w:rPr>
                <w:rFonts w:ascii="Verdana" w:hAnsi="Verdana"/>
                <w:sz w:val="24"/>
                <w:szCs w:val="24"/>
                <w:lang w:val="en-US"/>
              </w:rPr>
            </w:pPr>
          </w:p>
        </w:tc>
      </w:tr>
      <w:tr w:rsidR="00201CBF" w:rsidRPr="00DD5924" w14:paraId="1E569F7A" w14:textId="64D59D06" w:rsidTr="00201CBF">
        <w:tc>
          <w:tcPr>
            <w:tcW w:w="1858" w:type="dxa"/>
          </w:tcPr>
          <w:p w14:paraId="3CA604FD" w14:textId="163242F9" w:rsidR="00201CBF" w:rsidRDefault="00201CBF" w:rsidP="00201CBF">
            <w:pPr>
              <w:rPr>
                <w:rFonts w:ascii="Verdana" w:hAnsi="Verdana"/>
                <w:sz w:val="24"/>
                <w:szCs w:val="24"/>
                <w:lang w:val="en-US"/>
              </w:rPr>
            </w:pPr>
            <w:r w:rsidRPr="00177696">
              <w:rPr>
                <w:rFonts w:ascii="Verdana" w:hAnsi="Verdana"/>
                <w:sz w:val="24"/>
                <w:szCs w:val="24"/>
                <w:lang w:val="en-US"/>
              </w:rPr>
              <w:t>training/9865</w:t>
            </w:r>
          </w:p>
        </w:tc>
        <w:tc>
          <w:tcPr>
            <w:tcW w:w="6777" w:type="dxa"/>
          </w:tcPr>
          <w:p w14:paraId="481A2817" w14:textId="4089950D" w:rsidR="00201CBF" w:rsidRPr="00DD5924" w:rsidRDefault="00201CBF" w:rsidP="00201CBF">
            <w:pPr>
              <w:rPr>
                <w:rFonts w:ascii="Verdana" w:hAnsi="Verdana"/>
                <w:sz w:val="24"/>
                <w:szCs w:val="24"/>
                <w:lang w:val="fr-CA"/>
              </w:rPr>
            </w:pPr>
            <w:r w:rsidRPr="00DD5924">
              <w:rPr>
                <w:rFonts w:ascii="Verdana" w:hAnsi="Verdana"/>
                <w:sz w:val="24"/>
                <w:szCs w:val="24"/>
                <w:lang w:val="fr-CA"/>
              </w:rPr>
              <w:t>['675,500 tonnes', '245,000 tonnes', '22,000 tonnes', '20,000 tonnes', '141.00 Ecus', '141.81 Ecus', '137.65 Ecus']</w:t>
            </w:r>
          </w:p>
        </w:tc>
        <w:tc>
          <w:tcPr>
            <w:tcW w:w="8757" w:type="dxa"/>
          </w:tcPr>
          <w:p w14:paraId="3316C47B" w14:textId="47D8D943" w:rsidR="00201CBF" w:rsidRPr="00DD5924" w:rsidRDefault="00201CBF" w:rsidP="00201CBF">
            <w:pPr>
              <w:rPr>
                <w:rFonts w:ascii="Verdana" w:hAnsi="Verdana"/>
                <w:sz w:val="24"/>
                <w:szCs w:val="24"/>
                <w:lang w:val="fr-CA"/>
              </w:rPr>
            </w:pPr>
            <w:r w:rsidRPr="00DD5924">
              <w:rPr>
                <w:rFonts w:ascii="Verdana" w:hAnsi="Verdana"/>
                <w:sz w:val="24"/>
                <w:szCs w:val="24"/>
              </w:rPr>
              <w:t>output/training/9865_1695431466.7717955.csv</w:t>
            </w:r>
          </w:p>
        </w:tc>
        <w:tc>
          <w:tcPr>
            <w:tcW w:w="7767" w:type="dxa"/>
          </w:tcPr>
          <w:p w14:paraId="71F5EA82" w14:textId="2702D79F" w:rsidR="00201CBF" w:rsidRPr="00DD5924" w:rsidRDefault="00201CBF" w:rsidP="00201CBF">
            <w:pPr>
              <w:rPr>
                <w:rFonts w:ascii="Verdana" w:hAnsi="Verdana"/>
                <w:sz w:val="24"/>
                <w:szCs w:val="24"/>
                <w:lang w:val="fr-CA"/>
              </w:rPr>
            </w:pPr>
          </w:p>
        </w:tc>
      </w:tr>
      <w:tr w:rsidR="00201CBF" w14:paraId="7E835987" w14:textId="02327CAF" w:rsidTr="00201CBF">
        <w:tc>
          <w:tcPr>
            <w:tcW w:w="1858" w:type="dxa"/>
          </w:tcPr>
          <w:p w14:paraId="7C30D7F8" w14:textId="2BD87A66" w:rsidR="00201CBF" w:rsidRDefault="00201CBF" w:rsidP="00201CBF">
            <w:pPr>
              <w:rPr>
                <w:rFonts w:ascii="Verdana" w:hAnsi="Verdana"/>
                <w:sz w:val="24"/>
                <w:szCs w:val="24"/>
                <w:lang w:val="en-US"/>
              </w:rPr>
            </w:pPr>
            <w:r w:rsidRPr="00177696">
              <w:rPr>
                <w:rFonts w:ascii="Verdana" w:hAnsi="Verdana"/>
                <w:sz w:val="24"/>
                <w:szCs w:val="24"/>
                <w:lang w:val="en-US"/>
              </w:rPr>
              <w:t>training/9880</w:t>
            </w:r>
          </w:p>
        </w:tc>
        <w:tc>
          <w:tcPr>
            <w:tcW w:w="6777" w:type="dxa"/>
          </w:tcPr>
          <w:p w14:paraId="78DA3E53" w14:textId="0D82B656" w:rsidR="00201CBF" w:rsidRDefault="00201CBF" w:rsidP="00201CBF">
            <w:pPr>
              <w:rPr>
                <w:rFonts w:ascii="Verdana" w:hAnsi="Verdana"/>
                <w:sz w:val="24"/>
                <w:szCs w:val="24"/>
                <w:lang w:val="en-US"/>
              </w:rPr>
            </w:pPr>
            <w:r w:rsidRPr="00DD5924">
              <w:rPr>
                <w:rFonts w:ascii="Verdana" w:hAnsi="Verdana"/>
                <w:sz w:val="24"/>
                <w:szCs w:val="24"/>
                <w:lang w:val="en-US"/>
              </w:rPr>
              <w:t>['25 MLN', '25 mln', '266 mln', '350 mln']</w:t>
            </w:r>
          </w:p>
        </w:tc>
        <w:tc>
          <w:tcPr>
            <w:tcW w:w="8757" w:type="dxa"/>
          </w:tcPr>
          <w:p w14:paraId="4096FFCD" w14:textId="6513B355" w:rsidR="00201CBF" w:rsidRPr="00DD5924" w:rsidRDefault="00201CBF" w:rsidP="00201CBF">
            <w:pPr>
              <w:rPr>
                <w:rFonts w:ascii="Verdana" w:hAnsi="Verdana"/>
                <w:sz w:val="24"/>
                <w:szCs w:val="24"/>
                <w:lang w:val="en-US"/>
              </w:rPr>
            </w:pPr>
            <w:r w:rsidRPr="00DD5924">
              <w:rPr>
                <w:rFonts w:ascii="Verdana" w:hAnsi="Verdana"/>
                <w:sz w:val="24"/>
                <w:szCs w:val="24"/>
                <w:lang w:val="en-US"/>
              </w:rPr>
              <w:t>output/training/9880_1695431507.467081.csv</w:t>
            </w:r>
          </w:p>
        </w:tc>
        <w:tc>
          <w:tcPr>
            <w:tcW w:w="7767" w:type="dxa"/>
          </w:tcPr>
          <w:p w14:paraId="65E5F800" w14:textId="0B7C74BC" w:rsidR="00201CBF" w:rsidRPr="00DD5924" w:rsidRDefault="00201CBF" w:rsidP="00201CBF">
            <w:pPr>
              <w:rPr>
                <w:rFonts w:ascii="Verdana" w:hAnsi="Verdana"/>
                <w:sz w:val="24"/>
                <w:szCs w:val="24"/>
                <w:lang w:val="en-US"/>
              </w:rPr>
            </w:pPr>
          </w:p>
        </w:tc>
      </w:tr>
      <w:tr w:rsidR="00201CBF" w14:paraId="0361A38F" w14:textId="4267FB35" w:rsidTr="00201CBF">
        <w:tc>
          <w:tcPr>
            <w:tcW w:w="1858" w:type="dxa"/>
          </w:tcPr>
          <w:p w14:paraId="740CD137" w14:textId="2ED6E5FB" w:rsidR="00201CBF" w:rsidRPr="00177696" w:rsidRDefault="00201CBF" w:rsidP="00201CBF">
            <w:pPr>
              <w:rPr>
                <w:rFonts w:ascii="Verdana" w:hAnsi="Verdana"/>
                <w:sz w:val="24"/>
                <w:szCs w:val="24"/>
                <w:lang w:val="en-US"/>
              </w:rPr>
            </w:pPr>
            <w:r w:rsidRPr="00DD5924">
              <w:rPr>
                <w:rFonts w:ascii="Verdana" w:hAnsi="Verdana"/>
                <w:sz w:val="24"/>
                <w:szCs w:val="24"/>
                <w:lang w:val="en-US"/>
              </w:rPr>
              <w:t>training/9920</w:t>
            </w:r>
          </w:p>
        </w:tc>
        <w:tc>
          <w:tcPr>
            <w:tcW w:w="6777" w:type="dxa"/>
          </w:tcPr>
          <w:p w14:paraId="2AC330BB" w14:textId="08F505D8" w:rsidR="00201CBF" w:rsidRDefault="00201CBF" w:rsidP="00201CBF">
            <w:pPr>
              <w:rPr>
                <w:rFonts w:ascii="Verdana" w:hAnsi="Verdana"/>
                <w:sz w:val="24"/>
                <w:szCs w:val="24"/>
                <w:lang w:val="en-US"/>
              </w:rPr>
            </w:pPr>
            <w:r w:rsidRPr="00DD5924">
              <w:rPr>
                <w:rFonts w:ascii="Verdana" w:hAnsi="Verdana"/>
                <w:sz w:val="24"/>
                <w:szCs w:val="24"/>
                <w:lang w:val="en-US"/>
              </w:rPr>
              <w:t>['7,600 customers']</w:t>
            </w:r>
          </w:p>
        </w:tc>
        <w:tc>
          <w:tcPr>
            <w:tcW w:w="8757" w:type="dxa"/>
          </w:tcPr>
          <w:p w14:paraId="6455C521" w14:textId="3FD3B578" w:rsidR="00201CBF" w:rsidRPr="00DD5924" w:rsidRDefault="00201CBF" w:rsidP="00201CBF">
            <w:pPr>
              <w:rPr>
                <w:rFonts w:ascii="Verdana" w:hAnsi="Verdana"/>
                <w:sz w:val="24"/>
                <w:szCs w:val="24"/>
                <w:lang w:val="en-US"/>
              </w:rPr>
            </w:pPr>
            <w:r w:rsidRPr="00DD5924">
              <w:rPr>
                <w:rFonts w:ascii="Verdana" w:hAnsi="Verdana"/>
                <w:sz w:val="24"/>
                <w:szCs w:val="24"/>
                <w:lang w:val="en-US"/>
              </w:rPr>
              <w:t>output/training/9920_1695431551.9687812.csv</w:t>
            </w:r>
          </w:p>
        </w:tc>
        <w:tc>
          <w:tcPr>
            <w:tcW w:w="7767" w:type="dxa"/>
          </w:tcPr>
          <w:p w14:paraId="2A1CFD9E" w14:textId="7BE03B74" w:rsidR="00201CBF" w:rsidRPr="00DD5924" w:rsidRDefault="00201CBF" w:rsidP="00201CBF">
            <w:pPr>
              <w:rPr>
                <w:rFonts w:ascii="Verdana" w:hAnsi="Verdana"/>
                <w:sz w:val="24"/>
                <w:szCs w:val="24"/>
                <w:lang w:val="en-US"/>
              </w:rPr>
            </w:pPr>
          </w:p>
        </w:tc>
      </w:tr>
    </w:tbl>
    <w:p w14:paraId="76B3DDA6" w14:textId="77777777" w:rsidR="00177696" w:rsidRDefault="00177696">
      <w:pPr>
        <w:rPr>
          <w:rFonts w:ascii="Verdana" w:hAnsi="Verdana"/>
          <w:sz w:val="24"/>
          <w:szCs w:val="24"/>
          <w:lang w:val="en-US"/>
        </w:rPr>
      </w:pPr>
    </w:p>
    <w:p w14:paraId="77113725" w14:textId="77777777" w:rsidR="00177696" w:rsidRDefault="00177696">
      <w:pPr>
        <w:rPr>
          <w:rFonts w:ascii="Verdana" w:hAnsi="Verdana"/>
          <w:sz w:val="24"/>
          <w:szCs w:val="24"/>
          <w:lang w:val="en-US"/>
        </w:rPr>
      </w:pPr>
    </w:p>
    <w:p w14:paraId="69955CDD" w14:textId="77777777" w:rsidR="00177696" w:rsidRDefault="00177696">
      <w:pPr>
        <w:rPr>
          <w:rFonts w:ascii="Verdana" w:hAnsi="Verdana"/>
          <w:sz w:val="24"/>
          <w:szCs w:val="24"/>
          <w:lang w:val="en-US"/>
        </w:rPr>
      </w:pPr>
    </w:p>
    <w:p w14:paraId="1F01F790" w14:textId="77777777" w:rsidR="00177696" w:rsidRDefault="00177696">
      <w:pPr>
        <w:rPr>
          <w:rFonts w:ascii="Verdana" w:hAnsi="Verdana"/>
          <w:sz w:val="24"/>
          <w:szCs w:val="24"/>
          <w:lang w:val="en-US"/>
        </w:rPr>
      </w:pPr>
    </w:p>
    <w:p w14:paraId="25928894" w14:textId="77777777" w:rsidR="00177696" w:rsidRDefault="00177696">
      <w:pPr>
        <w:rPr>
          <w:rFonts w:ascii="Verdana" w:hAnsi="Verdana"/>
          <w:sz w:val="24"/>
          <w:szCs w:val="24"/>
          <w:lang w:val="en-US"/>
        </w:rPr>
      </w:pPr>
    </w:p>
    <w:p w14:paraId="4CB62903" w14:textId="77777777" w:rsidR="00177696" w:rsidRDefault="00177696">
      <w:pPr>
        <w:rPr>
          <w:rFonts w:ascii="Verdana" w:hAnsi="Verdana"/>
          <w:sz w:val="24"/>
          <w:szCs w:val="24"/>
          <w:lang w:val="en-US"/>
        </w:rPr>
      </w:pPr>
    </w:p>
    <w:p w14:paraId="711A0159" w14:textId="77777777" w:rsidR="00DD5924" w:rsidRDefault="00DD5924">
      <w:pPr>
        <w:rPr>
          <w:rFonts w:ascii="Verdana" w:hAnsi="Verdana"/>
          <w:sz w:val="24"/>
          <w:szCs w:val="24"/>
          <w:lang w:val="en-US"/>
        </w:rPr>
      </w:pPr>
    </w:p>
    <w:p w14:paraId="616ED6E4" w14:textId="77777777" w:rsidR="00201CBF" w:rsidRDefault="00201CBF">
      <w:pPr>
        <w:rPr>
          <w:rFonts w:ascii="Verdana" w:hAnsi="Verdana"/>
          <w:sz w:val="24"/>
          <w:szCs w:val="24"/>
          <w:lang w:val="en-US"/>
        </w:rPr>
      </w:pPr>
    </w:p>
    <w:p w14:paraId="788B559A" w14:textId="77777777" w:rsidR="00201CBF" w:rsidRDefault="00201CBF">
      <w:pPr>
        <w:rPr>
          <w:rFonts w:ascii="Verdana" w:hAnsi="Verdana"/>
          <w:sz w:val="24"/>
          <w:szCs w:val="24"/>
          <w:lang w:val="en-US"/>
        </w:rPr>
      </w:pPr>
    </w:p>
    <w:p w14:paraId="402FC5D8" w14:textId="77777777" w:rsidR="00201CBF" w:rsidRDefault="00201CBF">
      <w:pPr>
        <w:rPr>
          <w:rFonts w:ascii="Verdana" w:hAnsi="Verdana"/>
          <w:sz w:val="24"/>
          <w:szCs w:val="24"/>
          <w:lang w:val="en-US"/>
        </w:rPr>
      </w:pPr>
    </w:p>
    <w:p w14:paraId="0CEC54D9" w14:textId="52250412" w:rsidR="00297D27" w:rsidRDefault="00177696">
      <w:pPr>
        <w:rPr>
          <w:rFonts w:ascii="Verdana" w:hAnsi="Verdana"/>
          <w:sz w:val="24"/>
          <w:szCs w:val="24"/>
          <w:lang w:val="en-US"/>
        </w:rPr>
      </w:pPr>
      <w:r>
        <w:rPr>
          <w:rFonts w:ascii="Verdana" w:hAnsi="Verdana"/>
          <w:sz w:val="24"/>
          <w:szCs w:val="24"/>
          <w:lang w:val="en-US"/>
        </w:rPr>
        <w:lastRenderedPageBreak/>
        <w:t>L</w:t>
      </w:r>
      <w:r w:rsidR="00297D27">
        <w:rPr>
          <w:rFonts w:ascii="Verdana" w:hAnsi="Verdana"/>
          <w:sz w:val="24"/>
          <w:szCs w:val="24"/>
          <w:lang w:val="en-US"/>
        </w:rPr>
        <w:t xml:space="preserve">IMITATIONS AND </w:t>
      </w:r>
      <w:r w:rsidR="00420470">
        <w:rPr>
          <w:rFonts w:ascii="Verdana" w:hAnsi="Verdana"/>
          <w:sz w:val="24"/>
          <w:szCs w:val="24"/>
          <w:lang w:val="en-US"/>
        </w:rPr>
        <w:t>SUGGESTED IMPROVEMENTS</w:t>
      </w:r>
    </w:p>
    <w:p w14:paraId="7BAF2ACD" w14:textId="77777777" w:rsidR="00A47D6D" w:rsidRDefault="00A47D6D" w:rsidP="00A47D6D">
      <w:pPr>
        <w:rPr>
          <w:rFonts w:ascii="Verdana" w:hAnsi="Verdana"/>
          <w:sz w:val="24"/>
          <w:szCs w:val="24"/>
          <w:lang w:val="en-US"/>
        </w:rPr>
      </w:pPr>
      <w:r>
        <w:rPr>
          <w:rFonts w:ascii="Verdana" w:hAnsi="Verdana"/>
          <w:sz w:val="24"/>
          <w:szCs w:val="24"/>
          <w:lang w:val="en-US"/>
        </w:rPr>
        <w:t>TOKENIZATION AND SENTENCE SPLITTING</w:t>
      </w:r>
    </w:p>
    <w:p w14:paraId="3C472C25" w14:textId="77777777" w:rsidR="00A47D6D" w:rsidRDefault="00A47D6D" w:rsidP="00A47D6D">
      <w:pPr>
        <w:rPr>
          <w:rFonts w:ascii="Verdana" w:hAnsi="Verdana"/>
          <w:sz w:val="24"/>
          <w:szCs w:val="24"/>
          <w:lang w:val="en-US"/>
        </w:rPr>
      </w:pPr>
      <w:r>
        <w:rPr>
          <w:rFonts w:ascii="Verdana" w:hAnsi="Verdana"/>
          <w:sz w:val="24"/>
          <w:szCs w:val="24"/>
          <w:lang w:val="en-US"/>
        </w:rPr>
        <w:t>I believe the NLTK based tokenizer is sufficient, but incomplete on its own because it fails to account for certain edge cases. Such cases include:</w:t>
      </w:r>
    </w:p>
    <w:p w14:paraId="117551A0" w14:textId="77777777" w:rsidR="00A47D6D" w:rsidRDefault="00A47D6D" w:rsidP="00A47D6D">
      <w:pPr>
        <w:pStyle w:val="ListParagraph"/>
        <w:numPr>
          <w:ilvl w:val="0"/>
          <w:numId w:val="4"/>
        </w:numPr>
        <w:rPr>
          <w:rFonts w:ascii="Verdana" w:hAnsi="Verdana"/>
          <w:sz w:val="24"/>
          <w:szCs w:val="24"/>
          <w:lang w:val="en-US"/>
        </w:rPr>
      </w:pPr>
      <w:r w:rsidRPr="00742E9F">
        <w:rPr>
          <w:rFonts w:ascii="Verdana" w:hAnsi="Verdana"/>
          <w:b/>
          <w:bCs/>
          <w:sz w:val="24"/>
          <w:szCs w:val="24"/>
          <w:lang w:val="en-US"/>
        </w:rPr>
        <w:t xml:space="preserve">A large number </w:t>
      </w:r>
      <w:r>
        <w:rPr>
          <w:rFonts w:ascii="Verdana" w:hAnsi="Verdana"/>
          <w:sz w:val="24"/>
          <w:szCs w:val="24"/>
          <w:lang w:val="en-US"/>
        </w:rPr>
        <w:t xml:space="preserve">separated by a space is interpreted as two separate numbers. Ex: 30 000 is tokenized as ‘30’, ‘000’ instead of ’30 000’. </w:t>
      </w:r>
    </w:p>
    <w:p w14:paraId="5CC913DB" w14:textId="77777777" w:rsidR="00A47D6D" w:rsidRDefault="00A47D6D" w:rsidP="00A47D6D">
      <w:pPr>
        <w:pStyle w:val="ListParagraph"/>
        <w:numPr>
          <w:ilvl w:val="0"/>
          <w:numId w:val="4"/>
        </w:numPr>
        <w:rPr>
          <w:rFonts w:ascii="Verdana" w:hAnsi="Verdana"/>
          <w:sz w:val="24"/>
          <w:szCs w:val="24"/>
          <w:lang w:val="en-US"/>
        </w:rPr>
      </w:pPr>
      <w:r w:rsidRPr="00742E9F">
        <w:rPr>
          <w:rFonts w:ascii="Verdana" w:hAnsi="Verdana"/>
          <w:b/>
          <w:bCs/>
          <w:sz w:val="24"/>
          <w:szCs w:val="24"/>
          <w:lang w:val="en-US"/>
        </w:rPr>
        <w:t>Contractions</w:t>
      </w:r>
      <w:r>
        <w:rPr>
          <w:rFonts w:ascii="Verdana" w:hAnsi="Verdana"/>
          <w:sz w:val="24"/>
          <w:szCs w:val="24"/>
          <w:lang w:val="en-US"/>
        </w:rPr>
        <w:t xml:space="preserve"> are interpreted as two separate words separated by an apostrophe, rather than a complete word. Even for words that employ a possessive ‘s’ Ex: Japan’s is tokenized as ‘Japan’, ‘’s’ instead of ‘Japan’s’.</w:t>
      </w:r>
    </w:p>
    <w:p w14:paraId="290BA342" w14:textId="77777777" w:rsidR="00A47D6D" w:rsidRDefault="00A47D6D" w:rsidP="00A47D6D">
      <w:pPr>
        <w:pStyle w:val="ListParagraph"/>
        <w:numPr>
          <w:ilvl w:val="0"/>
          <w:numId w:val="4"/>
        </w:numPr>
        <w:rPr>
          <w:rFonts w:ascii="Verdana" w:hAnsi="Verdana"/>
          <w:sz w:val="24"/>
          <w:szCs w:val="24"/>
          <w:lang w:val="en-US"/>
        </w:rPr>
      </w:pPr>
      <w:r>
        <w:rPr>
          <w:rFonts w:ascii="Verdana" w:hAnsi="Verdana"/>
          <w:b/>
          <w:bCs/>
          <w:sz w:val="24"/>
          <w:szCs w:val="24"/>
          <w:lang w:val="en-US"/>
        </w:rPr>
        <w:t xml:space="preserve">Locations with spaces: </w:t>
      </w:r>
      <w:r>
        <w:rPr>
          <w:rFonts w:ascii="Verdana" w:hAnsi="Verdana"/>
          <w:sz w:val="24"/>
          <w:szCs w:val="24"/>
          <w:lang w:val="en-US"/>
        </w:rPr>
        <w:t xml:space="preserve">some locations are interpreted as two words. Ex: ‘Hong Kong’ is tokenized as ‘Hong’, ‘Kong’, instead of ‘Hong Kong’. This issue is particularly grating because it interferes with gazetteer annotation. </w:t>
      </w:r>
    </w:p>
    <w:p w14:paraId="435606E2" w14:textId="78E2FF6C" w:rsidR="00201CBF" w:rsidRPr="007E1222" w:rsidRDefault="00A47D6D" w:rsidP="00A47D6D">
      <w:pPr>
        <w:rPr>
          <w:rFonts w:ascii="Verdana" w:hAnsi="Verdana"/>
          <w:sz w:val="24"/>
          <w:szCs w:val="24"/>
          <w:lang w:val="en-US"/>
        </w:rPr>
      </w:pPr>
      <w:r>
        <w:rPr>
          <w:rFonts w:ascii="Verdana" w:hAnsi="Verdana"/>
          <w:sz w:val="24"/>
          <w:szCs w:val="24"/>
          <w:lang w:val="en-US"/>
        </w:rPr>
        <w:t xml:space="preserve">However, these are minor edge cases and can be easily accounted for with some supplemental regex detection, or contextual analysis with POS tagging. For example, (1) can be solved by supplementing the tokenizer with similar regex as found in the measured entity annotation implementation. </w:t>
      </w:r>
    </w:p>
    <w:p w14:paraId="66F52E89" w14:textId="77777777" w:rsidR="00A47D6D" w:rsidRDefault="00A47D6D" w:rsidP="00A47D6D">
      <w:pPr>
        <w:rPr>
          <w:rFonts w:ascii="Verdana" w:hAnsi="Verdana"/>
          <w:sz w:val="24"/>
          <w:szCs w:val="24"/>
          <w:lang w:val="en-US"/>
        </w:rPr>
      </w:pPr>
      <w:r>
        <w:rPr>
          <w:rFonts w:ascii="Verdana" w:hAnsi="Verdana"/>
          <w:sz w:val="24"/>
          <w:szCs w:val="24"/>
          <w:lang w:val="en-US"/>
        </w:rPr>
        <w:t>NAMED ENTITY (NE) RECOGNITION</w:t>
      </w:r>
    </w:p>
    <w:p w14:paraId="67073CB2" w14:textId="5CEAA8F9" w:rsidR="00A47D6D" w:rsidRDefault="00A47D6D" w:rsidP="00A47D6D">
      <w:pPr>
        <w:rPr>
          <w:rFonts w:ascii="Verdana" w:hAnsi="Verdana"/>
          <w:sz w:val="24"/>
          <w:szCs w:val="24"/>
          <w:lang w:val="en-US"/>
        </w:rPr>
      </w:pPr>
      <w:r>
        <w:rPr>
          <w:rFonts w:ascii="Verdana" w:hAnsi="Verdana"/>
          <w:sz w:val="24"/>
          <w:szCs w:val="24"/>
          <w:lang w:val="en-US"/>
        </w:rPr>
        <w:t xml:space="preserve">One vexing issue during testing was the extreme case sensitivity the detector has which can impact words in all caps as a modern convention for heightened emphasis. </w:t>
      </w:r>
    </w:p>
    <w:p w14:paraId="1BB06D54" w14:textId="316133F2" w:rsidR="00A47D6D" w:rsidRDefault="00A47D6D" w:rsidP="00A47D6D">
      <w:pPr>
        <w:rPr>
          <w:rFonts w:ascii="Verdana" w:hAnsi="Verdana"/>
          <w:sz w:val="24"/>
          <w:szCs w:val="24"/>
          <w:lang w:val="en-US"/>
        </w:rPr>
      </w:pPr>
      <w:r>
        <w:rPr>
          <w:rFonts w:ascii="Verdana" w:hAnsi="Verdana"/>
          <w:sz w:val="24"/>
          <w:szCs w:val="24"/>
          <w:lang w:val="en-US"/>
        </w:rPr>
        <w:t xml:space="preserve">The performance of the gazetteer lends inspiration to a layered detection of named entities where the gazetteer works in conjunction with the named entity detector. </w:t>
      </w:r>
    </w:p>
    <w:p w14:paraId="5EAD5666" w14:textId="2D747C29" w:rsidR="00A47D6D" w:rsidRDefault="00A47D6D" w:rsidP="00A47D6D">
      <w:pPr>
        <w:rPr>
          <w:rFonts w:ascii="Verdana" w:hAnsi="Verdana"/>
          <w:sz w:val="24"/>
          <w:szCs w:val="24"/>
          <w:lang w:val="en-US"/>
        </w:rPr>
      </w:pPr>
      <w:r>
        <w:rPr>
          <w:rFonts w:ascii="Verdana" w:hAnsi="Verdana"/>
          <w:sz w:val="24"/>
          <w:szCs w:val="24"/>
          <w:lang w:val="en-US"/>
        </w:rPr>
        <w:t xml:space="preserve">The </w:t>
      </w:r>
      <w:r>
        <w:rPr>
          <w:rFonts w:ascii="Verdana" w:hAnsi="Verdana"/>
          <w:sz w:val="24"/>
          <w:szCs w:val="24"/>
          <w:lang w:val="en-US"/>
        </w:rPr>
        <w:t>NLTK</w:t>
      </w:r>
      <w:r>
        <w:rPr>
          <w:rFonts w:ascii="Verdana" w:hAnsi="Verdana"/>
          <w:sz w:val="24"/>
          <w:szCs w:val="24"/>
          <w:lang w:val="en-US"/>
        </w:rPr>
        <w:t xml:space="preserve"> supplied</w:t>
      </w:r>
      <w:r>
        <w:rPr>
          <w:rFonts w:ascii="Verdana" w:hAnsi="Verdana"/>
          <w:sz w:val="24"/>
          <w:szCs w:val="24"/>
          <w:lang w:val="en-US"/>
        </w:rPr>
        <w:t>:</w:t>
      </w:r>
      <w:r>
        <w:rPr>
          <w:rFonts w:ascii="Verdana" w:hAnsi="Verdana"/>
          <w:sz w:val="24"/>
          <w:szCs w:val="24"/>
          <w:lang w:val="en-US"/>
        </w:rPr>
        <w:t xml:space="preserve"> ne_chunk is presented in a tree structure, </w:t>
      </w:r>
      <w:r>
        <w:rPr>
          <w:rFonts w:ascii="Verdana" w:hAnsi="Verdana"/>
          <w:sz w:val="24"/>
          <w:szCs w:val="24"/>
          <w:lang w:val="en-US"/>
        </w:rPr>
        <w:t xml:space="preserve">which can be cumbersome to traverse to extract relevant information. There should be an option to present the data in alternative data structures, like a nested list, or a dataframe for easier traversal and implementation. To circumvent this behavior, we implemented a helper method explicitly for navigating the tree structure. </w:t>
      </w:r>
    </w:p>
    <w:p w14:paraId="5A5F023C" w14:textId="77777777" w:rsidR="00A47D6D" w:rsidRDefault="00A47D6D" w:rsidP="00A47D6D">
      <w:pPr>
        <w:rPr>
          <w:rFonts w:ascii="Verdana" w:hAnsi="Verdana"/>
          <w:sz w:val="24"/>
          <w:szCs w:val="24"/>
          <w:lang w:val="en-US"/>
        </w:rPr>
      </w:pPr>
      <w:r>
        <w:rPr>
          <w:rFonts w:ascii="Verdana" w:hAnsi="Verdana"/>
          <w:sz w:val="24"/>
          <w:szCs w:val="24"/>
          <w:lang w:val="en-US"/>
        </w:rPr>
        <w:t xml:space="preserve">MEASURED ENTITY DETECTION </w:t>
      </w:r>
    </w:p>
    <w:p w14:paraId="71E397DD" w14:textId="77777777" w:rsidR="00B557ED" w:rsidRDefault="00A47D6D" w:rsidP="00FA6C7A">
      <w:pPr>
        <w:rPr>
          <w:rFonts w:ascii="Verdana" w:hAnsi="Verdana"/>
          <w:sz w:val="24"/>
          <w:szCs w:val="24"/>
          <w:lang w:val="en-US"/>
        </w:rPr>
      </w:pPr>
      <w:r>
        <w:rPr>
          <w:rFonts w:ascii="Verdana" w:hAnsi="Verdana"/>
          <w:sz w:val="24"/>
          <w:szCs w:val="24"/>
          <w:lang w:val="en-US"/>
        </w:rPr>
        <w:t xml:space="preserve">Due to the strict requirements, the measured entity detector performed better than the named entity detector but depended heavily on the POS tagger. The nature of the comparison prevented the measured entities from being integrated into the csv output like other processing steps. </w:t>
      </w:r>
    </w:p>
    <w:p w14:paraId="3DF26124" w14:textId="6523DE8F" w:rsidR="00A10564" w:rsidRDefault="00FA6C7A" w:rsidP="00A10564">
      <w:pPr>
        <w:rPr>
          <w:rFonts w:ascii="Verdana" w:hAnsi="Verdana"/>
          <w:sz w:val="24"/>
          <w:szCs w:val="24"/>
          <w:lang w:val="en-US"/>
        </w:rPr>
      </w:pPr>
      <w:r>
        <w:rPr>
          <w:rFonts w:ascii="Verdana" w:hAnsi="Verdana"/>
          <w:sz w:val="24"/>
          <w:szCs w:val="24"/>
          <w:lang w:val="en-US"/>
        </w:rPr>
        <w:lastRenderedPageBreak/>
        <w:t>REFERENCES</w:t>
      </w:r>
    </w:p>
    <w:p w14:paraId="1C0E9FA2" w14:textId="07D80CE4" w:rsidR="00A10564" w:rsidRDefault="00A10564" w:rsidP="00A10564">
      <w:pPr>
        <w:pStyle w:val="NormalWeb"/>
        <w:numPr>
          <w:ilvl w:val="0"/>
          <w:numId w:val="10"/>
        </w:numPr>
        <w:spacing w:before="0" w:beforeAutospacing="0" w:after="0" w:afterAutospacing="0" w:line="480" w:lineRule="auto"/>
      </w:pPr>
      <w:r>
        <w:rPr>
          <w:i/>
          <w:iCs/>
        </w:rPr>
        <w:t xml:space="preserve">View nltk on Snyk </w:t>
      </w:r>
      <w:proofErr w:type="gramStart"/>
      <w:r>
        <w:rPr>
          <w:i/>
          <w:iCs/>
        </w:rPr>
        <w:t>Open Source</w:t>
      </w:r>
      <w:proofErr w:type="gramEnd"/>
      <w:r>
        <w:rPr>
          <w:i/>
          <w:iCs/>
        </w:rPr>
        <w:t xml:space="preserve"> Advisor</w:t>
      </w:r>
      <w:r>
        <w:t xml:space="preserve">. (n.d.). Snyk Advisor. </w:t>
      </w:r>
      <w:hyperlink r:id="rId7" w:history="1">
        <w:r w:rsidRPr="00B85DA1">
          <w:rPr>
            <w:rStyle w:val="Hyperlink"/>
          </w:rPr>
          <w:t>https://snyk.io/advisor/python/nltk</w:t>
        </w:r>
      </w:hyperlink>
    </w:p>
    <w:p w14:paraId="06733044" w14:textId="77777777" w:rsidR="00A10564" w:rsidRDefault="00A10564" w:rsidP="00A10564">
      <w:pPr>
        <w:pStyle w:val="NormalWeb"/>
        <w:numPr>
          <w:ilvl w:val="0"/>
          <w:numId w:val="10"/>
        </w:numPr>
        <w:spacing w:before="0" w:beforeAutospacing="0" w:after="0" w:afterAutospacing="0" w:line="480" w:lineRule="auto"/>
      </w:pPr>
      <w:proofErr w:type="gramStart"/>
      <w:r>
        <w:rPr>
          <w:i/>
          <w:iCs/>
        </w:rPr>
        <w:t>NLTK :</w:t>
      </w:r>
      <w:proofErr w:type="gramEnd"/>
      <w:r>
        <w:rPr>
          <w:i/>
          <w:iCs/>
        </w:rPr>
        <w:t>: Natural Language Toolkit</w:t>
      </w:r>
      <w:r>
        <w:t>. (n.d.). https://www.nltk.org/</w:t>
      </w:r>
    </w:p>
    <w:p w14:paraId="66C6574B" w14:textId="77777777" w:rsidR="00A10564" w:rsidRDefault="00A10564" w:rsidP="00A10564">
      <w:pPr>
        <w:pStyle w:val="NormalWeb"/>
        <w:numPr>
          <w:ilvl w:val="0"/>
          <w:numId w:val="10"/>
        </w:numPr>
        <w:spacing w:before="0" w:beforeAutospacing="0" w:after="0" w:afterAutospacing="0" w:line="480" w:lineRule="auto"/>
      </w:pPr>
      <w:r>
        <w:rPr>
          <w:i/>
          <w:iCs/>
        </w:rPr>
        <w:t>Getting Started — pint 0.22 documentation</w:t>
      </w:r>
      <w:r>
        <w:t>. (n.d.). https://pint.readthedocs.io/en/stable/getting/index.html</w:t>
      </w:r>
    </w:p>
    <w:p w14:paraId="4DDAC799" w14:textId="77777777" w:rsidR="00A10564" w:rsidRDefault="00A10564" w:rsidP="00A10564">
      <w:pPr>
        <w:pStyle w:val="NormalWeb"/>
        <w:numPr>
          <w:ilvl w:val="0"/>
          <w:numId w:val="10"/>
        </w:numPr>
        <w:spacing w:before="0" w:beforeAutospacing="0" w:after="0" w:afterAutospacing="0" w:line="480" w:lineRule="auto"/>
      </w:pPr>
      <w:r>
        <w:rPr>
          <w:i/>
          <w:iCs/>
        </w:rPr>
        <w:t>Getting started — pandas 2.1.1 documentation</w:t>
      </w:r>
      <w:r>
        <w:t>. (n.d.). https://pandas.pydata.org/docs/getting_started/index.html</w:t>
      </w:r>
    </w:p>
    <w:p w14:paraId="5DE7FA43" w14:textId="77777777" w:rsidR="00A10564" w:rsidRDefault="00A10564" w:rsidP="00A10564">
      <w:pPr>
        <w:pStyle w:val="NormalWeb"/>
        <w:numPr>
          <w:ilvl w:val="0"/>
          <w:numId w:val="10"/>
        </w:numPr>
        <w:spacing w:before="0" w:beforeAutospacing="0" w:after="0" w:afterAutospacing="0" w:line="480" w:lineRule="auto"/>
      </w:pPr>
      <w:r>
        <w:rPr>
          <w:i/>
          <w:iCs/>
        </w:rPr>
        <w:t>GeoNames</w:t>
      </w:r>
      <w:r>
        <w:t>. (n.d.). https://www.geonames.org/</w:t>
      </w:r>
    </w:p>
    <w:p w14:paraId="6BFA10CA" w14:textId="77777777" w:rsidR="00A10564" w:rsidRDefault="00A10564" w:rsidP="00A10564">
      <w:pPr>
        <w:pStyle w:val="NormalWeb"/>
        <w:numPr>
          <w:ilvl w:val="0"/>
          <w:numId w:val="10"/>
        </w:numPr>
        <w:spacing w:before="0" w:beforeAutospacing="0" w:after="0" w:afterAutospacing="0" w:line="480" w:lineRule="auto"/>
      </w:pPr>
      <w:r>
        <w:rPr>
          <w:i/>
          <w:iCs/>
        </w:rPr>
        <w:t>7. Extracting Information from Text</w:t>
      </w:r>
      <w:r>
        <w:t>. (n.d.). https://www.nltk.org/book/ch07.html</w:t>
      </w:r>
    </w:p>
    <w:p w14:paraId="78B381F8" w14:textId="77777777" w:rsidR="00A10564" w:rsidRDefault="00A10564" w:rsidP="00A10564">
      <w:pPr>
        <w:pStyle w:val="NormalWeb"/>
        <w:numPr>
          <w:ilvl w:val="0"/>
          <w:numId w:val="10"/>
        </w:numPr>
        <w:spacing w:before="0" w:beforeAutospacing="0" w:after="0" w:afterAutospacing="0" w:line="480" w:lineRule="auto"/>
      </w:pPr>
      <w:r>
        <w:rPr>
          <w:i/>
          <w:iCs/>
        </w:rPr>
        <w:t>5. Categorizing and tagging words</w:t>
      </w:r>
      <w:r>
        <w:t>. (n.d.). https://www.nltk.org/book/ch05.html</w:t>
      </w:r>
    </w:p>
    <w:p w14:paraId="61ACA164" w14:textId="77777777" w:rsidR="00A10564" w:rsidRDefault="00A10564" w:rsidP="00A10564">
      <w:pPr>
        <w:pStyle w:val="NormalWeb"/>
        <w:spacing w:before="0" w:beforeAutospacing="0" w:after="0" w:afterAutospacing="0" w:line="480" w:lineRule="auto"/>
        <w:ind w:left="720"/>
      </w:pPr>
    </w:p>
    <w:p w14:paraId="1063F10A" w14:textId="77777777" w:rsidR="00A10564" w:rsidRPr="00A10564" w:rsidRDefault="00A10564" w:rsidP="00A10564">
      <w:pPr>
        <w:rPr>
          <w:rFonts w:ascii="Verdana" w:hAnsi="Verdana"/>
          <w:sz w:val="24"/>
          <w:szCs w:val="24"/>
        </w:rPr>
      </w:pPr>
    </w:p>
    <w:sectPr w:rsidR="00A10564" w:rsidRPr="00A1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2A2"/>
    <w:multiLevelType w:val="hybridMultilevel"/>
    <w:tmpl w:val="D85CF8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BA7658"/>
    <w:multiLevelType w:val="hybridMultilevel"/>
    <w:tmpl w:val="C79C35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5C6D11"/>
    <w:multiLevelType w:val="hybridMultilevel"/>
    <w:tmpl w:val="05B0768C"/>
    <w:lvl w:ilvl="0" w:tplc="C158FB22">
      <w:start w:val="1"/>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265513"/>
    <w:multiLevelType w:val="hybridMultilevel"/>
    <w:tmpl w:val="83365758"/>
    <w:lvl w:ilvl="0" w:tplc="88C21BD0">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E80BF5"/>
    <w:multiLevelType w:val="hybridMultilevel"/>
    <w:tmpl w:val="3A3A3C6A"/>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13B8C"/>
    <w:multiLevelType w:val="hybridMultilevel"/>
    <w:tmpl w:val="67DE2C28"/>
    <w:lvl w:ilvl="0" w:tplc="0E089332">
      <w:start w:val="1"/>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590A94"/>
    <w:multiLevelType w:val="hybridMultilevel"/>
    <w:tmpl w:val="CB4CD328"/>
    <w:lvl w:ilvl="0" w:tplc="D744F0F6">
      <w:start w:val="1"/>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9E33D9"/>
    <w:multiLevelType w:val="hybridMultilevel"/>
    <w:tmpl w:val="41023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FB2937"/>
    <w:multiLevelType w:val="hybridMultilevel"/>
    <w:tmpl w:val="AD82E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4F21C6"/>
    <w:multiLevelType w:val="hybridMultilevel"/>
    <w:tmpl w:val="ECFE80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1669510">
    <w:abstractNumId w:val="8"/>
  </w:num>
  <w:num w:numId="2" w16cid:durableId="983897228">
    <w:abstractNumId w:val="9"/>
  </w:num>
  <w:num w:numId="3" w16cid:durableId="957176594">
    <w:abstractNumId w:val="5"/>
  </w:num>
  <w:num w:numId="4" w16cid:durableId="846210693">
    <w:abstractNumId w:val="1"/>
  </w:num>
  <w:num w:numId="5" w16cid:durableId="1500927891">
    <w:abstractNumId w:val="6"/>
  </w:num>
  <w:num w:numId="6" w16cid:durableId="205261728">
    <w:abstractNumId w:val="7"/>
  </w:num>
  <w:num w:numId="7" w16cid:durableId="1370111138">
    <w:abstractNumId w:val="2"/>
  </w:num>
  <w:num w:numId="8" w16cid:durableId="1845587040">
    <w:abstractNumId w:val="0"/>
  </w:num>
  <w:num w:numId="9" w16cid:durableId="1881821647">
    <w:abstractNumId w:val="4"/>
  </w:num>
  <w:num w:numId="10" w16cid:durableId="883637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A2"/>
    <w:rsid w:val="00064A49"/>
    <w:rsid w:val="00177696"/>
    <w:rsid w:val="001A1E86"/>
    <w:rsid w:val="001E10E1"/>
    <w:rsid w:val="00201CBF"/>
    <w:rsid w:val="00297D27"/>
    <w:rsid w:val="002D3B9F"/>
    <w:rsid w:val="002E79A3"/>
    <w:rsid w:val="00334FDD"/>
    <w:rsid w:val="00343AC9"/>
    <w:rsid w:val="00350AD8"/>
    <w:rsid w:val="00420470"/>
    <w:rsid w:val="00425F2E"/>
    <w:rsid w:val="006C5D4E"/>
    <w:rsid w:val="006F1CB5"/>
    <w:rsid w:val="00742E9F"/>
    <w:rsid w:val="007E1222"/>
    <w:rsid w:val="00A10564"/>
    <w:rsid w:val="00A15BD5"/>
    <w:rsid w:val="00A203A2"/>
    <w:rsid w:val="00A43ACF"/>
    <w:rsid w:val="00A47D6D"/>
    <w:rsid w:val="00B557ED"/>
    <w:rsid w:val="00C06E32"/>
    <w:rsid w:val="00D14605"/>
    <w:rsid w:val="00D45B7E"/>
    <w:rsid w:val="00DD5924"/>
    <w:rsid w:val="00FA6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B7B7"/>
  <w15:chartTrackingRefBased/>
  <w15:docId w15:val="{496B3E8E-D80E-4CBE-AAE1-E161FC70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C9"/>
    <w:pPr>
      <w:ind w:left="720"/>
      <w:contextualSpacing/>
    </w:pPr>
  </w:style>
  <w:style w:type="character" w:styleId="Hyperlink">
    <w:name w:val="Hyperlink"/>
    <w:basedOn w:val="DefaultParagraphFont"/>
    <w:uiPriority w:val="99"/>
    <w:unhideWhenUsed/>
    <w:rsid w:val="00FA6C7A"/>
    <w:rPr>
      <w:color w:val="0000FF"/>
      <w:u w:val="single"/>
    </w:rPr>
  </w:style>
  <w:style w:type="character" w:styleId="UnresolvedMention">
    <w:name w:val="Unresolved Mention"/>
    <w:basedOn w:val="DefaultParagraphFont"/>
    <w:uiPriority w:val="99"/>
    <w:semiHidden/>
    <w:unhideWhenUsed/>
    <w:rsid w:val="00064A49"/>
    <w:rPr>
      <w:color w:val="605E5C"/>
      <w:shd w:val="clear" w:color="auto" w:fill="E1DFDD"/>
    </w:rPr>
  </w:style>
  <w:style w:type="table" w:styleId="TableGrid">
    <w:name w:val="Table Grid"/>
    <w:basedOn w:val="TableNormal"/>
    <w:uiPriority w:val="39"/>
    <w:rsid w:val="0017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056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781">
      <w:bodyDiv w:val="1"/>
      <w:marLeft w:val="0"/>
      <w:marRight w:val="0"/>
      <w:marTop w:val="0"/>
      <w:marBottom w:val="0"/>
      <w:divBdr>
        <w:top w:val="none" w:sz="0" w:space="0" w:color="auto"/>
        <w:left w:val="none" w:sz="0" w:space="0" w:color="auto"/>
        <w:bottom w:val="none" w:sz="0" w:space="0" w:color="auto"/>
        <w:right w:val="none" w:sz="0" w:space="0" w:color="auto"/>
      </w:divBdr>
    </w:div>
    <w:div w:id="62222214">
      <w:bodyDiv w:val="1"/>
      <w:marLeft w:val="0"/>
      <w:marRight w:val="0"/>
      <w:marTop w:val="0"/>
      <w:marBottom w:val="0"/>
      <w:divBdr>
        <w:top w:val="none" w:sz="0" w:space="0" w:color="auto"/>
        <w:left w:val="none" w:sz="0" w:space="0" w:color="auto"/>
        <w:bottom w:val="none" w:sz="0" w:space="0" w:color="auto"/>
        <w:right w:val="none" w:sz="0" w:space="0" w:color="auto"/>
      </w:divBdr>
    </w:div>
    <w:div w:id="80176350">
      <w:bodyDiv w:val="1"/>
      <w:marLeft w:val="0"/>
      <w:marRight w:val="0"/>
      <w:marTop w:val="0"/>
      <w:marBottom w:val="0"/>
      <w:divBdr>
        <w:top w:val="none" w:sz="0" w:space="0" w:color="auto"/>
        <w:left w:val="none" w:sz="0" w:space="0" w:color="auto"/>
        <w:bottom w:val="none" w:sz="0" w:space="0" w:color="auto"/>
        <w:right w:val="none" w:sz="0" w:space="0" w:color="auto"/>
      </w:divBdr>
    </w:div>
    <w:div w:id="768745164">
      <w:bodyDiv w:val="1"/>
      <w:marLeft w:val="0"/>
      <w:marRight w:val="0"/>
      <w:marTop w:val="0"/>
      <w:marBottom w:val="0"/>
      <w:divBdr>
        <w:top w:val="none" w:sz="0" w:space="0" w:color="auto"/>
        <w:left w:val="none" w:sz="0" w:space="0" w:color="auto"/>
        <w:bottom w:val="none" w:sz="0" w:space="0" w:color="auto"/>
        <w:right w:val="none" w:sz="0" w:space="0" w:color="auto"/>
      </w:divBdr>
    </w:div>
    <w:div w:id="1016615327">
      <w:bodyDiv w:val="1"/>
      <w:marLeft w:val="0"/>
      <w:marRight w:val="0"/>
      <w:marTop w:val="0"/>
      <w:marBottom w:val="0"/>
      <w:divBdr>
        <w:top w:val="none" w:sz="0" w:space="0" w:color="auto"/>
        <w:left w:val="none" w:sz="0" w:space="0" w:color="auto"/>
        <w:bottom w:val="none" w:sz="0" w:space="0" w:color="auto"/>
        <w:right w:val="none" w:sz="0" w:space="0" w:color="auto"/>
      </w:divBdr>
    </w:div>
    <w:div w:id="1198006272">
      <w:bodyDiv w:val="1"/>
      <w:marLeft w:val="0"/>
      <w:marRight w:val="0"/>
      <w:marTop w:val="0"/>
      <w:marBottom w:val="0"/>
      <w:divBdr>
        <w:top w:val="none" w:sz="0" w:space="0" w:color="auto"/>
        <w:left w:val="none" w:sz="0" w:space="0" w:color="auto"/>
        <w:bottom w:val="none" w:sz="0" w:space="0" w:color="auto"/>
        <w:right w:val="none" w:sz="0" w:space="0" w:color="auto"/>
      </w:divBdr>
    </w:div>
    <w:div w:id="1649165231">
      <w:bodyDiv w:val="1"/>
      <w:marLeft w:val="0"/>
      <w:marRight w:val="0"/>
      <w:marTop w:val="0"/>
      <w:marBottom w:val="0"/>
      <w:divBdr>
        <w:top w:val="none" w:sz="0" w:space="0" w:color="auto"/>
        <w:left w:val="none" w:sz="0" w:space="0" w:color="auto"/>
        <w:bottom w:val="none" w:sz="0" w:space="0" w:color="auto"/>
        <w:right w:val="none" w:sz="0" w:space="0" w:color="auto"/>
      </w:divBdr>
      <w:divsChild>
        <w:div w:id="256401878">
          <w:marLeft w:val="0"/>
          <w:marRight w:val="0"/>
          <w:marTop w:val="0"/>
          <w:marBottom w:val="0"/>
          <w:divBdr>
            <w:top w:val="none" w:sz="0" w:space="0" w:color="auto"/>
            <w:left w:val="none" w:sz="0" w:space="0" w:color="auto"/>
            <w:bottom w:val="none" w:sz="0" w:space="0" w:color="auto"/>
            <w:right w:val="none" w:sz="0" w:space="0" w:color="auto"/>
          </w:divBdr>
          <w:divsChild>
            <w:div w:id="8585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yk.io/advisor/python/nl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geonames.org/export/dump/countryInfo.txt" TargetMode="External"/><Relationship Id="rId5" Type="http://schemas.openxmlformats.org/officeDocument/2006/relationships/hyperlink" Target="https://download.geonames.org/export/dump/countryInfo.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Iymen Abdella</dc:creator>
  <cp:keywords/>
  <dc:description/>
  <cp:lastModifiedBy>iymen abdella</cp:lastModifiedBy>
  <cp:revision>8</cp:revision>
  <dcterms:created xsi:type="dcterms:W3CDTF">2023-09-20T02:16:00Z</dcterms:created>
  <dcterms:modified xsi:type="dcterms:W3CDTF">2023-09-23T01:29:00Z</dcterms:modified>
</cp:coreProperties>
</file>