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623B" w14:textId="77777777" w:rsidR="00CA7BB4" w:rsidRDefault="00885D15" w:rsidP="00885D15">
      <w:pPr>
        <w:spacing w:before="100" w:beforeAutospacing="1" w:after="100" w:afterAutospacing="1" w:line="240" w:lineRule="auto"/>
        <w:jc w:val="center"/>
        <w:rPr>
          <w:rFonts w:ascii="Times New Roman" w:hAnsi="Times New Roman" w:cs="Times New Roman"/>
          <w:b/>
          <w:sz w:val="52"/>
        </w:rPr>
      </w:pPr>
      <w:r w:rsidRPr="00CA7BB4">
        <w:rPr>
          <w:rFonts w:ascii="Times New Roman" w:hAnsi="Times New Roman" w:cs="Times New Roman"/>
          <w:b/>
          <w:sz w:val="52"/>
        </w:rPr>
        <w:t xml:space="preserve">COVID-19; </w:t>
      </w:r>
    </w:p>
    <w:p w14:paraId="7B12DF65" w14:textId="149BA45D" w:rsidR="00885D15" w:rsidRPr="00CA7BB4" w:rsidRDefault="00885D15" w:rsidP="00885D15">
      <w:pPr>
        <w:spacing w:before="100" w:beforeAutospacing="1" w:after="100" w:afterAutospacing="1" w:line="240" w:lineRule="auto"/>
        <w:jc w:val="center"/>
        <w:rPr>
          <w:rFonts w:ascii="Times New Roman" w:eastAsia="Times New Roman" w:hAnsi="Times New Roman" w:cs="Times New Roman"/>
          <w:b/>
          <w:bCs/>
          <w:kern w:val="0"/>
          <w:sz w:val="56"/>
          <w:szCs w:val="24"/>
          <w:lang w:eastAsia="en-NG"/>
          <w14:ligatures w14:val="none"/>
        </w:rPr>
      </w:pPr>
      <w:r w:rsidRPr="00CA7BB4">
        <w:rPr>
          <w:rFonts w:ascii="Times New Roman" w:hAnsi="Times New Roman" w:cs="Times New Roman"/>
          <w:b/>
          <w:sz w:val="52"/>
        </w:rPr>
        <w:t>AN ANALYSIS OF DEATH</w:t>
      </w:r>
      <w:r w:rsidR="00CA7BB4">
        <w:rPr>
          <w:rFonts w:ascii="Times New Roman" w:hAnsi="Times New Roman" w:cs="Times New Roman"/>
          <w:b/>
          <w:sz w:val="52"/>
          <w:lang w:val="en-US"/>
        </w:rPr>
        <w:t xml:space="preserve">/RECOVERY </w:t>
      </w:r>
      <w:r w:rsidRPr="00CA7BB4">
        <w:rPr>
          <w:rFonts w:ascii="Times New Roman" w:hAnsi="Times New Roman" w:cs="Times New Roman"/>
          <w:b/>
          <w:sz w:val="52"/>
        </w:rPr>
        <w:t>RATE ACROSS SELECTED COUNTRIES IN 2020</w:t>
      </w:r>
    </w:p>
    <w:p w14:paraId="5C689E0D"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500D1F0B"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40FFC2FA"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0B14C110"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35684025"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525A2744"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30B20E99"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665C65D7"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1C4C42EA"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57D1E533"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436BC04F"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59625201"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4E78EAD9"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2F640B5B"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252A8309"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5645A3FA"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376DEEC6"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08E20BEF" w14:textId="77777777" w:rsidR="00CA7BB4" w:rsidRDefault="00CA7BB4" w:rsidP="00F80323">
      <w:pPr>
        <w:spacing w:before="100" w:beforeAutospacing="1" w:after="100" w:afterAutospacing="1" w:line="240" w:lineRule="auto"/>
        <w:rPr>
          <w:rFonts w:ascii="Times New Roman" w:eastAsia="Times New Roman" w:hAnsi="Times New Roman" w:cs="Times New Roman"/>
          <w:b/>
          <w:bCs/>
          <w:kern w:val="0"/>
          <w:sz w:val="24"/>
          <w:szCs w:val="24"/>
          <w:lang w:eastAsia="en-NG"/>
          <w14:ligatures w14:val="none"/>
        </w:rPr>
      </w:pPr>
    </w:p>
    <w:p w14:paraId="3E464587" w14:textId="156AD50A" w:rsidR="00CA7BB4" w:rsidRPr="002E510C" w:rsidRDefault="002E510C" w:rsidP="002E510C">
      <w:pPr>
        <w:spacing w:before="100" w:beforeAutospacing="1" w:after="100" w:afterAutospacing="1" w:line="240" w:lineRule="auto"/>
        <w:jc w:val="right"/>
        <w:rPr>
          <w:rFonts w:ascii="Times New Roman" w:eastAsia="Times New Roman" w:hAnsi="Times New Roman" w:cs="Times New Roman"/>
          <w:b/>
          <w:bCs/>
          <w:kern w:val="0"/>
          <w:sz w:val="24"/>
          <w:szCs w:val="24"/>
          <w:lang w:val="en-US" w:eastAsia="en-NG"/>
          <w14:ligatures w14:val="none"/>
        </w:rPr>
      </w:pPr>
      <w:r>
        <w:rPr>
          <w:rFonts w:ascii="Times New Roman" w:eastAsia="Times New Roman" w:hAnsi="Times New Roman" w:cs="Times New Roman"/>
          <w:b/>
          <w:bCs/>
          <w:kern w:val="0"/>
          <w:sz w:val="24"/>
          <w:szCs w:val="24"/>
          <w:lang w:val="en-US" w:eastAsia="en-NG"/>
          <w14:ligatures w14:val="none"/>
        </w:rPr>
        <w:t>ID/CT/00066</w:t>
      </w:r>
    </w:p>
    <w:p w14:paraId="1E653681" w14:textId="4236CC5B" w:rsidR="00CA7BB4" w:rsidRPr="00CA7BB4" w:rsidRDefault="00CA7BB4" w:rsidP="00CA7BB4">
      <w:pPr>
        <w:spacing w:before="100" w:beforeAutospacing="1" w:after="100" w:afterAutospacing="1" w:line="240" w:lineRule="auto"/>
        <w:jc w:val="right"/>
        <w:rPr>
          <w:rFonts w:ascii="Times New Roman" w:eastAsia="Times New Roman" w:hAnsi="Times New Roman" w:cs="Times New Roman"/>
          <w:b/>
          <w:bCs/>
          <w:kern w:val="0"/>
          <w:sz w:val="24"/>
          <w:szCs w:val="24"/>
          <w:lang w:val="en-US" w:eastAsia="en-NG"/>
          <w14:ligatures w14:val="none"/>
        </w:rPr>
      </w:pPr>
      <w:proofErr w:type="spellStart"/>
      <w:r>
        <w:rPr>
          <w:rFonts w:ascii="Times New Roman" w:eastAsia="Times New Roman" w:hAnsi="Times New Roman" w:cs="Times New Roman"/>
          <w:b/>
          <w:bCs/>
          <w:kern w:val="0"/>
          <w:sz w:val="24"/>
          <w:szCs w:val="24"/>
          <w:lang w:val="en-US" w:eastAsia="en-NG"/>
          <w14:ligatures w14:val="none"/>
        </w:rPr>
        <w:t>Gafar</w:t>
      </w:r>
      <w:proofErr w:type="spellEnd"/>
      <w:r w:rsidR="002E510C">
        <w:rPr>
          <w:rFonts w:ascii="Times New Roman" w:eastAsia="Times New Roman" w:hAnsi="Times New Roman" w:cs="Times New Roman"/>
          <w:b/>
          <w:bCs/>
          <w:kern w:val="0"/>
          <w:sz w:val="24"/>
          <w:szCs w:val="24"/>
          <w:lang w:val="en-US" w:eastAsia="en-NG"/>
          <w14:ligatures w14:val="none"/>
        </w:rPr>
        <w:t xml:space="preserve"> S. O.</w:t>
      </w:r>
    </w:p>
    <w:p w14:paraId="38F54B42" w14:textId="28E6194C"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b/>
          <w:bCs/>
          <w:kern w:val="0"/>
          <w:sz w:val="24"/>
          <w:szCs w:val="24"/>
          <w:lang w:eastAsia="en-NG"/>
          <w14:ligatures w14:val="none"/>
        </w:rPr>
        <w:lastRenderedPageBreak/>
        <w:t>Abstract</w:t>
      </w:r>
    </w:p>
    <w:p w14:paraId="3554FFD0" w14:textId="77467E82" w:rsidR="00F80323" w:rsidRPr="00F80323" w:rsidRDefault="00F80323" w:rsidP="00885D15">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 xml:space="preserve">The COVID-19 pandemic, a global health crisis unprecedented in modern history, significantly impacted mortality rates across the world in 2020. </w:t>
      </w:r>
      <w:r w:rsidRPr="00F80323">
        <w:rPr>
          <w:rFonts w:ascii="Times New Roman" w:eastAsia="Times New Roman" w:hAnsi="Times New Roman" w:cs="Times New Roman"/>
          <w:b/>
          <w:kern w:val="0"/>
          <w:sz w:val="24"/>
          <w:szCs w:val="24"/>
          <w:lang w:eastAsia="en-NG"/>
          <w14:ligatures w14:val="none"/>
        </w:rPr>
        <w:t>This project investigates the death rate caused by COVID-19 in selected countries</w:t>
      </w:r>
      <w:r>
        <w:rPr>
          <w:rFonts w:ascii="Times New Roman" w:eastAsia="Times New Roman" w:hAnsi="Times New Roman" w:cs="Times New Roman"/>
          <w:kern w:val="0"/>
          <w:sz w:val="24"/>
          <w:szCs w:val="24"/>
          <w:lang w:val="en-US" w:eastAsia="en-NG"/>
          <w14:ligatures w14:val="none"/>
        </w:rPr>
        <w:t xml:space="preserve"> (especially in the U.S.A due to data availability and viability)</w:t>
      </w:r>
      <w:r w:rsidRPr="00F80323">
        <w:rPr>
          <w:rFonts w:ascii="Times New Roman" w:eastAsia="Times New Roman" w:hAnsi="Times New Roman" w:cs="Times New Roman"/>
          <w:kern w:val="0"/>
          <w:sz w:val="24"/>
          <w:szCs w:val="24"/>
          <w:lang w:eastAsia="en-NG"/>
          <w14:ligatures w14:val="none"/>
        </w:rPr>
        <w:t xml:space="preserve">, aiming to uncover patterns, variations, and potential influencing factors. By </w:t>
      </w:r>
      <w:proofErr w:type="spellStart"/>
      <w:r w:rsidRPr="00F80323">
        <w:rPr>
          <w:rFonts w:ascii="Times New Roman" w:eastAsia="Times New Roman" w:hAnsi="Times New Roman" w:cs="Times New Roman"/>
          <w:kern w:val="0"/>
          <w:sz w:val="24"/>
          <w:szCs w:val="24"/>
          <w:lang w:eastAsia="en-NG"/>
          <w14:ligatures w14:val="none"/>
        </w:rPr>
        <w:t>analyzing</w:t>
      </w:r>
      <w:proofErr w:type="spellEnd"/>
      <w:r w:rsidRPr="00F80323">
        <w:rPr>
          <w:rFonts w:ascii="Times New Roman" w:eastAsia="Times New Roman" w:hAnsi="Times New Roman" w:cs="Times New Roman"/>
          <w:kern w:val="0"/>
          <w:sz w:val="24"/>
          <w:szCs w:val="24"/>
          <w:lang w:eastAsia="en-NG"/>
          <w14:ligatures w14:val="none"/>
        </w:rPr>
        <w:t xml:space="preserve"> publicly available data from various international health organizations, this study provides a comparative analysis of mortality trends. Key variables, including </w:t>
      </w:r>
      <w:r>
        <w:rPr>
          <w:rFonts w:ascii="Times New Roman" w:eastAsia="Times New Roman" w:hAnsi="Times New Roman" w:cs="Times New Roman"/>
          <w:kern w:val="0"/>
          <w:sz w:val="24"/>
          <w:szCs w:val="24"/>
          <w:lang w:val="en-US" w:eastAsia="en-NG"/>
          <w14:ligatures w14:val="none"/>
        </w:rPr>
        <w:t>country and provinces</w:t>
      </w:r>
      <w:r w:rsidRPr="00F80323">
        <w:rPr>
          <w:rFonts w:ascii="Times New Roman" w:eastAsia="Times New Roman" w:hAnsi="Times New Roman" w:cs="Times New Roman"/>
          <w:kern w:val="0"/>
          <w:sz w:val="24"/>
          <w:szCs w:val="24"/>
          <w:lang w:eastAsia="en-NG"/>
          <w14:ligatures w14:val="none"/>
        </w:rPr>
        <w:t xml:space="preserve">, </w:t>
      </w:r>
      <w:r>
        <w:rPr>
          <w:rFonts w:ascii="Times New Roman" w:eastAsia="Times New Roman" w:hAnsi="Times New Roman" w:cs="Times New Roman"/>
          <w:kern w:val="0"/>
          <w:sz w:val="24"/>
          <w:szCs w:val="24"/>
          <w:lang w:val="en-US" w:eastAsia="en-NG"/>
          <w14:ligatures w14:val="none"/>
        </w:rPr>
        <w:t>daily tested</w:t>
      </w:r>
      <w:r w:rsidRPr="00F80323">
        <w:rPr>
          <w:rFonts w:ascii="Times New Roman" w:eastAsia="Times New Roman" w:hAnsi="Times New Roman" w:cs="Times New Roman"/>
          <w:kern w:val="0"/>
          <w:sz w:val="24"/>
          <w:szCs w:val="24"/>
          <w:lang w:eastAsia="en-NG"/>
          <w14:ligatures w14:val="none"/>
        </w:rPr>
        <w:t xml:space="preserve">, </w:t>
      </w:r>
      <w:r>
        <w:rPr>
          <w:rFonts w:ascii="Times New Roman" w:eastAsia="Times New Roman" w:hAnsi="Times New Roman" w:cs="Times New Roman"/>
          <w:kern w:val="0"/>
          <w:sz w:val="24"/>
          <w:szCs w:val="24"/>
          <w:lang w:val="en-US" w:eastAsia="en-NG"/>
          <w14:ligatures w14:val="none"/>
        </w:rPr>
        <w:t>recovered, hospitalized, positive, recovered, active, total tested</w:t>
      </w:r>
      <w:r w:rsidRPr="00F80323">
        <w:rPr>
          <w:rFonts w:ascii="Times New Roman" w:eastAsia="Times New Roman" w:hAnsi="Times New Roman" w:cs="Times New Roman"/>
          <w:kern w:val="0"/>
          <w:sz w:val="24"/>
          <w:szCs w:val="24"/>
          <w:lang w:eastAsia="en-NG"/>
          <w14:ligatures w14:val="none"/>
        </w:rPr>
        <w:t xml:space="preserve"> and </w:t>
      </w:r>
      <w:r>
        <w:rPr>
          <w:rFonts w:ascii="Times New Roman" w:eastAsia="Times New Roman" w:hAnsi="Times New Roman" w:cs="Times New Roman"/>
          <w:kern w:val="0"/>
          <w:sz w:val="24"/>
          <w:szCs w:val="24"/>
          <w:lang w:val="en-US" w:eastAsia="en-NG"/>
          <w14:ligatures w14:val="none"/>
        </w:rPr>
        <w:t>death rate</w:t>
      </w:r>
      <w:r w:rsidRPr="00F80323">
        <w:rPr>
          <w:rFonts w:ascii="Times New Roman" w:eastAsia="Times New Roman" w:hAnsi="Times New Roman" w:cs="Times New Roman"/>
          <w:kern w:val="0"/>
          <w:sz w:val="24"/>
          <w:szCs w:val="24"/>
          <w:lang w:eastAsia="en-NG"/>
          <w14:ligatures w14:val="none"/>
        </w:rPr>
        <w:t>, are examined to contextualize disparities in death rates. The findings contribute to understanding the dynamics of pandemic-induced mortality and highlight lessons for future global health emergencies.</w:t>
      </w:r>
    </w:p>
    <w:p w14:paraId="18E6AA6D" w14:textId="77777777"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b/>
          <w:bCs/>
          <w:kern w:val="0"/>
          <w:sz w:val="24"/>
          <w:szCs w:val="24"/>
          <w:lang w:eastAsia="en-NG"/>
          <w14:ligatures w14:val="none"/>
        </w:rPr>
        <w:t>Introduction</w:t>
      </w:r>
    </w:p>
    <w:p w14:paraId="6424E599" w14:textId="77777777" w:rsidR="00F80323" w:rsidRPr="00F80323" w:rsidRDefault="00F80323" w:rsidP="00885D15">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 xml:space="preserve">The outbreak of COVID-19 in late 2019 rapidly evolved into a global pandemic, reshaping lives and societies worldwide. By 2020, the virus had spread to nearly every corner of the globe, causing significant loss of life and overwhelming healthcare systems. While the pandemic was universal in its reach, its impact varied considerably across countries. Differences in death rates raised questions about the interplay of factors such as population demographics, healthcare capacity, governmental response, and social </w:t>
      </w:r>
      <w:proofErr w:type="spellStart"/>
      <w:r w:rsidRPr="00F80323">
        <w:rPr>
          <w:rFonts w:ascii="Times New Roman" w:eastAsia="Times New Roman" w:hAnsi="Times New Roman" w:cs="Times New Roman"/>
          <w:kern w:val="0"/>
          <w:sz w:val="24"/>
          <w:szCs w:val="24"/>
          <w:lang w:eastAsia="en-NG"/>
          <w14:ligatures w14:val="none"/>
        </w:rPr>
        <w:t>behaviors</w:t>
      </w:r>
      <w:proofErr w:type="spellEnd"/>
      <w:r w:rsidRPr="00F80323">
        <w:rPr>
          <w:rFonts w:ascii="Times New Roman" w:eastAsia="Times New Roman" w:hAnsi="Times New Roman" w:cs="Times New Roman"/>
          <w:kern w:val="0"/>
          <w:sz w:val="24"/>
          <w:szCs w:val="24"/>
          <w:lang w:eastAsia="en-NG"/>
          <w14:ligatures w14:val="none"/>
        </w:rPr>
        <w:t>.</w:t>
      </w:r>
    </w:p>
    <w:p w14:paraId="7688FBCA" w14:textId="4471217A" w:rsidR="00F80323" w:rsidRPr="00F80323" w:rsidRDefault="00F80323" w:rsidP="00885D15">
      <w:pPr>
        <w:spacing w:before="100" w:beforeAutospacing="1" w:after="100" w:afterAutospacing="1" w:line="240" w:lineRule="auto"/>
        <w:jc w:val="both"/>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 xml:space="preserve">This project focuses on </w:t>
      </w:r>
      <w:proofErr w:type="spellStart"/>
      <w:r w:rsidRPr="00F80323">
        <w:rPr>
          <w:rFonts w:ascii="Times New Roman" w:eastAsia="Times New Roman" w:hAnsi="Times New Roman" w:cs="Times New Roman"/>
          <w:kern w:val="0"/>
          <w:sz w:val="24"/>
          <w:szCs w:val="24"/>
          <w:lang w:eastAsia="en-NG"/>
          <w14:ligatures w14:val="none"/>
        </w:rPr>
        <w:t>analyzing</w:t>
      </w:r>
      <w:proofErr w:type="spellEnd"/>
      <w:r w:rsidRPr="00F80323">
        <w:rPr>
          <w:rFonts w:ascii="Times New Roman" w:eastAsia="Times New Roman" w:hAnsi="Times New Roman" w:cs="Times New Roman"/>
          <w:kern w:val="0"/>
          <w:sz w:val="24"/>
          <w:szCs w:val="24"/>
          <w:lang w:eastAsia="en-NG"/>
          <w14:ligatures w14:val="none"/>
        </w:rPr>
        <w:t xml:space="preserve"> COVID-19 death</w:t>
      </w:r>
      <w:r w:rsidR="00056348">
        <w:rPr>
          <w:rFonts w:ascii="Times New Roman" w:eastAsia="Times New Roman" w:hAnsi="Times New Roman" w:cs="Times New Roman"/>
          <w:kern w:val="0"/>
          <w:sz w:val="24"/>
          <w:szCs w:val="24"/>
          <w:lang w:val="en-US" w:eastAsia="en-NG"/>
          <w14:ligatures w14:val="none"/>
        </w:rPr>
        <w:t xml:space="preserve"> and recovery</w:t>
      </w:r>
      <w:r w:rsidRPr="00F80323">
        <w:rPr>
          <w:rFonts w:ascii="Times New Roman" w:eastAsia="Times New Roman" w:hAnsi="Times New Roman" w:cs="Times New Roman"/>
          <w:kern w:val="0"/>
          <w:sz w:val="24"/>
          <w:szCs w:val="24"/>
          <w:lang w:eastAsia="en-NG"/>
          <w14:ligatures w14:val="none"/>
        </w:rPr>
        <w:t xml:space="preserve"> rates in a selection of countries during the year 2020. The analysis seeks to identify key patterns and disparities, providing insights into the factors that influenced mortality rates. By comparing countries with diverse socioeconomic and healthcare conditions, this study aims to shed light on how these elements contributed to the pandemic's outcome. Ultimately, this work aspires to inform strategies for better preparedness and response to future health crises.</w:t>
      </w:r>
    </w:p>
    <w:p w14:paraId="00307317" w14:textId="77777777"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b/>
          <w:bCs/>
          <w:kern w:val="0"/>
          <w:sz w:val="24"/>
          <w:szCs w:val="24"/>
          <w:lang w:eastAsia="en-NG"/>
          <w14:ligatures w14:val="none"/>
        </w:rPr>
        <w:t>Aims and Objectives</w:t>
      </w:r>
    </w:p>
    <w:p w14:paraId="5DBBF2D3" w14:textId="77777777"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b/>
          <w:bCs/>
          <w:kern w:val="0"/>
          <w:sz w:val="24"/>
          <w:szCs w:val="24"/>
          <w:lang w:eastAsia="en-NG"/>
          <w14:ligatures w14:val="none"/>
        </w:rPr>
        <w:t>Aims</w:t>
      </w:r>
    </w:p>
    <w:p w14:paraId="0E5F6EB6" w14:textId="77777777"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 xml:space="preserve">This project aims to </w:t>
      </w:r>
      <w:proofErr w:type="spellStart"/>
      <w:r w:rsidRPr="00F80323">
        <w:rPr>
          <w:rFonts w:ascii="Times New Roman" w:eastAsia="Times New Roman" w:hAnsi="Times New Roman" w:cs="Times New Roman"/>
          <w:kern w:val="0"/>
          <w:sz w:val="24"/>
          <w:szCs w:val="24"/>
          <w:lang w:eastAsia="en-NG"/>
          <w14:ligatures w14:val="none"/>
        </w:rPr>
        <w:t>analyze</w:t>
      </w:r>
      <w:proofErr w:type="spellEnd"/>
      <w:r w:rsidRPr="00F80323">
        <w:rPr>
          <w:rFonts w:ascii="Times New Roman" w:eastAsia="Times New Roman" w:hAnsi="Times New Roman" w:cs="Times New Roman"/>
          <w:kern w:val="0"/>
          <w:sz w:val="24"/>
          <w:szCs w:val="24"/>
          <w:lang w:eastAsia="en-NG"/>
          <w14:ligatures w14:val="none"/>
        </w:rPr>
        <w:t xml:space="preserve"> the COVID-19 pandemic's impact on mortality rates in selected countries during 2020, focusing on the relationship between death rates, recovery rates, and testing frequency. The study seeks to uncover the dynamics between testing policies and their influence on health outcomes.</w:t>
      </w:r>
    </w:p>
    <w:p w14:paraId="7E26E6BF" w14:textId="77777777" w:rsidR="00F80323" w:rsidRPr="00F80323" w:rsidRDefault="00F80323" w:rsidP="00F80323">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b/>
          <w:bCs/>
          <w:kern w:val="0"/>
          <w:sz w:val="24"/>
          <w:szCs w:val="24"/>
          <w:lang w:eastAsia="en-NG"/>
          <w14:ligatures w14:val="none"/>
        </w:rPr>
        <w:t>Objectives</w:t>
      </w:r>
    </w:p>
    <w:p w14:paraId="356F3B27"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To examine and compare the COVID-19 death rates across selected countries during 2020.</w:t>
      </w:r>
    </w:p>
    <w:p w14:paraId="073D1420"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 xml:space="preserve">To </w:t>
      </w:r>
      <w:proofErr w:type="spellStart"/>
      <w:r w:rsidRPr="00F80323">
        <w:rPr>
          <w:rFonts w:ascii="Times New Roman" w:eastAsia="Times New Roman" w:hAnsi="Times New Roman" w:cs="Times New Roman"/>
          <w:kern w:val="0"/>
          <w:sz w:val="24"/>
          <w:szCs w:val="24"/>
          <w:lang w:eastAsia="en-NG"/>
          <w14:ligatures w14:val="none"/>
        </w:rPr>
        <w:t>analyze</w:t>
      </w:r>
      <w:proofErr w:type="spellEnd"/>
      <w:r w:rsidRPr="00F80323">
        <w:rPr>
          <w:rFonts w:ascii="Times New Roman" w:eastAsia="Times New Roman" w:hAnsi="Times New Roman" w:cs="Times New Roman"/>
          <w:kern w:val="0"/>
          <w:sz w:val="24"/>
          <w:szCs w:val="24"/>
          <w:lang w:eastAsia="en-NG"/>
          <w14:ligatures w14:val="none"/>
        </w:rPr>
        <w:t xml:space="preserve"> the recovery rates of COVID-19 patients in the selected countries.</w:t>
      </w:r>
    </w:p>
    <w:p w14:paraId="4D39B1A4"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To evaluate the frequency of COVID-19 tests conducted in the selected countries.</w:t>
      </w:r>
    </w:p>
    <w:p w14:paraId="3960CC40"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To investigate the relationship between testing rates and the observed death and recovery rates.</w:t>
      </w:r>
    </w:p>
    <w:p w14:paraId="51888DC3"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To identify key factors influencing disparities in death and recovery rates, including healthcare infrastructure and governmental policies.</w:t>
      </w:r>
    </w:p>
    <w:p w14:paraId="7EB35BDC" w14:textId="77777777" w:rsidR="00F80323" w:rsidRPr="00F80323" w:rsidRDefault="00F80323" w:rsidP="00F8032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F80323">
        <w:rPr>
          <w:rFonts w:ascii="Times New Roman" w:eastAsia="Times New Roman" w:hAnsi="Times New Roman" w:cs="Times New Roman"/>
          <w:kern w:val="0"/>
          <w:sz w:val="24"/>
          <w:szCs w:val="24"/>
          <w:lang w:eastAsia="en-NG"/>
          <w14:ligatures w14:val="none"/>
        </w:rPr>
        <w:t>To provide recommendations based on the findings to improve future pandemic response and health crisis management.</w:t>
      </w:r>
    </w:p>
    <w:p w14:paraId="12BA052D" w14:textId="72F01519" w:rsidR="00CA61F5" w:rsidRDefault="00F80323" w:rsidP="00F80323">
      <w:pPr>
        <w:rPr>
          <w:rFonts w:ascii="Times New Roman" w:hAnsi="Times New Roman" w:cs="Times New Roman"/>
          <w:b/>
          <w:sz w:val="24"/>
          <w:szCs w:val="24"/>
          <w:lang w:val="en-US"/>
        </w:rPr>
      </w:pPr>
      <w:r w:rsidRPr="00356FCC">
        <w:rPr>
          <w:rFonts w:ascii="Times New Roman" w:hAnsi="Times New Roman" w:cs="Times New Roman"/>
          <w:b/>
          <w:sz w:val="24"/>
          <w:szCs w:val="24"/>
          <w:lang w:val="en-US"/>
        </w:rPr>
        <w:lastRenderedPageBreak/>
        <w:t>DATA ANALYSIS PROCESSES ADOPTED</w:t>
      </w:r>
      <w:r w:rsidR="00356FCC">
        <w:rPr>
          <w:rFonts w:ascii="Times New Roman" w:hAnsi="Times New Roman" w:cs="Times New Roman"/>
          <w:b/>
          <w:sz w:val="24"/>
          <w:szCs w:val="24"/>
          <w:lang w:val="en-US"/>
        </w:rPr>
        <w:t>:</w:t>
      </w:r>
    </w:p>
    <w:p w14:paraId="7F665963" w14:textId="0873B88A" w:rsidR="00FC6B4B" w:rsidRDefault="00FC6B4B" w:rsidP="00FC6B4B">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DATA SOURCE: </w:t>
      </w:r>
      <w:r w:rsidRPr="00356FCC">
        <w:rPr>
          <w:rFonts w:ascii="Times New Roman" w:hAnsi="Times New Roman" w:cs="Times New Roman"/>
          <w:sz w:val="24"/>
          <w:szCs w:val="24"/>
          <w:lang w:val="en-US"/>
        </w:rPr>
        <w:t>The data</w:t>
      </w:r>
      <w:r>
        <w:rPr>
          <w:rFonts w:ascii="Times New Roman" w:hAnsi="Times New Roman" w:cs="Times New Roman"/>
          <w:sz w:val="24"/>
          <w:szCs w:val="24"/>
          <w:lang w:val="en-US"/>
        </w:rPr>
        <w:t>set</w:t>
      </w:r>
      <w:r w:rsidRPr="00356FCC">
        <w:rPr>
          <w:rFonts w:ascii="Times New Roman" w:hAnsi="Times New Roman" w:cs="Times New Roman"/>
          <w:sz w:val="24"/>
          <w:szCs w:val="24"/>
          <w:lang w:val="en-US"/>
        </w:rPr>
        <w:t xml:space="preserve"> for this project after it was gotten from </w:t>
      </w:r>
      <w:r>
        <w:rPr>
          <w:rFonts w:ascii="Times New Roman" w:hAnsi="Times New Roman" w:cs="Times New Roman"/>
          <w:sz w:val="24"/>
          <w:szCs w:val="24"/>
          <w:lang w:val="en-US"/>
        </w:rPr>
        <w:t>one of the most</w:t>
      </w:r>
      <w:r w:rsidRPr="00356FCC">
        <w:rPr>
          <w:rFonts w:ascii="Times New Roman" w:hAnsi="Times New Roman" w:cs="Times New Roman"/>
          <w:sz w:val="24"/>
          <w:szCs w:val="24"/>
          <w:lang w:val="en-US"/>
        </w:rPr>
        <w:t xml:space="preserve"> reliable source</w:t>
      </w:r>
      <w:r>
        <w:rPr>
          <w:rFonts w:ascii="Times New Roman" w:hAnsi="Times New Roman" w:cs="Times New Roman"/>
          <w:sz w:val="24"/>
          <w:szCs w:val="24"/>
          <w:lang w:val="en-US"/>
        </w:rPr>
        <w:t>s of data collection</w:t>
      </w:r>
      <w:r w:rsidRPr="00356FCC">
        <w:rPr>
          <w:rFonts w:ascii="Times New Roman" w:hAnsi="Times New Roman" w:cs="Times New Roman"/>
          <w:sz w:val="24"/>
          <w:szCs w:val="24"/>
          <w:lang w:val="en-US"/>
        </w:rPr>
        <w:t xml:space="preserve"> which is Kaggle.com</w:t>
      </w:r>
      <w:r>
        <w:rPr>
          <w:rFonts w:ascii="Times New Roman" w:hAnsi="Times New Roman" w:cs="Times New Roman"/>
          <w:sz w:val="24"/>
          <w:szCs w:val="24"/>
          <w:lang w:val="en-US"/>
        </w:rPr>
        <w:t>.</w:t>
      </w:r>
    </w:p>
    <w:p w14:paraId="1FA7FFB2" w14:textId="5A7B3E54" w:rsidR="00FC6B4B" w:rsidRPr="00FC6B4B" w:rsidRDefault="00FC6B4B" w:rsidP="00FC6B4B">
      <w:pPr>
        <w:jc w:val="both"/>
        <w:rPr>
          <w:rFonts w:ascii="Times New Roman" w:hAnsi="Times New Roman" w:cs="Times New Roman"/>
          <w:sz w:val="24"/>
          <w:szCs w:val="24"/>
          <w:lang w:val="en-US"/>
        </w:rPr>
      </w:pPr>
      <w:r>
        <w:rPr>
          <w:rFonts w:ascii="Times New Roman" w:hAnsi="Times New Roman" w:cs="Times New Roman"/>
          <w:b/>
          <w:sz w:val="24"/>
          <w:szCs w:val="24"/>
          <w:lang w:val="en-US"/>
        </w:rPr>
        <w:t>DATA CLEANING:</w:t>
      </w:r>
      <w:r>
        <w:rPr>
          <w:rFonts w:ascii="Times New Roman" w:hAnsi="Times New Roman" w:cs="Times New Roman"/>
          <w:sz w:val="24"/>
          <w:szCs w:val="24"/>
          <w:lang w:val="en-US"/>
        </w:rPr>
        <w:t xml:space="preserve"> The data </w:t>
      </w:r>
      <w:r w:rsidRPr="00356FCC">
        <w:rPr>
          <w:rFonts w:ascii="Times New Roman" w:hAnsi="Times New Roman" w:cs="Times New Roman"/>
          <w:sz w:val="24"/>
          <w:szCs w:val="24"/>
          <w:lang w:val="en-US"/>
        </w:rPr>
        <w:t xml:space="preserve">was properly taken through the processes of data analysis. The </w:t>
      </w:r>
      <w:r>
        <w:rPr>
          <w:rFonts w:ascii="Times New Roman" w:hAnsi="Times New Roman" w:cs="Times New Roman"/>
          <w:sz w:val="24"/>
          <w:szCs w:val="24"/>
          <w:lang w:val="en-US"/>
        </w:rPr>
        <w:t>second</w:t>
      </w:r>
      <w:r w:rsidRPr="00356FCC">
        <w:rPr>
          <w:rFonts w:ascii="Times New Roman" w:hAnsi="Times New Roman" w:cs="Times New Roman"/>
          <w:sz w:val="24"/>
          <w:szCs w:val="24"/>
          <w:lang w:val="en-US"/>
        </w:rPr>
        <w:t xml:space="preserve"> data analysis process adopted</w:t>
      </w:r>
      <w:r>
        <w:rPr>
          <w:rFonts w:ascii="Times New Roman" w:hAnsi="Times New Roman" w:cs="Times New Roman"/>
          <w:sz w:val="24"/>
          <w:szCs w:val="24"/>
          <w:lang w:val="en-US"/>
        </w:rPr>
        <w:t xml:space="preserve"> after data collection</w:t>
      </w:r>
      <w:r w:rsidRPr="00356FCC">
        <w:rPr>
          <w:rFonts w:ascii="Times New Roman" w:hAnsi="Times New Roman" w:cs="Times New Roman"/>
          <w:sz w:val="24"/>
          <w:szCs w:val="24"/>
          <w:lang w:val="en-US"/>
        </w:rPr>
        <w:t xml:space="preserve"> was to clean the data. In this process, python was used to clean the data of inconsistencies like removing duplicates, and using the imputer methods on python to fill in the missing value, so that our analysis can be said to be a concise one</w:t>
      </w:r>
      <w:r>
        <w:rPr>
          <w:rFonts w:ascii="Times New Roman" w:hAnsi="Times New Roman" w:cs="Times New Roman"/>
          <w:sz w:val="24"/>
          <w:szCs w:val="24"/>
          <w:lang w:val="en-US"/>
        </w:rPr>
        <w:t>.</w:t>
      </w:r>
    </w:p>
    <w:p w14:paraId="04A79337" w14:textId="3B48F39D" w:rsidR="00FC6B4B" w:rsidRDefault="00FC6B4B" w:rsidP="00FC6B4B">
      <w:pPr>
        <w:jc w:val="both"/>
        <w:rPr>
          <w:rFonts w:ascii="Times New Roman" w:hAnsi="Times New Roman" w:cs="Times New Roman"/>
          <w:sz w:val="24"/>
          <w:szCs w:val="24"/>
          <w:lang w:val="en-US"/>
        </w:rPr>
      </w:pPr>
      <w:r>
        <w:rPr>
          <w:rFonts w:ascii="Times New Roman" w:hAnsi="Times New Roman" w:cs="Times New Roman"/>
          <w:b/>
          <w:sz w:val="24"/>
          <w:szCs w:val="24"/>
          <w:lang w:val="en-US"/>
        </w:rPr>
        <w:t>DATA TRANSFORMATION/VISUALIZATION:</w:t>
      </w:r>
      <w:r w:rsidR="007B24C7" w:rsidRPr="00356FCC">
        <w:rPr>
          <w:rFonts w:ascii="Times New Roman" w:hAnsi="Times New Roman" w:cs="Times New Roman"/>
          <w:sz w:val="24"/>
          <w:szCs w:val="24"/>
          <w:lang w:val="en-US"/>
        </w:rPr>
        <w:t xml:space="preserve"> After the cleaning </w:t>
      </w:r>
      <w:r w:rsidR="00FC534E">
        <w:rPr>
          <w:rFonts w:ascii="Times New Roman" w:hAnsi="Times New Roman" w:cs="Times New Roman"/>
          <w:sz w:val="24"/>
          <w:szCs w:val="24"/>
          <w:lang w:val="en-US"/>
        </w:rPr>
        <w:t>was</w:t>
      </w:r>
      <w:r w:rsidR="007B24C7" w:rsidRPr="00356FCC">
        <w:rPr>
          <w:rFonts w:ascii="Times New Roman" w:hAnsi="Times New Roman" w:cs="Times New Roman"/>
          <w:sz w:val="24"/>
          <w:szCs w:val="24"/>
          <w:lang w:val="en-US"/>
        </w:rPr>
        <w:t xml:space="preserve"> been done on python, </w:t>
      </w:r>
      <w:proofErr w:type="spellStart"/>
      <w:r w:rsidR="007B24C7" w:rsidRPr="00356FCC">
        <w:rPr>
          <w:rFonts w:ascii="Times New Roman" w:hAnsi="Times New Roman" w:cs="Times New Roman"/>
          <w:sz w:val="24"/>
          <w:szCs w:val="24"/>
          <w:lang w:val="en-US"/>
        </w:rPr>
        <w:t>powerBi</w:t>
      </w:r>
      <w:proofErr w:type="spellEnd"/>
      <w:r w:rsidR="007B24C7" w:rsidRPr="00356FCC">
        <w:rPr>
          <w:rFonts w:ascii="Times New Roman" w:hAnsi="Times New Roman" w:cs="Times New Roman"/>
          <w:sz w:val="24"/>
          <w:szCs w:val="24"/>
          <w:lang w:val="en-US"/>
        </w:rPr>
        <w:t xml:space="preserve"> was then used to </w:t>
      </w:r>
      <w:r>
        <w:rPr>
          <w:rFonts w:ascii="Times New Roman" w:hAnsi="Times New Roman" w:cs="Times New Roman"/>
          <w:sz w:val="24"/>
          <w:szCs w:val="24"/>
          <w:lang w:val="en-US"/>
        </w:rPr>
        <w:t>transform the data under Power Query, modeling was done and some measures were done to get the counts and average of some dimensions and facts data. We also used the charts derived to draw</w:t>
      </w:r>
      <w:r w:rsidR="007B24C7" w:rsidRPr="00356FCC">
        <w:rPr>
          <w:rFonts w:ascii="Times New Roman" w:hAnsi="Times New Roman" w:cs="Times New Roman"/>
          <w:sz w:val="24"/>
          <w:szCs w:val="24"/>
          <w:lang w:val="en-US"/>
        </w:rPr>
        <w:t xml:space="preserve"> our insights and visualization. This was done because, from studies, </w:t>
      </w:r>
      <w:proofErr w:type="spellStart"/>
      <w:r w:rsidR="007B24C7" w:rsidRPr="00356FCC">
        <w:rPr>
          <w:rFonts w:ascii="Times New Roman" w:hAnsi="Times New Roman" w:cs="Times New Roman"/>
          <w:sz w:val="24"/>
          <w:szCs w:val="24"/>
          <w:lang w:val="en-US"/>
        </w:rPr>
        <w:t>powerBi</w:t>
      </w:r>
      <w:proofErr w:type="spellEnd"/>
      <w:r w:rsidR="007B24C7" w:rsidRPr="00356FCC">
        <w:rPr>
          <w:rFonts w:ascii="Times New Roman" w:hAnsi="Times New Roman" w:cs="Times New Roman"/>
          <w:sz w:val="24"/>
          <w:szCs w:val="24"/>
          <w:lang w:val="en-US"/>
        </w:rPr>
        <w:t xml:space="preserve"> has been found to be a very great tool for data visualization and communication to the b</w:t>
      </w:r>
      <w:r w:rsidR="00FC534E">
        <w:rPr>
          <w:rFonts w:ascii="Times New Roman" w:hAnsi="Times New Roman" w:cs="Times New Roman"/>
          <w:sz w:val="24"/>
          <w:szCs w:val="24"/>
          <w:lang w:val="en-US"/>
        </w:rPr>
        <w:t>are</w:t>
      </w:r>
      <w:bookmarkStart w:id="0" w:name="_GoBack"/>
      <w:bookmarkEnd w:id="0"/>
      <w:r w:rsidR="007B24C7" w:rsidRPr="00356FCC">
        <w:rPr>
          <w:rFonts w:ascii="Times New Roman" w:hAnsi="Times New Roman" w:cs="Times New Roman"/>
          <w:sz w:val="24"/>
          <w:szCs w:val="24"/>
          <w:lang w:val="en-US"/>
        </w:rPr>
        <w:t xml:space="preserve"> eyes, hence the use of </w:t>
      </w:r>
      <w:proofErr w:type="spellStart"/>
      <w:r w:rsidR="007B24C7" w:rsidRPr="00356FCC">
        <w:rPr>
          <w:rFonts w:ascii="Times New Roman" w:hAnsi="Times New Roman" w:cs="Times New Roman"/>
          <w:sz w:val="24"/>
          <w:szCs w:val="24"/>
          <w:lang w:val="en-US"/>
        </w:rPr>
        <w:t>powerBi</w:t>
      </w:r>
      <w:proofErr w:type="spellEnd"/>
      <w:r w:rsidR="007B24C7" w:rsidRPr="00356FCC">
        <w:rPr>
          <w:rFonts w:ascii="Times New Roman" w:hAnsi="Times New Roman" w:cs="Times New Roman"/>
          <w:sz w:val="24"/>
          <w:szCs w:val="24"/>
          <w:lang w:val="en-US"/>
        </w:rPr>
        <w:t xml:space="preserve"> for our visualization. </w:t>
      </w:r>
    </w:p>
    <w:p w14:paraId="022BB81D" w14:textId="665C7955" w:rsidR="00F80323" w:rsidRDefault="007B24C7" w:rsidP="00FC6B4B">
      <w:pPr>
        <w:jc w:val="both"/>
        <w:rPr>
          <w:rFonts w:ascii="Times New Roman" w:hAnsi="Times New Roman" w:cs="Times New Roman"/>
          <w:sz w:val="24"/>
          <w:szCs w:val="24"/>
          <w:lang w:val="en-US"/>
        </w:rPr>
      </w:pPr>
      <w:r w:rsidRPr="00356FCC">
        <w:rPr>
          <w:rFonts w:ascii="Times New Roman" w:hAnsi="Times New Roman" w:cs="Times New Roman"/>
          <w:sz w:val="24"/>
          <w:szCs w:val="24"/>
          <w:lang w:val="en-US"/>
        </w:rPr>
        <w:t xml:space="preserve">Furthermore, all findings/insights and reports are written in this document to back-up </w:t>
      </w:r>
      <w:r w:rsidR="00356FCC">
        <w:rPr>
          <w:rFonts w:ascii="Times New Roman" w:hAnsi="Times New Roman" w:cs="Times New Roman"/>
          <w:sz w:val="24"/>
          <w:szCs w:val="24"/>
          <w:lang w:val="en-US"/>
        </w:rPr>
        <w:t>the</w:t>
      </w:r>
      <w:r w:rsidRPr="00356FCC">
        <w:rPr>
          <w:rFonts w:ascii="Times New Roman" w:hAnsi="Times New Roman" w:cs="Times New Roman"/>
          <w:sz w:val="24"/>
          <w:szCs w:val="24"/>
          <w:lang w:val="en-US"/>
        </w:rPr>
        <w:t xml:space="preserve"> findings and give suggestions for future investigations on this project topic.</w:t>
      </w:r>
    </w:p>
    <w:p w14:paraId="2E8DA712" w14:textId="089251E1" w:rsidR="00356FCC" w:rsidRPr="00356FCC" w:rsidRDefault="00356FCC" w:rsidP="00F80323">
      <w:pPr>
        <w:rPr>
          <w:rFonts w:ascii="Times New Roman" w:hAnsi="Times New Roman" w:cs="Times New Roman"/>
          <w:b/>
          <w:sz w:val="24"/>
          <w:szCs w:val="24"/>
          <w:lang w:val="en-US"/>
        </w:rPr>
      </w:pPr>
      <w:r>
        <w:rPr>
          <w:rFonts w:ascii="Times New Roman" w:hAnsi="Times New Roman" w:cs="Times New Roman"/>
          <w:b/>
          <w:sz w:val="24"/>
          <w:szCs w:val="24"/>
          <w:lang w:val="en-US"/>
        </w:rPr>
        <w:t>INSIGHTS/REPORT:</w:t>
      </w:r>
    </w:p>
    <w:p w14:paraId="01E332B6" w14:textId="6C2B93E2" w:rsidR="00356FCC" w:rsidRPr="00356FCC" w:rsidRDefault="00356FCC" w:rsidP="00356FCC">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kern w:val="0"/>
          <w:sz w:val="24"/>
          <w:szCs w:val="24"/>
          <w:lang w:eastAsia="en-NG"/>
          <w14:ligatures w14:val="none"/>
        </w:rPr>
        <w:t xml:space="preserve">The trends in testing, positive cases, recoveries, and deaths reveal significant variations across </w:t>
      </w:r>
      <w:r>
        <w:rPr>
          <w:rFonts w:ascii="Times New Roman" w:eastAsia="Times New Roman" w:hAnsi="Times New Roman" w:cs="Times New Roman"/>
          <w:kern w:val="0"/>
          <w:sz w:val="24"/>
          <w:szCs w:val="24"/>
          <w:lang w:val="en-US" w:eastAsia="en-NG"/>
          <w14:ligatures w14:val="none"/>
        </w:rPr>
        <w:t xml:space="preserve">top 5 </w:t>
      </w:r>
      <w:r w:rsidRPr="00356FCC">
        <w:rPr>
          <w:rFonts w:ascii="Times New Roman" w:eastAsia="Times New Roman" w:hAnsi="Times New Roman" w:cs="Times New Roman"/>
          <w:kern w:val="0"/>
          <w:sz w:val="24"/>
          <w:szCs w:val="24"/>
          <w:lang w:eastAsia="en-NG"/>
          <w14:ligatures w14:val="none"/>
        </w:rPr>
        <w:t xml:space="preserve">countries. </w:t>
      </w:r>
    </w:p>
    <w:p w14:paraId="041D18BB" w14:textId="77777777" w:rsidR="00356FCC" w:rsidRPr="00356FCC" w:rsidRDefault="00356FCC" w:rsidP="00356F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United States</w:t>
      </w:r>
      <w:r w:rsidRPr="00356FCC">
        <w:rPr>
          <w:rFonts w:ascii="Times New Roman" w:eastAsia="Times New Roman" w:hAnsi="Times New Roman" w:cs="Times New Roman"/>
          <w:kern w:val="0"/>
          <w:sz w:val="24"/>
          <w:szCs w:val="24"/>
          <w:lang w:eastAsia="en-NG"/>
          <w14:ligatures w14:val="none"/>
        </w:rPr>
        <w:t>:</w:t>
      </w:r>
    </w:p>
    <w:p w14:paraId="6B4A82A5"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Total Tests</w:t>
      </w:r>
      <w:r w:rsidRPr="00356FCC">
        <w:rPr>
          <w:rFonts w:ascii="Times New Roman" w:eastAsia="Times New Roman" w:hAnsi="Times New Roman" w:cs="Times New Roman"/>
          <w:kern w:val="0"/>
          <w:sz w:val="24"/>
          <w:szCs w:val="24"/>
          <w:lang w:eastAsia="en-NG"/>
          <w14:ligatures w14:val="none"/>
        </w:rPr>
        <w:t>: Over 20.6 billion.</w:t>
      </w:r>
    </w:p>
    <w:p w14:paraId="2482D411"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Positive Cases</w:t>
      </w:r>
      <w:r w:rsidRPr="00356FCC">
        <w:rPr>
          <w:rFonts w:ascii="Times New Roman" w:eastAsia="Times New Roman" w:hAnsi="Times New Roman" w:cs="Times New Roman"/>
          <w:kern w:val="0"/>
          <w:sz w:val="24"/>
          <w:szCs w:val="24"/>
          <w:lang w:eastAsia="en-NG"/>
          <w14:ligatures w14:val="none"/>
        </w:rPr>
        <w:t>: Approximately 1.24 billion.</w:t>
      </w:r>
    </w:p>
    <w:p w14:paraId="4A0E5C87"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Recoveries</w:t>
      </w:r>
      <w:r w:rsidRPr="00356FCC">
        <w:rPr>
          <w:rFonts w:ascii="Times New Roman" w:eastAsia="Times New Roman" w:hAnsi="Times New Roman" w:cs="Times New Roman"/>
          <w:kern w:val="0"/>
          <w:sz w:val="24"/>
          <w:szCs w:val="24"/>
          <w:lang w:eastAsia="en-NG"/>
          <w14:ligatures w14:val="none"/>
        </w:rPr>
        <w:t>: Around 370 million.</w:t>
      </w:r>
    </w:p>
    <w:p w14:paraId="24008468"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Deaths</w:t>
      </w:r>
      <w:r w:rsidRPr="00356FCC">
        <w:rPr>
          <w:rFonts w:ascii="Times New Roman" w:eastAsia="Times New Roman" w:hAnsi="Times New Roman" w:cs="Times New Roman"/>
          <w:kern w:val="0"/>
          <w:sz w:val="24"/>
          <w:szCs w:val="24"/>
          <w:lang w:eastAsia="en-NG"/>
          <w14:ligatures w14:val="none"/>
        </w:rPr>
        <w:t>: About 36.9 million.</w:t>
      </w:r>
    </w:p>
    <w:p w14:paraId="42E449B2" w14:textId="77777777" w:rsidR="00356FCC" w:rsidRPr="00356FCC" w:rsidRDefault="00356FCC" w:rsidP="00356F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Canada</w:t>
      </w:r>
      <w:r w:rsidRPr="00356FCC">
        <w:rPr>
          <w:rFonts w:ascii="Times New Roman" w:eastAsia="Times New Roman" w:hAnsi="Times New Roman" w:cs="Times New Roman"/>
          <w:kern w:val="0"/>
          <w:sz w:val="24"/>
          <w:szCs w:val="24"/>
          <w:lang w:eastAsia="en-NG"/>
          <w14:ligatures w14:val="none"/>
        </w:rPr>
        <w:t>:</w:t>
      </w:r>
    </w:p>
    <w:p w14:paraId="4AEC092E"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Total Tests</w:t>
      </w:r>
      <w:r w:rsidRPr="00356FCC">
        <w:rPr>
          <w:rFonts w:ascii="Times New Roman" w:eastAsia="Times New Roman" w:hAnsi="Times New Roman" w:cs="Times New Roman"/>
          <w:kern w:val="0"/>
          <w:sz w:val="24"/>
          <w:szCs w:val="24"/>
          <w:lang w:eastAsia="en-NG"/>
          <w14:ligatures w14:val="none"/>
        </w:rPr>
        <w:t>: Approximately 5.5 billion.</w:t>
      </w:r>
    </w:p>
    <w:p w14:paraId="5C29098B"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Positive Cases</w:t>
      </w:r>
      <w:r w:rsidRPr="00356FCC">
        <w:rPr>
          <w:rFonts w:ascii="Times New Roman" w:eastAsia="Times New Roman" w:hAnsi="Times New Roman" w:cs="Times New Roman"/>
          <w:kern w:val="0"/>
          <w:sz w:val="24"/>
          <w:szCs w:val="24"/>
          <w:lang w:eastAsia="en-NG"/>
          <w14:ligatures w14:val="none"/>
        </w:rPr>
        <w:t>: Around 312 million.</w:t>
      </w:r>
    </w:p>
    <w:p w14:paraId="2D5FFF8D"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Recoveries</w:t>
      </w:r>
      <w:r w:rsidRPr="00356FCC">
        <w:rPr>
          <w:rFonts w:ascii="Times New Roman" w:eastAsia="Times New Roman" w:hAnsi="Times New Roman" w:cs="Times New Roman"/>
          <w:kern w:val="0"/>
          <w:sz w:val="24"/>
          <w:szCs w:val="24"/>
          <w:lang w:eastAsia="en-NG"/>
          <w14:ligatures w14:val="none"/>
        </w:rPr>
        <w:t>: Roughly 94 million.</w:t>
      </w:r>
    </w:p>
    <w:p w14:paraId="56DB86D5"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Deaths</w:t>
      </w:r>
      <w:r w:rsidRPr="00356FCC">
        <w:rPr>
          <w:rFonts w:ascii="Times New Roman" w:eastAsia="Times New Roman" w:hAnsi="Times New Roman" w:cs="Times New Roman"/>
          <w:kern w:val="0"/>
          <w:sz w:val="24"/>
          <w:szCs w:val="24"/>
          <w:lang w:eastAsia="en-NG"/>
          <w14:ligatures w14:val="none"/>
        </w:rPr>
        <w:t>: About 8.9 million.</w:t>
      </w:r>
    </w:p>
    <w:p w14:paraId="3ED08593" w14:textId="77777777" w:rsidR="00356FCC" w:rsidRPr="00356FCC" w:rsidRDefault="00356FCC" w:rsidP="00356F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Australia</w:t>
      </w:r>
      <w:r w:rsidRPr="00356FCC">
        <w:rPr>
          <w:rFonts w:ascii="Times New Roman" w:eastAsia="Times New Roman" w:hAnsi="Times New Roman" w:cs="Times New Roman"/>
          <w:kern w:val="0"/>
          <w:sz w:val="24"/>
          <w:szCs w:val="24"/>
          <w:lang w:eastAsia="en-NG"/>
          <w14:ligatures w14:val="none"/>
        </w:rPr>
        <w:t>:</w:t>
      </w:r>
    </w:p>
    <w:p w14:paraId="60A13D54"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Total Tests</w:t>
      </w:r>
      <w:r w:rsidRPr="00356FCC">
        <w:rPr>
          <w:rFonts w:ascii="Times New Roman" w:eastAsia="Times New Roman" w:hAnsi="Times New Roman" w:cs="Times New Roman"/>
          <w:kern w:val="0"/>
          <w:sz w:val="24"/>
          <w:szCs w:val="24"/>
          <w:lang w:eastAsia="en-NG"/>
          <w14:ligatures w14:val="none"/>
        </w:rPr>
        <w:t>: Around 4.3 billion.</w:t>
      </w:r>
    </w:p>
    <w:p w14:paraId="24BAB30F"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Positive Cases</w:t>
      </w:r>
      <w:r w:rsidRPr="00356FCC">
        <w:rPr>
          <w:rFonts w:ascii="Times New Roman" w:eastAsia="Times New Roman" w:hAnsi="Times New Roman" w:cs="Times New Roman"/>
          <w:kern w:val="0"/>
          <w:sz w:val="24"/>
          <w:szCs w:val="24"/>
          <w:lang w:eastAsia="en-NG"/>
          <w14:ligatures w14:val="none"/>
        </w:rPr>
        <w:t>: About 243 million.</w:t>
      </w:r>
    </w:p>
    <w:p w14:paraId="2973FD60"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Recoveries</w:t>
      </w:r>
      <w:r w:rsidRPr="00356FCC">
        <w:rPr>
          <w:rFonts w:ascii="Times New Roman" w:eastAsia="Times New Roman" w:hAnsi="Times New Roman" w:cs="Times New Roman"/>
          <w:kern w:val="0"/>
          <w:sz w:val="24"/>
          <w:szCs w:val="24"/>
          <w:lang w:eastAsia="en-NG"/>
          <w14:ligatures w14:val="none"/>
        </w:rPr>
        <w:t>: Around 64 million.</w:t>
      </w:r>
    </w:p>
    <w:p w14:paraId="61CC04D2"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Deaths</w:t>
      </w:r>
      <w:r w:rsidRPr="00356FCC">
        <w:rPr>
          <w:rFonts w:ascii="Times New Roman" w:eastAsia="Times New Roman" w:hAnsi="Times New Roman" w:cs="Times New Roman"/>
          <w:kern w:val="0"/>
          <w:sz w:val="24"/>
          <w:szCs w:val="24"/>
          <w:lang w:eastAsia="en-NG"/>
          <w14:ligatures w14:val="none"/>
        </w:rPr>
        <w:t>: Approximately 7.1 million.</w:t>
      </w:r>
    </w:p>
    <w:p w14:paraId="6AE1C7ED" w14:textId="77777777" w:rsidR="00356FCC" w:rsidRPr="00356FCC" w:rsidRDefault="00356FCC" w:rsidP="00356F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Czechia</w:t>
      </w:r>
      <w:r w:rsidRPr="00356FCC">
        <w:rPr>
          <w:rFonts w:ascii="Times New Roman" w:eastAsia="Times New Roman" w:hAnsi="Times New Roman" w:cs="Times New Roman"/>
          <w:kern w:val="0"/>
          <w:sz w:val="24"/>
          <w:szCs w:val="24"/>
          <w:lang w:eastAsia="en-NG"/>
          <w14:ligatures w14:val="none"/>
        </w:rPr>
        <w:t>:</w:t>
      </w:r>
    </w:p>
    <w:p w14:paraId="72BFAE8E"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Total Tests</w:t>
      </w:r>
      <w:r w:rsidRPr="00356FCC">
        <w:rPr>
          <w:rFonts w:ascii="Times New Roman" w:eastAsia="Times New Roman" w:hAnsi="Times New Roman" w:cs="Times New Roman"/>
          <w:kern w:val="0"/>
          <w:sz w:val="24"/>
          <w:szCs w:val="24"/>
          <w:lang w:eastAsia="en-NG"/>
          <w14:ligatures w14:val="none"/>
        </w:rPr>
        <w:t>: 743 million.</w:t>
      </w:r>
    </w:p>
    <w:p w14:paraId="3E98674F"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Positive Cases</w:t>
      </w:r>
      <w:r w:rsidRPr="00356FCC">
        <w:rPr>
          <w:rFonts w:ascii="Times New Roman" w:eastAsia="Times New Roman" w:hAnsi="Times New Roman" w:cs="Times New Roman"/>
          <w:kern w:val="0"/>
          <w:sz w:val="24"/>
          <w:szCs w:val="24"/>
          <w:lang w:eastAsia="en-NG"/>
          <w14:ligatures w14:val="none"/>
        </w:rPr>
        <w:t>: Around 53 million.</w:t>
      </w:r>
    </w:p>
    <w:p w14:paraId="77C026ED"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Recoveries</w:t>
      </w:r>
      <w:r w:rsidRPr="00356FCC">
        <w:rPr>
          <w:rFonts w:ascii="Times New Roman" w:eastAsia="Times New Roman" w:hAnsi="Times New Roman" w:cs="Times New Roman"/>
          <w:kern w:val="0"/>
          <w:sz w:val="24"/>
          <w:szCs w:val="24"/>
          <w:lang w:eastAsia="en-NG"/>
          <w14:ligatures w14:val="none"/>
        </w:rPr>
        <w:t>: Approximately 8.3 million.</w:t>
      </w:r>
    </w:p>
    <w:p w14:paraId="21A23B26"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Deaths</w:t>
      </w:r>
      <w:r w:rsidRPr="00356FCC">
        <w:rPr>
          <w:rFonts w:ascii="Times New Roman" w:eastAsia="Times New Roman" w:hAnsi="Times New Roman" w:cs="Times New Roman"/>
          <w:kern w:val="0"/>
          <w:sz w:val="24"/>
          <w:szCs w:val="24"/>
          <w:lang w:eastAsia="en-NG"/>
          <w14:ligatures w14:val="none"/>
        </w:rPr>
        <w:t>: About 1.6 million.</w:t>
      </w:r>
    </w:p>
    <w:p w14:paraId="67C3EDC1" w14:textId="77777777" w:rsidR="00356FCC" w:rsidRPr="00356FCC" w:rsidRDefault="00356FCC" w:rsidP="00356FC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Estonia</w:t>
      </w:r>
      <w:r w:rsidRPr="00356FCC">
        <w:rPr>
          <w:rFonts w:ascii="Times New Roman" w:eastAsia="Times New Roman" w:hAnsi="Times New Roman" w:cs="Times New Roman"/>
          <w:kern w:val="0"/>
          <w:sz w:val="24"/>
          <w:szCs w:val="24"/>
          <w:lang w:eastAsia="en-NG"/>
          <w14:ligatures w14:val="none"/>
        </w:rPr>
        <w:t>:</w:t>
      </w:r>
    </w:p>
    <w:p w14:paraId="6284F3DB"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Total Tests</w:t>
      </w:r>
      <w:r w:rsidRPr="00356FCC">
        <w:rPr>
          <w:rFonts w:ascii="Times New Roman" w:eastAsia="Times New Roman" w:hAnsi="Times New Roman" w:cs="Times New Roman"/>
          <w:kern w:val="0"/>
          <w:sz w:val="24"/>
          <w:szCs w:val="24"/>
          <w:lang w:eastAsia="en-NG"/>
          <w14:ligatures w14:val="none"/>
        </w:rPr>
        <w:t>: 462 million.</w:t>
      </w:r>
    </w:p>
    <w:p w14:paraId="218C043C"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Positive Cases</w:t>
      </w:r>
      <w:r w:rsidRPr="00356FCC">
        <w:rPr>
          <w:rFonts w:ascii="Times New Roman" w:eastAsia="Times New Roman" w:hAnsi="Times New Roman" w:cs="Times New Roman"/>
          <w:kern w:val="0"/>
          <w:sz w:val="24"/>
          <w:szCs w:val="24"/>
          <w:lang w:eastAsia="en-NG"/>
          <w14:ligatures w14:val="none"/>
        </w:rPr>
        <w:t>: Around 35 million.</w:t>
      </w:r>
    </w:p>
    <w:p w14:paraId="138B25F3"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Recoveries</w:t>
      </w:r>
      <w:r w:rsidRPr="00356FCC">
        <w:rPr>
          <w:rFonts w:ascii="Times New Roman" w:eastAsia="Times New Roman" w:hAnsi="Times New Roman" w:cs="Times New Roman"/>
          <w:kern w:val="0"/>
          <w:sz w:val="24"/>
          <w:szCs w:val="24"/>
          <w:lang w:eastAsia="en-NG"/>
          <w14:ligatures w14:val="none"/>
        </w:rPr>
        <w:t>: Approximately 5.9 million.</w:t>
      </w:r>
    </w:p>
    <w:p w14:paraId="5C3B9EF0" w14:textId="77777777" w:rsidR="00356FCC" w:rsidRPr="00356FCC" w:rsidRDefault="00356FCC" w:rsidP="00356FC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b/>
          <w:bCs/>
          <w:kern w:val="0"/>
          <w:sz w:val="24"/>
          <w:szCs w:val="24"/>
          <w:lang w:eastAsia="en-NG"/>
          <w14:ligatures w14:val="none"/>
        </w:rPr>
        <w:t>Deaths</w:t>
      </w:r>
      <w:r w:rsidRPr="00356FCC">
        <w:rPr>
          <w:rFonts w:ascii="Times New Roman" w:eastAsia="Times New Roman" w:hAnsi="Times New Roman" w:cs="Times New Roman"/>
          <w:kern w:val="0"/>
          <w:sz w:val="24"/>
          <w:szCs w:val="24"/>
          <w:lang w:eastAsia="en-NG"/>
          <w14:ligatures w14:val="none"/>
        </w:rPr>
        <w:t>: About 977,646.</w:t>
      </w:r>
    </w:p>
    <w:p w14:paraId="764D37D9" w14:textId="77777777" w:rsidR="00356FCC" w:rsidRPr="00356FCC" w:rsidRDefault="00356FCC" w:rsidP="00356F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356FCC">
        <w:rPr>
          <w:rFonts w:ascii="Times New Roman" w:eastAsia="Times New Roman" w:hAnsi="Times New Roman" w:cs="Times New Roman"/>
          <w:b/>
          <w:bCs/>
          <w:kern w:val="0"/>
          <w:sz w:val="27"/>
          <w:szCs w:val="27"/>
          <w:lang w:eastAsia="en-NG"/>
          <w14:ligatures w14:val="none"/>
        </w:rPr>
        <w:lastRenderedPageBreak/>
        <w:t>Observations:</w:t>
      </w:r>
    </w:p>
    <w:p w14:paraId="0B6477CC" w14:textId="77777777" w:rsidR="00356FCC" w:rsidRPr="00356FCC" w:rsidRDefault="00356FCC" w:rsidP="00356F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kern w:val="0"/>
          <w:sz w:val="24"/>
          <w:szCs w:val="24"/>
          <w:lang w:eastAsia="en-NG"/>
          <w14:ligatures w14:val="none"/>
        </w:rPr>
        <w:t>The United States leads in testing, positive cases, recoveries, and deaths, reflecting its population size and extensive testing efforts.</w:t>
      </w:r>
    </w:p>
    <w:p w14:paraId="2854793E" w14:textId="77777777" w:rsidR="00356FCC" w:rsidRPr="00356FCC" w:rsidRDefault="00356FCC" w:rsidP="00356F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kern w:val="0"/>
          <w:sz w:val="24"/>
          <w:szCs w:val="24"/>
          <w:lang w:eastAsia="en-NG"/>
          <w14:ligatures w14:val="none"/>
        </w:rPr>
        <w:t>Canada and Australia, despite conducting extensive tests, report lower death rates relative to positive cases, possibly due to effective healthcare systems and interventions.</w:t>
      </w:r>
    </w:p>
    <w:p w14:paraId="4BBC18D6" w14:textId="2E17B84C" w:rsidR="00356FCC" w:rsidRDefault="00356FCC" w:rsidP="00356FC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356FCC">
        <w:rPr>
          <w:rFonts w:ascii="Times New Roman" w:eastAsia="Times New Roman" w:hAnsi="Times New Roman" w:cs="Times New Roman"/>
          <w:kern w:val="0"/>
          <w:sz w:val="24"/>
          <w:szCs w:val="24"/>
          <w:lang w:eastAsia="en-NG"/>
          <w14:ligatures w14:val="none"/>
        </w:rPr>
        <w:t>Smaller countries like Czechia and Estonia have significantly fewer cases and deaths but are proportionately impacted relative to their population sizes.</w:t>
      </w:r>
    </w:p>
    <w:p w14:paraId="3F6B3710" w14:textId="4C6D0DF1" w:rsidR="00173D2A" w:rsidRPr="00173D2A" w:rsidRDefault="00173D2A" w:rsidP="00173D2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kern w:val="0"/>
          <w:sz w:val="24"/>
          <w:szCs w:val="24"/>
          <w:lang w:eastAsia="en-NG"/>
          <w14:ligatures w14:val="none"/>
        </w:rPr>
        <w:t>Based on the observations from the analysis of testing rates versus death</w:t>
      </w:r>
      <w:r w:rsidR="00F25630">
        <w:rPr>
          <w:rFonts w:ascii="Times New Roman" w:eastAsia="Times New Roman" w:hAnsi="Times New Roman" w:cs="Times New Roman"/>
          <w:kern w:val="0"/>
          <w:sz w:val="24"/>
          <w:szCs w:val="24"/>
          <w:lang w:val="en-US" w:eastAsia="en-NG"/>
          <w14:ligatures w14:val="none"/>
        </w:rPr>
        <w:t>/recovery</w:t>
      </w:r>
      <w:r w:rsidRPr="00173D2A">
        <w:rPr>
          <w:rFonts w:ascii="Times New Roman" w:eastAsia="Times New Roman" w:hAnsi="Times New Roman" w:cs="Times New Roman"/>
          <w:kern w:val="0"/>
          <w:sz w:val="24"/>
          <w:szCs w:val="24"/>
          <w:lang w:eastAsia="en-NG"/>
          <w14:ligatures w14:val="none"/>
        </w:rPr>
        <w:t xml:space="preserve"> rates in the United States during 2020, here is a recommended course of action:</w:t>
      </w:r>
    </w:p>
    <w:p w14:paraId="2E996CED"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Sustain High Testing Rates</w:t>
      </w:r>
      <w:r w:rsidRPr="00173D2A">
        <w:rPr>
          <w:rFonts w:ascii="Times New Roman" w:eastAsia="Times New Roman" w:hAnsi="Times New Roman" w:cs="Times New Roman"/>
          <w:kern w:val="0"/>
          <w:sz w:val="24"/>
          <w:szCs w:val="24"/>
          <w:lang w:eastAsia="en-NG"/>
          <w14:ligatures w14:val="none"/>
        </w:rPr>
        <w:t>:</w:t>
      </w:r>
    </w:p>
    <w:p w14:paraId="4EF49F2E"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Increased testing rates were associated with potentially lower death rates.</w:t>
      </w:r>
    </w:p>
    <w:p w14:paraId="198B94CF"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Governments and health organizations should prioritize mass testing, ensuring accessibility for all population segments, especially during the early stages of any outbreak.</w:t>
      </w:r>
    </w:p>
    <w:p w14:paraId="1AD88EA9"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Strengthen Early Detection Measures</w:t>
      </w:r>
      <w:r w:rsidRPr="00173D2A">
        <w:rPr>
          <w:rFonts w:ascii="Times New Roman" w:eastAsia="Times New Roman" w:hAnsi="Times New Roman" w:cs="Times New Roman"/>
          <w:kern w:val="0"/>
          <w:sz w:val="24"/>
          <w:szCs w:val="24"/>
          <w:lang w:eastAsia="en-NG"/>
          <w14:ligatures w14:val="none"/>
        </w:rPr>
        <w:t>:</w:t>
      </w:r>
    </w:p>
    <w:p w14:paraId="00E5AB7C"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Testing allows for the early identification of cases, enabling timely isolation and treatment.</w:t>
      </w:r>
    </w:p>
    <w:p w14:paraId="05F06F78"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Implement robust surveillance systems and rapid response teams to act on testing data quickly, reducing the spread and severity of outbreaks.</w:t>
      </w:r>
    </w:p>
    <w:p w14:paraId="73F103A4"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Invest in Healthcare Capacity</w:t>
      </w:r>
      <w:r w:rsidRPr="00173D2A">
        <w:rPr>
          <w:rFonts w:ascii="Times New Roman" w:eastAsia="Times New Roman" w:hAnsi="Times New Roman" w:cs="Times New Roman"/>
          <w:kern w:val="0"/>
          <w:sz w:val="24"/>
          <w:szCs w:val="24"/>
          <w:lang w:eastAsia="en-NG"/>
          <w14:ligatures w14:val="none"/>
        </w:rPr>
        <w:t>:</w:t>
      </w:r>
    </w:p>
    <w:p w14:paraId="0025A6FF"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Death rate fluctuations highlight the impact of healthcare system strain.</w:t>
      </w:r>
    </w:p>
    <w:p w14:paraId="3F8434F7"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Allocate resources to strengthen healthcare systems, including ICU capacity, medical supplies, and staff training, to handle surges in cases effectively.</w:t>
      </w:r>
    </w:p>
    <w:p w14:paraId="4DF0C7A4"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Targeted Interventions in High-Risk Areas</w:t>
      </w:r>
      <w:r w:rsidRPr="00173D2A">
        <w:rPr>
          <w:rFonts w:ascii="Times New Roman" w:eastAsia="Times New Roman" w:hAnsi="Times New Roman" w:cs="Times New Roman"/>
          <w:kern w:val="0"/>
          <w:sz w:val="24"/>
          <w:szCs w:val="24"/>
          <w:lang w:eastAsia="en-NG"/>
          <w14:ligatures w14:val="none"/>
        </w:rPr>
        <w:t>:</w:t>
      </w:r>
    </w:p>
    <w:p w14:paraId="2927B3A0"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Variability in death rates suggests regional differences in healthcare and population vulnerabilities.</w:t>
      </w:r>
    </w:p>
    <w:p w14:paraId="7322BAD1"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Focus interventions such as testing and vaccination campaigns in high-risk areas or populations to reduce disparities.</w:t>
      </w:r>
    </w:p>
    <w:p w14:paraId="1665DEE3"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Enhance Public Awareness Campaigns</w:t>
      </w:r>
      <w:r w:rsidRPr="00173D2A">
        <w:rPr>
          <w:rFonts w:ascii="Times New Roman" w:eastAsia="Times New Roman" w:hAnsi="Times New Roman" w:cs="Times New Roman"/>
          <w:kern w:val="0"/>
          <w:sz w:val="24"/>
          <w:szCs w:val="24"/>
          <w:lang w:eastAsia="en-NG"/>
          <w14:ligatures w14:val="none"/>
        </w:rPr>
        <w:t>:</w:t>
      </w:r>
    </w:p>
    <w:p w14:paraId="5D2460C9"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Public compliance with testing and preventive measures is crucial.</w:t>
      </w:r>
    </w:p>
    <w:p w14:paraId="57A1F34F"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Use clear, science-backed communication to encourage testing, social distancing, and vaccination, reducing resistance to public health measures.</w:t>
      </w:r>
    </w:p>
    <w:p w14:paraId="7AFFF3F0"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Prepare for Variants</w:t>
      </w:r>
      <w:r w:rsidRPr="00173D2A">
        <w:rPr>
          <w:rFonts w:ascii="Times New Roman" w:eastAsia="Times New Roman" w:hAnsi="Times New Roman" w:cs="Times New Roman"/>
          <w:kern w:val="0"/>
          <w:sz w:val="24"/>
          <w:szCs w:val="24"/>
          <w:lang w:eastAsia="en-NG"/>
          <w14:ligatures w14:val="none"/>
        </w:rPr>
        <w:t>:</w:t>
      </w:r>
    </w:p>
    <w:p w14:paraId="483E4103"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Death rate fluctuations may also result from virus mutations.</w:t>
      </w:r>
    </w:p>
    <w:p w14:paraId="1750EFA0"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Invest in genomic surveillance to identify and respond to new variants rapidly.</w:t>
      </w:r>
    </w:p>
    <w:p w14:paraId="1705974F" w14:textId="77777777" w:rsidR="00173D2A" w:rsidRPr="00173D2A" w:rsidRDefault="00173D2A" w:rsidP="00173D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Continual Data Analysis</w:t>
      </w:r>
      <w:r w:rsidRPr="00173D2A">
        <w:rPr>
          <w:rFonts w:ascii="Times New Roman" w:eastAsia="Times New Roman" w:hAnsi="Times New Roman" w:cs="Times New Roman"/>
          <w:kern w:val="0"/>
          <w:sz w:val="24"/>
          <w:szCs w:val="24"/>
          <w:lang w:eastAsia="en-NG"/>
          <w14:ligatures w14:val="none"/>
        </w:rPr>
        <w:t>:</w:t>
      </w:r>
    </w:p>
    <w:p w14:paraId="4C8A5E6E"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Observation</w:t>
      </w:r>
      <w:r w:rsidRPr="00173D2A">
        <w:rPr>
          <w:rFonts w:ascii="Times New Roman" w:eastAsia="Times New Roman" w:hAnsi="Times New Roman" w:cs="Times New Roman"/>
          <w:kern w:val="0"/>
          <w:sz w:val="24"/>
          <w:szCs w:val="24"/>
          <w:lang w:eastAsia="en-NG"/>
          <w14:ligatures w14:val="none"/>
        </w:rPr>
        <w:t>: Insights from testing and mortality data provide valuable feedback.</w:t>
      </w:r>
    </w:p>
    <w:p w14:paraId="73558CA8" w14:textId="77777777" w:rsidR="00173D2A" w:rsidRPr="00173D2A" w:rsidRDefault="00173D2A" w:rsidP="00173D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b/>
          <w:bCs/>
          <w:kern w:val="0"/>
          <w:sz w:val="24"/>
          <w:szCs w:val="24"/>
          <w:lang w:eastAsia="en-NG"/>
          <w14:ligatures w14:val="none"/>
        </w:rPr>
        <w:t>Action</w:t>
      </w:r>
      <w:r w:rsidRPr="00173D2A">
        <w:rPr>
          <w:rFonts w:ascii="Times New Roman" w:eastAsia="Times New Roman" w:hAnsi="Times New Roman" w:cs="Times New Roman"/>
          <w:kern w:val="0"/>
          <w:sz w:val="24"/>
          <w:szCs w:val="24"/>
          <w:lang w:eastAsia="en-NG"/>
          <w14:ligatures w14:val="none"/>
        </w:rPr>
        <w:t>: Establish systems for real-time data analysis to adapt strategies dynamically based on the evolving situation.</w:t>
      </w:r>
    </w:p>
    <w:p w14:paraId="4A31D967" w14:textId="0EBCB81C" w:rsidR="00356FCC" w:rsidRDefault="00173D2A" w:rsidP="00173D2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173D2A">
        <w:rPr>
          <w:rFonts w:ascii="Times New Roman" w:eastAsia="Times New Roman" w:hAnsi="Times New Roman" w:cs="Times New Roman"/>
          <w:kern w:val="0"/>
          <w:sz w:val="24"/>
          <w:szCs w:val="24"/>
          <w:lang w:eastAsia="en-NG"/>
          <w14:ligatures w14:val="none"/>
        </w:rPr>
        <w:lastRenderedPageBreak/>
        <w:t xml:space="preserve">These steps </w:t>
      </w:r>
      <w:r>
        <w:rPr>
          <w:rFonts w:ascii="Times New Roman" w:eastAsia="Times New Roman" w:hAnsi="Times New Roman" w:cs="Times New Roman"/>
          <w:kern w:val="0"/>
          <w:sz w:val="24"/>
          <w:szCs w:val="24"/>
          <w:lang w:val="en-US" w:eastAsia="en-NG"/>
          <w14:ligatures w14:val="none"/>
        </w:rPr>
        <w:t>will</w:t>
      </w:r>
      <w:r w:rsidRPr="00173D2A">
        <w:rPr>
          <w:rFonts w:ascii="Times New Roman" w:eastAsia="Times New Roman" w:hAnsi="Times New Roman" w:cs="Times New Roman"/>
          <w:kern w:val="0"/>
          <w:sz w:val="24"/>
          <w:szCs w:val="24"/>
          <w:lang w:eastAsia="en-NG"/>
          <w14:ligatures w14:val="none"/>
        </w:rPr>
        <w:t xml:space="preserve"> improve pandemic response and minimize mortality in future outbreaks, leveraging lessons learned from the 2020 COVID-19 experience.</w:t>
      </w:r>
    </w:p>
    <w:p w14:paraId="6FCB1270" w14:textId="50C55774" w:rsidR="00F25630" w:rsidRDefault="00F25630" w:rsidP="00173D2A">
      <w:pPr>
        <w:spacing w:before="100" w:beforeAutospacing="1" w:after="100" w:afterAutospacing="1" w:line="240" w:lineRule="auto"/>
        <w:rPr>
          <w:rFonts w:ascii="Times New Roman" w:eastAsia="Times New Roman" w:hAnsi="Times New Roman" w:cs="Times New Roman"/>
          <w:b/>
          <w:kern w:val="0"/>
          <w:sz w:val="24"/>
          <w:szCs w:val="24"/>
          <w:lang w:val="en-US" w:eastAsia="en-NG"/>
          <w14:ligatures w14:val="none"/>
        </w:rPr>
      </w:pPr>
      <w:r>
        <w:rPr>
          <w:rFonts w:ascii="Times New Roman" w:eastAsia="Times New Roman" w:hAnsi="Times New Roman" w:cs="Times New Roman"/>
          <w:b/>
          <w:kern w:val="0"/>
          <w:sz w:val="24"/>
          <w:szCs w:val="24"/>
          <w:lang w:val="en-US" w:eastAsia="en-NG"/>
          <w14:ligatures w14:val="none"/>
        </w:rPr>
        <w:t>CONCLUSION:</w:t>
      </w:r>
    </w:p>
    <w:p w14:paraId="3DB8E178" w14:textId="08A03D17" w:rsidR="00F25630" w:rsidRPr="00F25630" w:rsidRDefault="00F25630" w:rsidP="00A933DD">
      <w:pPr>
        <w:spacing w:before="100" w:beforeAutospacing="1" w:after="100" w:afterAutospacing="1" w:line="240" w:lineRule="auto"/>
        <w:jc w:val="both"/>
        <w:rPr>
          <w:rFonts w:ascii="Times New Roman" w:eastAsia="Times New Roman" w:hAnsi="Times New Roman" w:cs="Times New Roman"/>
          <w:kern w:val="0"/>
          <w:sz w:val="24"/>
          <w:szCs w:val="24"/>
          <w:lang w:val="en-US" w:eastAsia="en-NG"/>
          <w14:ligatures w14:val="none"/>
        </w:rPr>
      </w:pPr>
      <w:r>
        <w:rPr>
          <w:rFonts w:ascii="Times New Roman" w:eastAsia="Times New Roman" w:hAnsi="Times New Roman" w:cs="Times New Roman"/>
          <w:b/>
          <w:kern w:val="0"/>
          <w:sz w:val="24"/>
          <w:szCs w:val="24"/>
          <w:lang w:val="en-US" w:eastAsia="en-NG"/>
          <w14:ligatures w14:val="none"/>
        </w:rPr>
        <w:tab/>
      </w:r>
      <w:r>
        <w:rPr>
          <w:rFonts w:ascii="Times New Roman" w:eastAsia="Times New Roman" w:hAnsi="Times New Roman" w:cs="Times New Roman"/>
          <w:kern w:val="0"/>
          <w:sz w:val="24"/>
          <w:szCs w:val="24"/>
          <w:lang w:val="en-US" w:eastAsia="en-NG"/>
          <w14:ligatures w14:val="none"/>
        </w:rPr>
        <w:t xml:space="preserve">Conclusively, it is advised the more </w:t>
      </w:r>
      <w:r w:rsidR="00A933DD">
        <w:rPr>
          <w:rFonts w:ascii="Times New Roman" w:eastAsia="Times New Roman" w:hAnsi="Times New Roman" w:cs="Times New Roman"/>
          <w:kern w:val="0"/>
          <w:sz w:val="24"/>
          <w:szCs w:val="24"/>
          <w:lang w:val="en-US" w:eastAsia="en-NG"/>
          <w14:ligatures w14:val="none"/>
        </w:rPr>
        <w:t xml:space="preserve">viable </w:t>
      </w:r>
      <w:r>
        <w:rPr>
          <w:rFonts w:ascii="Times New Roman" w:eastAsia="Times New Roman" w:hAnsi="Times New Roman" w:cs="Times New Roman"/>
          <w:kern w:val="0"/>
          <w:sz w:val="24"/>
          <w:szCs w:val="24"/>
          <w:lang w:val="en-US" w:eastAsia="en-NG"/>
          <w14:ligatures w14:val="none"/>
        </w:rPr>
        <w:t>data should be collected and made available publicly in Nigeria, which is our home country, so that more analysis like this can be done on it. This in-turn will help a great deal in planning for such future reoccurrence in Nigeria, and Africa at large.</w:t>
      </w:r>
    </w:p>
    <w:sectPr w:rsidR="00F25630" w:rsidRPr="00F2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4311"/>
    <w:multiLevelType w:val="multilevel"/>
    <w:tmpl w:val="3B62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A76FC"/>
    <w:multiLevelType w:val="multilevel"/>
    <w:tmpl w:val="02AA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D5C14"/>
    <w:multiLevelType w:val="multilevel"/>
    <w:tmpl w:val="61F6A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A2461"/>
    <w:multiLevelType w:val="multilevel"/>
    <w:tmpl w:val="C5E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F5"/>
    <w:rsid w:val="00056348"/>
    <w:rsid w:val="00173D2A"/>
    <w:rsid w:val="002E510C"/>
    <w:rsid w:val="00356FCC"/>
    <w:rsid w:val="007B24C7"/>
    <w:rsid w:val="00885D15"/>
    <w:rsid w:val="00994EE0"/>
    <w:rsid w:val="00A933DD"/>
    <w:rsid w:val="00CA61F5"/>
    <w:rsid w:val="00CA7BB4"/>
    <w:rsid w:val="00F25630"/>
    <w:rsid w:val="00F80323"/>
    <w:rsid w:val="00FC534E"/>
    <w:rsid w:val="00FC6B4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5AA1"/>
  <w15:chartTrackingRefBased/>
  <w15:docId w15:val="{358F752C-2EB0-4021-8A62-27D1370D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6F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F5"/>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CA61F5"/>
    <w:rPr>
      <w:b/>
      <w:bCs/>
    </w:rPr>
  </w:style>
  <w:style w:type="character" w:customStyle="1" w:styleId="Heading3Char">
    <w:name w:val="Heading 3 Char"/>
    <w:basedOn w:val="DefaultParagraphFont"/>
    <w:link w:val="Heading3"/>
    <w:uiPriority w:val="9"/>
    <w:rsid w:val="00356FCC"/>
    <w:rPr>
      <w:rFonts w:ascii="Times New Roman" w:eastAsia="Times New Roman" w:hAnsi="Times New Roman" w:cs="Times New Roman"/>
      <w:b/>
      <w:bCs/>
      <w:kern w:val="0"/>
      <w:sz w:val="27"/>
      <w:szCs w:val="27"/>
      <w:lang w:val="en-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47723">
      <w:bodyDiv w:val="1"/>
      <w:marLeft w:val="0"/>
      <w:marRight w:val="0"/>
      <w:marTop w:val="0"/>
      <w:marBottom w:val="0"/>
      <w:divBdr>
        <w:top w:val="none" w:sz="0" w:space="0" w:color="auto"/>
        <w:left w:val="none" w:sz="0" w:space="0" w:color="auto"/>
        <w:bottom w:val="none" w:sz="0" w:space="0" w:color="auto"/>
        <w:right w:val="none" w:sz="0" w:space="0" w:color="auto"/>
      </w:divBdr>
    </w:div>
    <w:div w:id="1333800936">
      <w:bodyDiv w:val="1"/>
      <w:marLeft w:val="0"/>
      <w:marRight w:val="0"/>
      <w:marTop w:val="0"/>
      <w:marBottom w:val="0"/>
      <w:divBdr>
        <w:top w:val="none" w:sz="0" w:space="0" w:color="auto"/>
        <w:left w:val="none" w:sz="0" w:space="0" w:color="auto"/>
        <w:bottom w:val="none" w:sz="0" w:space="0" w:color="auto"/>
        <w:right w:val="none" w:sz="0" w:space="0" w:color="auto"/>
      </w:divBdr>
    </w:div>
    <w:div w:id="1336150693">
      <w:bodyDiv w:val="1"/>
      <w:marLeft w:val="0"/>
      <w:marRight w:val="0"/>
      <w:marTop w:val="0"/>
      <w:marBottom w:val="0"/>
      <w:divBdr>
        <w:top w:val="none" w:sz="0" w:space="0" w:color="auto"/>
        <w:left w:val="none" w:sz="0" w:space="0" w:color="auto"/>
        <w:bottom w:val="none" w:sz="0" w:space="0" w:color="auto"/>
        <w:right w:val="none" w:sz="0" w:space="0" w:color="auto"/>
      </w:divBdr>
    </w:div>
    <w:div w:id="21070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oitheambassador@gmail.com</dc:creator>
  <cp:keywords/>
  <dc:description/>
  <cp:lastModifiedBy>oitheambassador@gmail.com</cp:lastModifiedBy>
  <cp:revision>7</cp:revision>
  <cp:lastPrinted>2025-01-04T07:10:00Z</cp:lastPrinted>
  <dcterms:created xsi:type="dcterms:W3CDTF">2025-01-02T14:21:00Z</dcterms:created>
  <dcterms:modified xsi:type="dcterms:W3CDTF">2025-01-04T07:12:00Z</dcterms:modified>
</cp:coreProperties>
</file>