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15F9" w14:textId="4D0142F5" w:rsidR="0097181E" w:rsidRDefault="004D52D7">
      <w:r>
        <w:t>Architecture du code</w:t>
      </w:r>
    </w:p>
    <w:p w14:paraId="32B7D0A7" w14:textId="4D1285E3" w:rsidR="004D52D7" w:rsidRDefault="004D52D7">
      <w:r>
        <w:rPr>
          <w:noProof/>
        </w:rPr>
        <w:drawing>
          <wp:inline distT="0" distB="0" distL="0" distR="0" wp14:anchorId="3FEFC4D0" wp14:editId="6C5E3128">
            <wp:extent cx="3810000" cy="5991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2B7" w14:textId="6E0CF962" w:rsidR="004D52D7" w:rsidRDefault="004D52D7"/>
    <w:p w14:paraId="02C81FF0" w14:textId="527DED10" w:rsidR="004D52D7" w:rsidRDefault="004D52D7"/>
    <w:p w14:paraId="43FC6577" w14:textId="44CD713A" w:rsidR="004D52D7" w:rsidRDefault="004D52D7"/>
    <w:p w14:paraId="187DA699" w14:textId="276CFDF8" w:rsidR="004D52D7" w:rsidRDefault="004D52D7"/>
    <w:p w14:paraId="1B57EA63" w14:textId="16C7A2E5" w:rsidR="004D52D7" w:rsidRDefault="004D52D7"/>
    <w:p w14:paraId="03C0F73F" w14:textId="1CD9ED60" w:rsidR="004D52D7" w:rsidRDefault="004D52D7"/>
    <w:p w14:paraId="6F744C45" w14:textId="5B9EEF72" w:rsidR="004D52D7" w:rsidRDefault="004D52D7"/>
    <w:p w14:paraId="7B54D655" w14:textId="00AF66A1" w:rsidR="004D52D7" w:rsidRDefault="004D52D7"/>
    <w:p w14:paraId="6400E9C1" w14:textId="121484F5" w:rsidR="004D52D7" w:rsidRDefault="004D52D7"/>
    <w:p w14:paraId="3EEB03A0" w14:textId="58F6DC94" w:rsidR="004D52D7" w:rsidRDefault="004D52D7">
      <w:pPr>
        <w:rPr>
          <w:noProof/>
        </w:rPr>
      </w:pPr>
      <w:r>
        <w:lastRenderedPageBreak/>
        <w:t>Forme de l’application :</w:t>
      </w:r>
      <w:r w:rsidRPr="004D52D7">
        <w:rPr>
          <w:noProof/>
        </w:rPr>
        <w:t xml:space="preserve"> </w:t>
      </w:r>
    </w:p>
    <w:p w14:paraId="1178F03C" w14:textId="2BD7E0BE" w:rsidR="004D52D7" w:rsidRDefault="004D52D7">
      <w:pPr>
        <w:rPr>
          <w:noProof/>
        </w:rPr>
      </w:pPr>
      <w:r>
        <w:rPr>
          <w:noProof/>
        </w:rPr>
        <w:t>Affichage de la courbe de taux</w:t>
      </w:r>
    </w:p>
    <w:p w14:paraId="383D62E7" w14:textId="63119C9C" w:rsidR="004D52D7" w:rsidRDefault="004D52D7">
      <w:r>
        <w:rPr>
          <w:noProof/>
        </w:rPr>
        <w:drawing>
          <wp:inline distT="0" distB="0" distL="0" distR="0" wp14:anchorId="69611F74" wp14:editId="6EA63043">
            <wp:extent cx="5760720" cy="33870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06CE" w14:textId="66FDBA0F" w:rsidR="0057434F" w:rsidRDefault="0057434F">
      <w:r>
        <w:t>Remplissage des caractéristiques et calcul de la valeur du swap :</w:t>
      </w:r>
    </w:p>
    <w:p w14:paraId="2ED7CF2E" w14:textId="77777777" w:rsidR="0057434F" w:rsidRDefault="0057434F"/>
    <w:p w14:paraId="118400C6" w14:textId="68C3125F" w:rsidR="0057434F" w:rsidRDefault="0057434F">
      <w:r>
        <w:rPr>
          <w:noProof/>
        </w:rPr>
        <w:drawing>
          <wp:inline distT="0" distB="0" distL="0" distR="0" wp14:anchorId="1EA4AF0A" wp14:editId="1CA45280">
            <wp:extent cx="5760720" cy="2974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83"/>
    <w:rsid w:val="004D52D7"/>
    <w:rsid w:val="0057434F"/>
    <w:rsid w:val="0097181E"/>
    <w:rsid w:val="00BD4302"/>
    <w:rsid w:val="00C03683"/>
    <w:rsid w:val="00D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B415"/>
  <w15:chartTrackingRefBased/>
  <w15:docId w15:val="{1FBAC177-6CAD-4A57-A49B-971B3295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0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Fanchon</dc:creator>
  <cp:keywords/>
  <dc:description/>
  <cp:lastModifiedBy>Léo Fanchon</cp:lastModifiedBy>
  <cp:revision>5</cp:revision>
  <dcterms:created xsi:type="dcterms:W3CDTF">2020-11-02T20:33:00Z</dcterms:created>
  <dcterms:modified xsi:type="dcterms:W3CDTF">2020-11-06T16:23:00Z</dcterms:modified>
</cp:coreProperties>
</file>