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0BF" w:rsidRPr="00BB1CCD" w:rsidRDefault="00F540BF" w:rsidP="00BB1CCD">
      <w:pPr>
        <w:pBdr>
          <w:bottom w:val="single" w:sz="4" w:space="1" w:color="auto"/>
        </w:pBdr>
        <w:spacing w:before="120" w:after="120"/>
        <w:jc w:val="both"/>
        <w:rPr>
          <w:rFonts w:ascii="Arial" w:hAnsi="Arial" w:cs="Arial"/>
          <w:b/>
          <w:sz w:val="22"/>
          <w:szCs w:val="22"/>
        </w:rPr>
      </w:pPr>
      <w:r w:rsidRPr="00BB1CCD">
        <w:rPr>
          <w:rFonts w:ascii="Arial" w:hAnsi="Arial" w:cs="Arial"/>
          <w:b/>
          <w:sz w:val="22"/>
          <w:szCs w:val="22"/>
        </w:rPr>
        <w:t xml:space="preserve">Normas APA para referencias bibliográficas. </w:t>
      </w:r>
    </w:p>
    <w:p w:rsidR="00F540BF" w:rsidRPr="00BB1CCD" w:rsidRDefault="00F540BF" w:rsidP="00BB1CCD">
      <w:pPr>
        <w:pStyle w:val="Default"/>
        <w:spacing w:before="120" w:after="120"/>
        <w:ind w:firstLine="851"/>
        <w:jc w:val="both"/>
        <w:rPr>
          <w:sz w:val="22"/>
          <w:szCs w:val="22"/>
          <w:u w:val="single"/>
          <w:lang w:val="es-AR" w:eastAsia="es-AR"/>
        </w:rPr>
      </w:pPr>
      <w:r w:rsidRPr="00BB1CCD">
        <w:rPr>
          <w:sz w:val="22"/>
          <w:szCs w:val="22"/>
          <w:u w:val="single"/>
          <w:lang w:val="es-AR" w:eastAsia="es-AR"/>
        </w:rPr>
        <w:t xml:space="preserve">Normas APA y funcionalidad de </w:t>
      </w:r>
      <w:proofErr w:type="gramStart"/>
      <w:r w:rsidRPr="00BB1CCD">
        <w:rPr>
          <w:sz w:val="22"/>
          <w:szCs w:val="22"/>
          <w:u w:val="single"/>
          <w:lang w:val="es-AR" w:eastAsia="es-AR"/>
        </w:rPr>
        <w:t>la citas bibliográficas</w:t>
      </w:r>
      <w:proofErr w:type="gramEnd"/>
      <w:r w:rsidRPr="00BB1CCD">
        <w:rPr>
          <w:sz w:val="22"/>
          <w:szCs w:val="22"/>
          <w:u w:val="single"/>
          <w:lang w:val="es-AR" w:eastAsia="es-AR"/>
        </w:rPr>
        <w:t xml:space="preserve"> </w:t>
      </w:r>
    </w:p>
    <w:p w:rsidR="00F540BF" w:rsidRPr="00BB1CCD" w:rsidRDefault="00F540BF" w:rsidP="00BB1CCD">
      <w:pPr>
        <w:pStyle w:val="Default"/>
        <w:spacing w:before="120" w:after="120"/>
        <w:ind w:firstLine="851"/>
        <w:jc w:val="both"/>
        <w:rPr>
          <w:sz w:val="22"/>
          <w:szCs w:val="22"/>
          <w:u w:val="single"/>
          <w:lang w:val="es-AR" w:eastAsia="es-AR"/>
        </w:rPr>
      </w:pPr>
    </w:p>
    <w:p w:rsidR="00BB1CCD" w:rsidRPr="00BB1CCD" w:rsidRDefault="00F540BF" w:rsidP="00BB1CCD">
      <w:pPr>
        <w:pStyle w:val="CM14"/>
        <w:spacing w:before="120" w:after="120"/>
        <w:jc w:val="both"/>
        <w:rPr>
          <w:color w:val="000000"/>
          <w:sz w:val="22"/>
          <w:szCs w:val="22"/>
          <w:lang w:val="es-AR" w:eastAsia="es-AR"/>
        </w:rPr>
      </w:pPr>
      <w:r w:rsidRPr="00BB1CCD">
        <w:rPr>
          <w:color w:val="000000"/>
          <w:sz w:val="22"/>
          <w:szCs w:val="22"/>
          <w:lang w:val="es-AR" w:eastAsia="es-AR"/>
        </w:rPr>
        <w:t xml:space="preserve">La cita bibliográfica otorga seriedad al trabajo, lo hace verificable y transparente a la crítica, y permite a los lectores profundizar sobre el tema tratado. Es conveniente no abundar en citas poco sustanciales y sí hacerlo con aquellas que sean relevantes al trabajo. Existen normas de uso generalizado para citar y describir bibliografía, algunas de ellas internacionales, como las ISBD (Descripción Bibliográfica Internacional Normalizada), otras de uso específico en una disciplina o áreas disciplinarias, y otras de uso establecido en una disciplina pero que se han hecho extensivas a otras, como las normas contenidas en el Manual de estilo de publicaciones de la American </w:t>
      </w:r>
      <w:proofErr w:type="spellStart"/>
      <w:r w:rsidRPr="00BB1CCD">
        <w:rPr>
          <w:color w:val="000000"/>
          <w:sz w:val="22"/>
          <w:szCs w:val="22"/>
          <w:lang w:val="es-AR" w:eastAsia="es-AR"/>
        </w:rPr>
        <w:t>Psychological</w:t>
      </w:r>
      <w:proofErr w:type="spellEnd"/>
      <w:r w:rsidRPr="00BB1CCD">
        <w:rPr>
          <w:color w:val="000000"/>
          <w:sz w:val="22"/>
          <w:szCs w:val="22"/>
          <w:lang w:val="es-AR" w:eastAsia="es-AR"/>
        </w:rPr>
        <w:t xml:space="preserve"> </w:t>
      </w:r>
      <w:proofErr w:type="spellStart"/>
      <w:r w:rsidRPr="00BB1CCD">
        <w:rPr>
          <w:color w:val="000000"/>
          <w:sz w:val="22"/>
          <w:szCs w:val="22"/>
          <w:lang w:val="es-AR" w:eastAsia="es-AR"/>
        </w:rPr>
        <w:t>Association</w:t>
      </w:r>
      <w:proofErr w:type="spellEnd"/>
      <w:r w:rsidRPr="00BB1CCD">
        <w:rPr>
          <w:color w:val="000000"/>
          <w:sz w:val="22"/>
          <w:szCs w:val="22"/>
          <w:lang w:val="es-AR" w:eastAsia="es-AR"/>
        </w:rPr>
        <w:t xml:space="preserve"> (APA). Son éstas las normas que la Universidad de Palermo ha adoptado para las citas en los trabajos de investigación, las Tesis y Trabajos de Integración Final. Basándose en las mismas, la Biblioteca de la Universidad ha elaborado, para los casos más frecuentes, las «Normas básicas para las citas bibliográficas» que</w:t>
      </w:r>
      <w:r w:rsidR="00BB1CCD" w:rsidRPr="00BB1CCD">
        <w:rPr>
          <w:color w:val="000000"/>
          <w:sz w:val="22"/>
          <w:szCs w:val="22"/>
          <w:lang w:val="es-AR" w:eastAsia="es-AR"/>
        </w:rPr>
        <w:t xml:space="preserve"> se detallan a continuación.</w:t>
      </w:r>
    </w:p>
    <w:p w:rsidR="00F540BF" w:rsidRPr="00BB1CCD" w:rsidRDefault="00F540BF" w:rsidP="00BB1CCD">
      <w:pPr>
        <w:pStyle w:val="CM14"/>
        <w:spacing w:before="120" w:after="120"/>
        <w:jc w:val="both"/>
        <w:rPr>
          <w:color w:val="000000"/>
          <w:sz w:val="22"/>
          <w:szCs w:val="22"/>
          <w:lang w:val="es-AR" w:eastAsia="es-AR"/>
        </w:rPr>
      </w:pPr>
      <w:r w:rsidRPr="00BB1CCD">
        <w:rPr>
          <w:color w:val="000000"/>
          <w:sz w:val="22"/>
          <w:szCs w:val="22"/>
          <w:lang w:val="es-AR" w:eastAsia="es-AR"/>
        </w:rPr>
        <w:t>Para aquellos casos que no estén contemplados en estas normas se deberá consultar el Manual de la APA, antes citado, disponible en la Biblioteca. Se debe documentar el estudio a lo largo del texto citando con el sistema autor / fecha los documentos que se consul</w:t>
      </w:r>
      <w:r w:rsidRPr="00BB1CCD">
        <w:rPr>
          <w:color w:val="000000"/>
          <w:sz w:val="22"/>
          <w:szCs w:val="22"/>
          <w:lang w:val="es-AR" w:eastAsia="es-AR"/>
        </w:rPr>
        <w:softHyphen/>
        <w:t xml:space="preserve">taron. Este estilo de cita breve identifica la fuente para los lectores y les permite localizarla en la «Lista de Referencias Bibliográficas» al final del trabajo. </w:t>
      </w:r>
    </w:p>
    <w:p w:rsidR="00F540BF" w:rsidRPr="00BB1CCD" w:rsidRDefault="00F540BF" w:rsidP="00BB1CCD">
      <w:pPr>
        <w:pStyle w:val="Default"/>
        <w:spacing w:before="120" w:after="120"/>
        <w:ind w:firstLine="851"/>
        <w:jc w:val="both"/>
        <w:rPr>
          <w:sz w:val="22"/>
          <w:szCs w:val="22"/>
          <w:lang w:val="es-AR" w:eastAsia="es-AR"/>
        </w:rPr>
      </w:pPr>
    </w:p>
    <w:p w:rsidR="00F540BF" w:rsidRPr="00BB1CCD" w:rsidRDefault="00F540BF" w:rsidP="00BB1CCD">
      <w:pPr>
        <w:pStyle w:val="Default"/>
        <w:spacing w:before="120" w:after="120"/>
        <w:ind w:firstLine="851"/>
        <w:jc w:val="both"/>
        <w:rPr>
          <w:sz w:val="22"/>
          <w:szCs w:val="22"/>
          <w:u w:val="single"/>
          <w:lang w:val="es-AR" w:eastAsia="es-AR"/>
        </w:rPr>
      </w:pPr>
    </w:p>
    <w:p w:rsidR="00F540BF" w:rsidRPr="00BB1CCD" w:rsidRDefault="00F540BF" w:rsidP="00BB1CCD">
      <w:pPr>
        <w:pStyle w:val="Default"/>
        <w:spacing w:before="120" w:after="120"/>
        <w:jc w:val="both"/>
        <w:rPr>
          <w:sz w:val="22"/>
          <w:szCs w:val="22"/>
          <w:u w:val="single"/>
          <w:lang w:val="es-AR" w:eastAsia="es-AR"/>
        </w:rPr>
      </w:pPr>
      <w:r w:rsidRPr="00BB1CCD">
        <w:rPr>
          <w:sz w:val="22"/>
          <w:szCs w:val="22"/>
          <w:u w:val="single"/>
          <w:lang w:val="es-AR" w:eastAsia="es-AR"/>
        </w:rPr>
        <w:t xml:space="preserve">Citas textuales </w:t>
      </w:r>
    </w:p>
    <w:p w:rsidR="00F540BF" w:rsidRPr="00BB1CCD" w:rsidRDefault="00F540BF" w:rsidP="00BB1CCD">
      <w:pPr>
        <w:pStyle w:val="CM14"/>
        <w:spacing w:before="120" w:after="120"/>
        <w:jc w:val="both"/>
        <w:rPr>
          <w:color w:val="000000"/>
          <w:sz w:val="22"/>
          <w:szCs w:val="22"/>
          <w:lang w:val="es-AR" w:eastAsia="es-AR"/>
        </w:rPr>
      </w:pPr>
      <w:r w:rsidRPr="00BB1CCD">
        <w:rPr>
          <w:color w:val="000000"/>
          <w:sz w:val="22"/>
          <w:szCs w:val="22"/>
          <w:lang w:val="es-AR" w:eastAsia="es-AR"/>
        </w:rPr>
        <w:t>Si se transcriben frases enteras de un trabajo se dice que es una cita textual. Si no se cita la fuente es plagio. Las citas textuales deben ser fieles. Deben seguir las palabras, la ortografía y la puntuación de la fuente original, aun si ésta presenta incorrecciones. Si alguna falta de ortografía, pun</w:t>
      </w:r>
      <w:r w:rsidRPr="00BB1CCD">
        <w:rPr>
          <w:color w:val="000000"/>
          <w:sz w:val="22"/>
          <w:szCs w:val="22"/>
          <w:lang w:val="es-AR" w:eastAsia="es-AR"/>
        </w:rPr>
        <w:softHyphen/>
        <w:t>tuación o gramática en la fuente original pudiera confundir al lector, inserte la palabra sic entre corchetes (</w:t>
      </w:r>
      <w:proofErr w:type="spellStart"/>
      <w:r w:rsidRPr="00BB1CCD">
        <w:rPr>
          <w:color w:val="000000"/>
          <w:sz w:val="22"/>
          <w:szCs w:val="22"/>
          <w:lang w:val="es-AR" w:eastAsia="es-AR"/>
        </w:rPr>
        <w:t>ie</w:t>
      </w:r>
      <w:proofErr w:type="spellEnd"/>
      <w:r w:rsidRPr="00BB1CCD">
        <w:rPr>
          <w:color w:val="000000"/>
          <w:sz w:val="22"/>
          <w:szCs w:val="22"/>
          <w:lang w:val="es-AR" w:eastAsia="es-AR"/>
        </w:rPr>
        <w:t>. [</w:t>
      </w:r>
      <w:proofErr w:type="gramStart"/>
      <w:r w:rsidRPr="00BB1CCD">
        <w:rPr>
          <w:color w:val="000000"/>
          <w:sz w:val="22"/>
          <w:szCs w:val="22"/>
          <w:lang w:val="es-AR" w:eastAsia="es-AR"/>
        </w:rPr>
        <w:t>sic</w:t>
      </w:r>
      <w:proofErr w:type="gramEnd"/>
      <w:r w:rsidRPr="00BB1CCD">
        <w:rPr>
          <w:color w:val="000000"/>
          <w:sz w:val="22"/>
          <w:szCs w:val="22"/>
          <w:lang w:val="es-AR" w:eastAsia="es-AR"/>
        </w:rPr>
        <w:t>] ), inmediatamente después del error de la cita. Las palabras o frases omitidas han de ser reemplazadas por tres puntos. Una cita textual corta (con menos de 40 palabras) se incor</w:t>
      </w:r>
      <w:r w:rsidRPr="00BB1CCD">
        <w:rPr>
          <w:color w:val="000000"/>
          <w:sz w:val="22"/>
          <w:szCs w:val="22"/>
          <w:lang w:val="es-AR" w:eastAsia="es-AR"/>
        </w:rPr>
        <w:softHyphen/>
        <w:t xml:space="preserve">pora en el texto y se encierra entre comillas dobles. </w:t>
      </w:r>
    </w:p>
    <w:p w:rsidR="00F540BF" w:rsidRPr="00BB1CCD" w:rsidRDefault="00F540BF" w:rsidP="00BB1CCD">
      <w:pPr>
        <w:pStyle w:val="Default"/>
        <w:spacing w:before="120" w:after="120"/>
        <w:rPr>
          <w:sz w:val="22"/>
          <w:szCs w:val="22"/>
          <w:lang w:val="es-AR" w:eastAsia="es-AR"/>
        </w:rPr>
      </w:pPr>
    </w:p>
    <w:p w:rsidR="00F540BF" w:rsidRPr="00BB1CCD" w:rsidRDefault="00F540BF" w:rsidP="00BB1CCD">
      <w:pPr>
        <w:pStyle w:val="Default"/>
        <w:spacing w:before="120" w:after="120"/>
        <w:jc w:val="both"/>
        <w:rPr>
          <w:sz w:val="22"/>
          <w:szCs w:val="22"/>
          <w:u w:val="single"/>
          <w:lang w:val="es-AR" w:eastAsia="es-AR"/>
        </w:rPr>
      </w:pPr>
      <w:r w:rsidRPr="00BB1CCD">
        <w:rPr>
          <w:sz w:val="22"/>
          <w:szCs w:val="22"/>
          <w:u w:val="single"/>
          <w:lang w:val="es-AR" w:eastAsia="es-AR"/>
        </w:rPr>
        <w:t xml:space="preserve">Paráfrasis o cita ideológica </w:t>
      </w:r>
    </w:p>
    <w:p w:rsidR="00F540BF" w:rsidRPr="00BB1CCD" w:rsidRDefault="00F540BF" w:rsidP="00BB1CCD">
      <w:pPr>
        <w:pStyle w:val="CM14"/>
        <w:spacing w:before="120" w:after="120"/>
        <w:jc w:val="both"/>
        <w:rPr>
          <w:color w:val="000000"/>
          <w:sz w:val="22"/>
          <w:szCs w:val="22"/>
          <w:lang w:val="es-AR" w:eastAsia="es-AR"/>
        </w:rPr>
      </w:pPr>
      <w:r w:rsidRPr="00BB1CCD">
        <w:rPr>
          <w:color w:val="000000"/>
          <w:sz w:val="22"/>
          <w:szCs w:val="22"/>
          <w:lang w:val="es-AR" w:eastAsia="es-AR"/>
        </w:rPr>
        <w:t xml:space="preserve">Si interesa algún concepto de un autor y se lo resume en las propias palabras del que escribe un trabajo, se dice que parafrasea al autor original. Esto es legítimo siempre que se indique la fuente. Cuando se parafrasea o se hace una referencia a una idea contenida en otro trabajo, se coloca el apellido del autor y el año de publicación, los cuales se insertan dentro del texto en el lugar apropiado. </w:t>
      </w:r>
    </w:p>
    <w:p w:rsidR="00F540BF" w:rsidRPr="00BB1CCD" w:rsidRDefault="00F540BF" w:rsidP="00BB1CCD">
      <w:pPr>
        <w:pStyle w:val="Default"/>
        <w:spacing w:before="120" w:after="120"/>
        <w:ind w:firstLine="851"/>
        <w:jc w:val="both"/>
        <w:rPr>
          <w:sz w:val="22"/>
          <w:szCs w:val="22"/>
          <w:lang w:val="es-AR" w:eastAsia="es-AR"/>
        </w:rPr>
      </w:pPr>
    </w:p>
    <w:p w:rsidR="00F540BF" w:rsidRPr="00BB1CCD" w:rsidRDefault="00F540BF" w:rsidP="00BB1CCD">
      <w:pPr>
        <w:pStyle w:val="Default"/>
        <w:spacing w:before="120" w:after="120"/>
        <w:jc w:val="both"/>
        <w:rPr>
          <w:sz w:val="22"/>
          <w:szCs w:val="22"/>
          <w:u w:val="single"/>
          <w:lang w:val="es-AR" w:eastAsia="es-AR"/>
        </w:rPr>
      </w:pPr>
      <w:r w:rsidRPr="00BB1CCD">
        <w:rPr>
          <w:sz w:val="22"/>
          <w:szCs w:val="22"/>
          <w:u w:val="single"/>
          <w:lang w:val="es-AR" w:eastAsia="es-AR"/>
        </w:rPr>
        <w:t xml:space="preserve">Citas de citas </w:t>
      </w:r>
    </w:p>
    <w:p w:rsidR="00F540BF" w:rsidRPr="00BB1CCD" w:rsidRDefault="00F540BF" w:rsidP="00BB1CCD">
      <w:pPr>
        <w:pStyle w:val="CM14"/>
        <w:spacing w:before="120" w:after="120"/>
        <w:jc w:val="both"/>
        <w:rPr>
          <w:color w:val="000000"/>
          <w:sz w:val="22"/>
          <w:szCs w:val="22"/>
          <w:lang w:val="es-AR" w:eastAsia="es-AR"/>
        </w:rPr>
      </w:pPr>
      <w:r w:rsidRPr="00BB1CCD">
        <w:rPr>
          <w:color w:val="000000"/>
          <w:sz w:val="22"/>
          <w:szCs w:val="22"/>
          <w:lang w:val="es-AR" w:eastAsia="es-AR"/>
        </w:rPr>
        <w:t>Algunas citas, tanto textuales como ideológicas, pueden ser de segunda mano, es decir, el autor del trabajo de inves</w:t>
      </w:r>
      <w:r w:rsidRPr="00BB1CCD">
        <w:rPr>
          <w:color w:val="000000"/>
          <w:sz w:val="22"/>
          <w:szCs w:val="22"/>
          <w:lang w:val="es-AR" w:eastAsia="es-AR"/>
        </w:rPr>
        <w:softHyphen/>
        <w:t xml:space="preserve">tigación hace una cita de una obra que a su vez aparece citada en otra obra. El autor no tiene contacto con la fuente original sino a través de la obra que la cita. En este caso debe quedar aclarado, indicando el autor y la obra original, y el autor que la cita y en qué obra lo hace de acuerdo con las normas detalladas anteriormente. </w:t>
      </w:r>
    </w:p>
    <w:p w:rsidR="00F540BF" w:rsidRPr="00BB1CCD" w:rsidRDefault="00F540BF" w:rsidP="00BB1CCD">
      <w:pPr>
        <w:pStyle w:val="Default"/>
        <w:spacing w:before="120" w:after="120"/>
        <w:ind w:firstLine="851"/>
        <w:jc w:val="both"/>
        <w:rPr>
          <w:sz w:val="22"/>
          <w:szCs w:val="22"/>
          <w:lang w:val="es-AR" w:eastAsia="es-AR"/>
        </w:rPr>
      </w:pPr>
    </w:p>
    <w:p w:rsidR="00F540BF" w:rsidRPr="00BB1CCD" w:rsidRDefault="00F540BF" w:rsidP="00BB1CCD">
      <w:pPr>
        <w:pStyle w:val="Default"/>
        <w:spacing w:before="120" w:after="120"/>
        <w:jc w:val="both"/>
        <w:rPr>
          <w:sz w:val="22"/>
          <w:szCs w:val="22"/>
          <w:u w:val="single"/>
          <w:lang w:val="es-AR" w:eastAsia="es-AR"/>
        </w:rPr>
      </w:pPr>
      <w:r w:rsidRPr="00BB1CCD">
        <w:rPr>
          <w:sz w:val="22"/>
          <w:szCs w:val="22"/>
          <w:u w:val="single"/>
          <w:lang w:val="es-AR" w:eastAsia="es-AR"/>
        </w:rPr>
        <w:t xml:space="preserve">Lista de referencias bibliográficas </w:t>
      </w:r>
    </w:p>
    <w:p w:rsidR="00F540BF" w:rsidRPr="00BB1CCD" w:rsidRDefault="00F540BF" w:rsidP="00BB1CCD">
      <w:pPr>
        <w:pStyle w:val="CM14"/>
        <w:spacing w:before="120" w:after="120"/>
        <w:jc w:val="both"/>
        <w:rPr>
          <w:color w:val="000000"/>
          <w:sz w:val="22"/>
          <w:szCs w:val="22"/>
          <w:lang w:val="es-AR" w:eastAsia="es-AR"/>
        </w:rPr>
      </w:pPr>
      <w:r w:rsidRPr="00BB1CCD">
        <w:rPr>
          <w:color w:val="000000"/>
          <w:sz w:val="22"/>
          <w:szCs w:val="22"/>
          <w:lang w:val="es-AR" w:eastAsia="es-AR"/>
        </w:rPr>
        <w:t>Todos los documentos citados en el texto deben ser incluidos en esta lista. Las referencias bibliográficas no deben ser indicadas a pie de página. No se debe omitir ninguna obra utilizada por más parcialmente que se lo haya hecho. Debe cerciorarse que cada cita en el texto aparezca referida en la lista y que la cita en el texto y la entrada en la lista sean idénticas en su forma de escritura y en el año. También se incluirán aquellas obras no citadas pero que conciernen directamente al tema tratado y los estudios de interés general del área del trabajo.</w:t>
      </w:r>
    </w:p>
    <w:p w:rsidR="00F540BF" w:rsidRPr="00BB1CCD" w:rsidRDefault="00F540BF" w:rsidP="00BB1CCD">
      <w:pPr>
        <w:pStyle w:val="CM14"/>
        <w:spacing w:before="120" w:after="120"/>
        <w:jc w:val="both"/>
        <w:rPr>
          <w:color w:val="000000"/>
          <w:sz w:val="22"/>
          <w:szCs w:val="22"/>
          <w:lang w:val="es-AR" w:eastAsia="es-AR"/>
        </w:rPr>
      </w:pPr>
      <w:r w:rsidRPr="00BB1CCD">
        <w:rPr>
          <w:color w:val="000000"/>
          <w:sz w:val="22"/>
          <w:szCs w:val="22"/>
          <w:lang w:val="es-AR" w:eastAsia="es-AR"/>
        </w:rPr>
        <w:t xml:space="preserve">En todos los casos deben incluirse solamente los documentos que se hayan leído o consultado. No abultar la lista con títulos que se conocen apenas de nombre. En cada entrada en la lista se hará sobresalir la primera línea y se sangrarán las siguientes a tres espacios. </w:t>
      </w:r>
    </w:p>
    <w:p w:rsidR="00F540BF" w:rsidRPr="00BB1CCD" w:rsidRDefault="00F540BF" w:rsidP="00BB1CCD">
      <w:pPr>
        <w:pStyle w:val="CM14"/>
        <w:spacing w:before="120" w:after="120"/>
        <w:jc w:val="both"/>
        <w:rPr>
          <w:color w:val="000000"/>
          <w:sz w:val="22"/>
          <w:szCs w:val="22"/>
          <w:lang w:val="es-AR" w:eastAsia="es-AR"/>
        </w:rPr>
      </w:pPr>
      <w:r w:rsidRPr="00BB1CCD">
        <w:rPr>
          <w:color w:val="000000"/>
          <w:sz w:val="22"/>
          <w:szCs w:val="22"/>
          <w:lang w:val="es-AR" w:eastAsia="es-AR"/>
        </w:rPr>
        <w:t xml:space="preserve">Cada entrada por lo común tiene los siguientes elementos: Autor, año de publicación, título y subtítulo, datos de la edición, si no es la primera, lugar de publicación (ciudad) y editorial. </w:t>
      </w:r>
    </w:p>
    <w:p w:rsidR="00F540BF" w:rsidRPr="00BB1CCD" w:rsidRDefault="00F540BF" w:rsidP="00BB1CCD">
      <w:pPr>
        <w:pStyle w:val="CM14"/>
        <w:spacing w:before="120" w:after="120"/>
        <w:jc w:val="both"/>
        <w:rPr>
          <w:color w:val="000000"/>
          <w:sz w:val="22"/>
          <w:szCs w:val="22"/>
          <w:lang w:val="es-AR" w:eastAsia="es-AR"/>
        </w:rPr>
      </w:pPr>
      <w:r w:rsidRPr="00BB1CCD">
        <w:rPr>
          <w:color w:val="000000"/>
          <w:sz w:val="22"/>
          <w:szCs w:val="22"/>
          <w:lang w:val="es-AR" w:eastAsia="es-AR"/>
        </w:rPr>
        <w:t xml:space="preserve">En el caso en que la cita se refiera a una revista los elementos y la secuencia de los mismos será la siguiente: Autor, año de publicación, título y subtítulo, título de la revista, volumen, número y páginas. </w:t>
      </w:r>
    </w:p>
    <w:p w:rsidR="00F540BF" w:rsidRPr="00BB1CCD" w:rsidRDefault="00F540BF" w:rsidP="00BB1CCD">
      <w:pPr>
        <w:pStyle w:val="CM14"/>
        <w:spacing w:before="120" w:after="120"/>
        <w:jc w:val="both"/>
        <w:rPr>
          <w:color w:val="000000"/>
          <w:sz w:val="22"/>
          <w:szCs w:val="22"/>
          <w:lang w:val="es-AR" w:eastAsia="es-AR"/>
        </w:rPr>
      </w:pPr>
      <w:r w:rsidRPr="00BB1CCD">
        <w:rPr>
          <w:color w:val="000000"/>
          <w:sz w:val="22"/>
          <w:szCs w:val="22"/>
          <w:lang w:val="es-AR" w:eastAsia="es-AR"/>
        </w:rPr>
        <w:t>Las entradas se ordenarán alfabéticamente por apellido del o de los autores invirtiendo el orden, es decir, presentando primero el apellido y luego las iniciales. Se lo hará en un solo orden, independientemente del tipo de documento (libros, revistas u otro tipo de material).</w:t>
      </w:r>
    </w:p>
    <w:p w:rsidR="00F540BF" w:rsidRPr="00BB1CCD" w:rsidRDefault="00F540BF" w:rsidP="00BB1CCD">
      <w:pPr>
        <w:spacing w:before="120" w:after="120"/>
        <w:jc w:val="both"/>
        <w:rPr>
          <w:b/>
          <w:bCs/>
          <w:sz w:val="22"/>
          <w:szCs w:val="22"/>
        </w:rPr>
      </w:pPr>
    </w:p>
    <w:p w:rsidR="00F540BF" w:rsidRPr="00BB1CCD" w:rsidRDefault="00F540BF" w:rsidP="00BB1CCD">
      <w:pPr>
        <w:spacing w:before="120" w:after="120"/>
        <w:jc w:val="both"/>
        <w:rPr>
          <w:b/>
          <w:bCs/>
          <w:sz w:val="22"/>
          <w:szCs w:val="22"/>
        </w:rPr>
      </w:pPr>
    </w:p>
    <w:p w:rsidR="00F540BF" w:rsidRPr="00BB1CCD" w:rsidRDefault="00F540BF" w:rsidP="00BB1CCD">
      <w:pPr>
        <w:pStyle w:val="CM11"/>
        <w:spacing w:before="120" w:after="120" w:line="240" w:lineRule="auto"/>
        <w:ind w:right="290"/>
        <w:rPr>
          <w:color w:val="000000"/>
          <w:sz w:val="22"/>
          <w:szCs w:val="22"/>
          <w:u w:val="single"/>
          <w:lang w:val="es-AR" w:eastAsia="es-AR"/>
        </w:rPr>
      </w:pPr>
      <w:r w:rsidRPr="00BB1CCD">
        <w:rPr>
          <w:color w:val="000000"/>
          <w:sz w:val="22"/>
          <w:szCs w:val="22"/>
          <w:u w:val="single"/>
          <w:lang w:val="es-AR" w:eastAsia="es-AR"/>
        </w:rPr>
        <w:t>Formas de entrada según el tipo de documento</w:t>
      </w:r>
    </w:p>
    <w:p w:rsidR="00F540BF" w:rsidRPr="00BB1CCD" w:rsidRDefault="00F540BF" w:rsidP="00BB1CCD">
      <w:pPr>
        <w:pStyle w:val="Default"/>
        <w:spacing w:before="120" w:after="120"/>
        <w:rPr>
          <w:sz w:val="22"/>
          <w:szCs w:val="22"/>
          <w:lang w:val="es-AR" w:eastAsia="es-AR"/>
        </w:rPr>
      </w:pPr>
    </w:p>
    <w:p w:rsidR="00F540BF" w:rsidRPr="00BB1CCD" w:rsidRDefault="00F540BF" w:rsidP="00BB1CCD">
      <w:pPr>
        <w:pStyle w:val="CM11"/>
        <w:spacing w:before="120" w:after="120" w:line="240" w:lineRule="auto"/>
        <w:ind w:left="851" w:right="290" w:hanging="851"/>
        <w:rPr>
          <w:color w:val="000000"/>
          <w:sz w:val="22"/>
          <w:szCs w:val="22"/>
          <w:u w:val="single"/>
          <w:lang w:val="es-AR" w:eastAsia="es-AR"/>
        </w:rPr>
      </w:pPr>
      <w:r w:rsidRPr="00BB1CCD">
        <w:rPr>
          <w:color w:val="000000"/>
          <w:sz w:val="22"/>
          <w:szCs w:val="22"/>
          <w:u w:val="single"/>
          <w:lang w:val="es-AR" w:eastAsia="es-AR"/>
        </w:rPr>
        <w:t xml:space="preserve">Libro </w:t>
      </w:r>
    </w:p>
    <w:p w:rsidR="00F540BF" w:rsidRPr="00BB1CCD" w:rsidRDefault="00F540BF" w:rsidP="00BB1CCD">
      <w:pPr>
        <w:pStyle w:val="CM14"/>
        <w:spacing w:before="120" w:after="120"/>
        <w:ind w:left="284" w:hanging="284"/>
        <w:rPr>
          <w:color w:val="000000"/>
          <w:sz w:val="22"/>
          <w:szCs w:val="22"/>
          <w:lang w:val="es-AR" w:eastAsia="es-AR"/>
        </w:rPr>
      </w:pPr>
      <w:proofErr w:type="spellStart"/>
      <w:r w:rsidRPr="00BB1CCD">
        <w:rPr>
          <w:color w:val="000000"/>
          <w:sz w:val="22"/>
          <w:szCs w:val="22"/>
          <w:lang w:val="es-AR" w:eastAsia="es-AR"/>
        </w:rPr>
        <w:t>Koontz</w:t>
      </w:r>
      <w:proofErr w:type="spellEnd"/>
      <w:r w:rsidRPr="00BB1CCD">
        <w:rPr>
          <w:color w:val="000000"/>
          <w:sz w:val="22"/>
          <w:szCs w:val="22"/>
          <w:lang w:val="es-AR" w:eastAsia="es-AR"/>
        </w:rPr>
        <w:t xml:space="preserve">, H. y </w:t>
      </w:r>
      <w:proofErr w:type="spellStart"/>
      <w:r w:rsidRPr="00BB1CCD">
        <w:rPr>
          <w:color w:val="000000"/>
          <w:sz w:val="22"/>
          <w:szCs w:val="22"/>
          <w:lang w:val="es-AR" w:eastAsia="es-AR"/>
        </w:rPr>
        <w:t>Weihrich</w:t>
      </w:r>
      <w:proofErr w:type="spellEnd"/>
      <w:r w:rsidRPr="00BB1CCD">
        <w:rPr>
          <w:color w:val="000000"/>
          <w:sz w:val="22"/>
          <w:szCs w:val="22"/>
          <w:lang w:val="es-AR" w:eastAsia="es-AR"/>
        </w:rPr>
        <w:t>, H. (1998). Administración: una pers</w:t>
      </w:r>
      <w:r w:rsidRPr="00BB1CCD">
        <w:rPr>
          <w:color w:val="000000"/>
          <w:sz w:val="22"/>
          <w:szCs w:val="22"/>
          <w:lang w:val="es-AR" w:eastAsia="es-AR"/>
        </w:rPr>
        <w:softHyphen/>
        <w:t xml:space="preserve">pectiva global (11ª ed.). México: McGraw-Hill Interamericana. </w:t>
      </w:r>
    </w:p>
    <w:p w:rsidR="00F540BF" w:rsidRPr="00BB1CCD" w:rsidRDefault="00F540BF" w:rsidP="00BB1CCD">
      <w:pPr>
        <w:pStyle w:val="Default"/>
        <w:spacing w:before="120" w:after="120"/>
        <w:rPr>
          <w:sz w:val="22"/>
          <w:szCs w:val="22"/>
          <w:u w:val="single"/>
          <w:lang w:val="es-AR" w:eastAsia="es-AR"/>
        </w:rPr>
      </w:pPr>
      <w:r w:rsidRPr="00BB1CCD">
        <w:rPr>
          <w:sz w:val="22"/>
          <w:szCs w:val="22"/>
          <w:u w:val="single"/>
          <w:lang w:val="es-AR" w:eastAsia="es-AR"/>
        </w:rPr>
        <w:t xml:space="preserve"> Capítulo de libro con editor/es o compilador/es </w:t>
      </w:r>
    </w:p>
    <w:p w:rsidR="00F540BF" w:rsidRPr="00BB1CCD" w:rsidRDefault="00F540BF" w:rsidP="0052534C">
      <w:pPr>
        <w:pStyle w:val="CM14"/>
        <w:spacing w:before="120" w:after="120"/>
        <w:ind w:left="284" w:hanging="284"/>
        <w:rPr>
          <w:color w:val="000000"/>
          <w:sz w:val="22"/>
          <w:szCs w:val="22"/>
          <w:lang w:val="es-AR" w:eastAsia="es-AR"/>
        </w:rPr>
      </w:pPr>
      <w:proofErr w:type="spellStart"/>
      <w:r w:rsidRPr="00BB1CCD">
        <w:rPr>
          <w:color w:val="000000"/>
          <w:sz w:val="22"/>
          <w:szCs w:val="22"/>
          <w:lang w:eastAsia="es-AR"/>
        </w:rPr>
        <w:t>Fillmore</w:t>
      </w:r>
      <w:proofErr w:type="spellEnd"/>
      <w:r w:rsidRPr="00BB1CCD">
        <w:rPr>
          <w:color w:val="000000"/>
          <w:sz w:val="22"/>
          <w:szCs w:val="22"/>
          <w:lang w:eastAsia="es-AR"/>
        </w:rPr>
        <w:t xml:space="preserve">, </w:t>
      </w:r>
      <w:proofErr w:type="spellStart"/>
      <w:r w:rsidRPr="00BB1CCD">
        <w:rPr>
          <w:color w:val="000000"/>
          <w:sz w:val="22"/>
          <w:szCs w:val="22"/>
          <w:lang w:eastAsia="es-AR"/>
        </w:rPr>
        <w:t>Ch.</w:t>
      </w:r>
      <w:proofErr w:type="spellEnd"/>
      <w:r w:rsidRPr="00BB1CCD">
        <w:rPr>
          <w:color w:val="000000"/>
          <w:sz w:val="22"/>
          <w:szCs w:val="22"/>
          <w:lang w:eastAsia="es-AR"/>
        </w:rPr>
        <w:t xml:space="preserve"> (1982). </w:t>
      </w:r>
      <w:proofErr w:type="gramStart"/>
      <w:r w:rsidRPr="00BB1CCD">
        <w:rPr>
          <w:color w:val="000000"/>
          <w:sz w:val="22"/>
          <w:szCs w:val="22"/>
          <w:lang w:val="en-GB" w:eastAsia="es-AR"/>
        </w:rPr>
        <w:t>Scenes and frames semantics.</w:t>
      </w:r>
      <w:proofErr w:type="gramEnd"/>
      <w:r w:rsidRPr="00BB1CCD">
        <w:rPr>
          <w:color w:val="000000"/>
          <w:sz w:val="22"/>
          <w:szCs w:val="22"/>
          <w:lang w:val="en-GB" w:eastAsia="es-AR"/>
        </w:rPr>
        <w:t xml:space="preserve"> </w:t>
      </w:r>
      <w:proofErr w:type="gramStart"/>
      <w:r w:rsidRPr="00BB1CCD">
        <w:rPr>
          <w:color w:val="000000"/>
          <w:sz w:val="22"/>
          <w:szCs w:val="22"/>
          <w:lang w:val="en-GB" w:eastAsia="es-AR"/>
        </w:rPr>
        <w:t xml:space="preserve">En </w:t>
      </w:r>
      <w:proofErr w:type="spellStart"/>
      <w:r w:rsidRPr="00BB1CCD">
        <w:rPr>
          <w:color w:val="000000"/>
          <w:sz w:val="22"/>
          <w:szCs w:val="22"/>
          <w:lang w:val="en-GB" w:eastAsia="es-AR"/>
        </w:rPr>
        <w:t>Zampolli</w:t>
      </w:r>
      <w:proofErr w:type="spellEnd"/>
      <w:r w:rsidRPr="00BB1CCD">
        <w:rPr>
          <w:color w:val="000000"/>
          <w:sz w:val="22"/>
          <w:szCs w:val="22"/>
          <w:lang w:val="en-GB" w:eastAsia="es-AR"/>
        </w:rPr>
        <w:t xml:space="preserve">, </w:t>
      </w:r>
      <w:r w:rsidR="00BB1CCD">
        <w:rPr>
          <w:color w:val="000000"/>
          <w:sz w:val="22"/>
          <w:szCs w:val="22"/>
          <w:lang w:val="en-GB" w:eastAsia="es-AR"/>
        </w:rPr>
        <w:t>A. (Ed.).</w:t>
      </w:r>
      <w:proofErr w:type="gramEnd"/>
      <w:r w:rsidR="00BB1CCD">
        <w:rPr>
          <w:color w:val="000000"/>
          <w:sz w:val="22"/>
          <w:szCs w:val="22"/>
          <w:lang w:val="en-GB" w:eastAsia="es-AR"/>
        </w:rPr>
        <w:t xml:space="preserve"> Linguistic structures</w:t>
      </w:r>
      <w:r w:rsidR="0052534C">
        <w:rPr>
          <w:color w:val="000000"/>
          <w:sz w:val="22"/>
          <w:szCs w:val="22"/>
          <w:lang w:val="en-GB" w:eastAsia="es-AR"/>
        </w:rPr>
        <w:t xml:space="preserve">   </w:t>
      </w:r>
      <w:r w:rsidRPr="00BB1CCD">
        <w:rPr>
          <w:color w:val="000000"/>
          <w:sz w:val="22"/>
          <w:szCs w:val="22"/>
          <w:lang w:val="en-GB" w:eastAsia="es-AR"/>
        </w:rPr>
        <w:t>processing (p. 55</w:t>
      </w:r>
      <w:r w:rsidRPr="00BB1CCD">
        <w:rPr>
          <w:color w:val="000000"/>
          <w:sz w:val="22"/>
          <w:szCs w:val="22"/>
          <w:lang w:val="en-GB" w:eastAsia="es-AR"/>
        </w:rPr>
        <w:softHyphen/>
        <w:t xml:space="preserve">81). </w:t>
      </w:r>
      <w:proofErr w:type="spellStart"/>
      <w:r w:rsidRPr="00BB1CCD">
        <w:rPr>
          <w:color w:val="000000"/>
          <w:sz w:val="22"/>
          <w:szCs w:val="22"/>
          <w:lang w:val="es-AR" w:eastAsia="es-AR"/>
        </w:rPr>
        <w:t>Amsterdam</w:t>
      </w:r>
      <w:proofErr w:type="spellEnd"/>
      <w:r w:rsidRPr="00BB1CCD">
        <w:rPr>
          <w:color w:val="000000"/>
          <w:sz w:val="22"/>
          <w:szCs w:val="22"/>
          <w:lang w:val="es-AR" w:eastAsia="es-AR"/>
        </w:rPr>
        <w:t>: North-</w:t>
      </w:r>
      <w:proofErr w:type="spellStart"/>
      <w:r w:rsidRPr="00BB1CCD">
        <w:rPr>
          <w:color w:val="000000"/>
          <w:sz w:val="22"/>
          <w:szCs w:val="22"/>
          <w:lang w:val="es-AR" w:eastAsia="es-AR"/>
        </w:rPr>
        <w:t>Holland</w:t>
      </w:r>
      <w:proofErr w:type="spellEnd"/>
      <w:r w:rsidRPr="00BB1CCD">
        <w:rPr>
          <w:color w:val="000000"/>
          <w:sz w:val="22"/>
          <w:szCs w:val="22"/>
          <w:lang w:val="es-AR" w:eastAsia="es-AR"/>
        </w:rPr>
        <w:t xml:space="preserve">. </w:t>
      </w:r>
    </w:p>
    <w:p w:rsidR="00F540BF" w:rsidRPr="00BB1CCD" w:rsidRDefault="00F540BF" w:rsidP="00BB1CCD">
      <w:pPr>
        <w:pStyle w:val="Default"/>
        <w:spacing w:before="120" w:after="120"/>
        <w:rPr>
          <w:sz w:val="22"/>
          <w:szCs w:val="22"/>
          <w:lang w:val="es-AR" w:eastAsia="es-AR"/>
        </w:rPr>
      </w:pPr>
    </w:p>
    <w:p w:rsidR="00F540BF" w:rsidRPr="00BB1CCD" w:rsidRDefault="00F540BF" w:rsidP="00BB1CCD">
      <w:pPr>
        <w:pStyle w:val="Default"/>
        <w:spacing w:before="120" w:after="120"/>
        <w:ind w:firstLine="851"/>
        <w:rPr>
          <w:sz w:val="22"/>
          <w:szCs w:val="22"/>
          <w:u w:val="single"/>
          <w:lang w:val="es-AR" w:eastAsia="es-AR"/>
        </w:rPr>
      </w:pPr>
      <w:r w:rsidRPr="00BB1CCD">
        <w:rPr>
          <w:sz w:val="22"/>
          <w:szCs w:val="22"/>
          <w:u w:val="single"/>
          <w:lang w:val="es-AR" w:eastAsia="es-AR"/>
        </w:rPr>
        <w:t xml:space="preserve">. Artículo de revista científica </w:t>
      </w:r>
    </w:p>
    <w:p w:rsidR="00F540BF" w:rsidRPr="00BB1CCD" w:rsidRDefault="00F540BF" w:rsidP="00BB1CCD">
      <w:pPr>
        <w:pStyle w:val="CM14"/>
        <w:spacing w:before="120" w:after="120"/>
        <w:rPr>
          <w:color w:val="000000"/>
          <w:sz w:val="22"/>
          <w:szCs w:val="22"/>
          <w:lang w:eastAsia="es-AR"/>
        </w:rPr>
      </w:pPr>
      <w:r w:rsidRPr="00BB1CCD">
        <w:rPr>
          <w:color w:val="000000"/>
          <w:sz w:val="22"/>
          <w:szCs w:val="22"/>
          <w:lang w:val="es-AR" w:eastAsia="es-AR"/>
        </w:rPr>
        <w:t xml:space="preserve">Lee, J. y </w:t>
      </w:r>
      <w:proofErr w:type="spellStart"/>
      <w:r w:rsidRPr="00BB1CCD">
        <w:rPr>
          <w:color w:val="000000"/>
          <w:sz w:val="22"/>
          <w:szCs w:val="22"/>
          <w:lang w:val="es-AR" w:eastAsia="es-AR"/>
        </w:rPr>
        <w:t>Musumeci</w:t>
      </w:r>
      <w:proofErr w:type="spellEnd"/>
      <w:r w:rsidRPr="00BB1CCD">
        <w:rPr>
          <w:color w:val="000000"/>
          <w:sz w:val="22"/>
          <w:szCs w:val="22"/>
          <w:lang w:val="es-AR" w:eastAsia="es-AR"/>
        </w:rPr>
        <w:t xml:space="preserve">, D. (1988). </w:t>
      </w:r>
      <w:proofErr w:type="gramStart"/>
      <w:r w:rsidRPr="00BB1CCD">
        <w:rPr>
          <w:color w:val="000000"/>
          <w:sz w:val="22"/>
          <w:szCs w:val="22"/>
          <w:lang w:val="en-GB" w:eastAsia="es-AR"/>
        </w:rPr>
        <w:t>On hierarchies of reading skills and text types.</w:t>
      </w:r>
      <w:proofErr w:type="gramEnd"/>
      <w:r w:rsidRPr="00BB1CCD">
        <w:rPr>
          <w:color w:val="000000"/>
          <w:sz w:val="22"/>
          <w:szCs w:val="22"/>
          <w:lang w:val="en-GB" w:eastAsia="es-AR"/>
        </w:rPr>
        <w:t xml:space="preserve"> </w:t>
      </w:r>
      <w:proofErr w:type="spellStart"/>
      <w:r w:rsidRPr="00BB1CCD">
        <w:rPr>
          <w:color w:val="000000"/>
          <w:sz w:val="22"/>
          <w:szCs w:val="22"/>
          <w:lang w:eastAsia="es-AR"/>
        </w:rPr>
        <w:t>Modern</w:t>
      </w:r>
      <w:proofErr w:type="spellEnd"/>
      <w:r w:rsidRPr="00BB1CCD">
        <w:rPr>
          <w:color w:val="000000"/>
          <w:sz w:val="22"/>
          <w:szCs w:val="22"/>
          <w:lang w:eastAsia="es-AR"/>
        </w:rPr>
        <w:t xml:space="preserve"> </w:t>
      </w:r>
      <w:proofErr w:type="spellStart"/>
      <w:r w:rsidRPr="00BB1CCD">
        <w:rPr>
          <w:color w:val="000000"/>
          <w:sz w:val="22"/>
          <w:szCs w:val="22"/>
          <w:lang w:eastAsia="es-AR"/>
        </w:rPr>
        <w:t>Language</w:t>
      </w:r>
      <w:proofErr w:type="spellEnd"/>
      <w:r w:rsidRPr="00BB1CCD">
        <w:rPr>
          <w:color w:val="000000"/>
          <w:sz w:val="22"/>
          <w:szCs w:val="22"/>
          <w:lang w:eastAsia="es-AR"/>
        </w:rPr>
        <w:t xml:space="preserve"> </w:t>
      </w:r>
      <w:proofErr w:type="spellStart"/>
      <w:r w:rsidRPr="00BB1CCD">
        <w:rPr>
          <w:color w:val="000000"/>
          <w:sz w:val="22"/>
          <w:szCs w:val="22"/>
          <w:lang w:eastAsia="es-AR"/>
        </w:rPr>
        <w:t>Journal</w:t>
      </w:r>
      <w:proofErr w:type="spellEnd"/>
      <w:r w:rsidRPr="00BB1CCD">
        <w:rPr>
          <w:color w:val="000000"/>
          <w:sz w:val="22"/>
          <w:szCs w:val="22"/>
          <w:lang w:eastAsia="es-AR"/>
        </w:rPr>
        <w:t>, 72 (2), 73</w:t>
      </w:r>
      <w:r w:rsidRPr="00BB1CCD">
        <w:rPr>
          <w:color w:val="000000"/>
          <w:sz w:val="22"/>
          <w:szCs w:val="22"/>
          <w:lang w:eastAsia="es-AR"/>
        </w:rPr>
        <w:softHyphen/>
        <w:t xml:space="preserve">187. Está indicando: Volumen 72, número 2, de la página </w:t>
      </w:r>
      <w:smartTag w:uri="urn:schemas-microsoft-com:office:smarttags" w:element="metricconverter">
        <w:smartTagPr>
          <w:attr w:name="ProductID" w:val="73 a"/>
        </w:smartTagPr>
        <w:r w:rsidRPr="00BB1CCD">
          <w:rPr>
            <w:color w:val="000000"/>
            <w:sz w:val="22"/>
            <w:szCs w:val="22"/>
            <w:lang w:eastAsia="es-AR"/>
          </w:rPr>
          <w:t>73 a</w:t>
        </w:r>
      </w:smartTag>
      <w:r w:rsidRPr="00BB1CCD">
        <w:rPr>
          <w:color w:val="000000"/>
          <w:sz w:val="22"/>
          <w:szCs w:val="22"/>
          <w:lang w:eastAsia="es-AR"/>
        </w:rPr>
        <w:t xml:space="preserve"> la 187. </w:t>
      </w:r>
    </w:p>
    <w:p w:rsidR="00F540BF" w:rsidRPr="00BB1CCD" w:rsidRDefault="00F540BF" w:rsidP="00BB1CCD">
      <w:pPr>
        <w:pStyle w:val="Default"/>
        <w:spacing w:before="120" w:after="120"/>
        <w:rPr>
          <w:sz w:val="22"/>
          <w:szCs w:val="22"/>
          <w:lang w:eastAsia="es-AR"/>
        </w:rPr>
      </w:pPr>
    </w:p>
    <w:p w:rsidR="00F540BF" w:rsidRPr="00BB1CCD" w:rsidRDefault="00F540BF" w:rsidP="00BB1CCD">
      <w:pPr>
        <w:pStyle w:val="Default"/>
        <w:spacing w:before="120" w:after="120"/>
        <w:ind w:firstLine="851"/>
        <w:rPr>
          <w:sz w:val="22"/>
          <w:szCs w:val="22"/>
          <w:u w:val="single"/>
          <w:lang w:eastAsia="es-AR"/>
        </w:rPr>
      </w:pPr>
      <w:r w:rsidRPr="00BB1CCD">
        <w:rPr>
          <w:sz w:val="22"/>
          <w:szCs w:val="22"/>
          <w:u w:val="single"/>
          <w:lang w:eastAsia="es-AR"/>
        </w:rPr>
        <w:t xml:space="preserve">. Artículo de revista no especializada </w:t>
      </w:r>
    </w:p>
    <w:p w:rsidR="00F540BF" w:rsidRPr="00BB1CCD" w:rsidRDefault="00F540BF" w:rsidP="00BB1CCD">
      <w:pPr>
        <w:pStyle w:val="CM14"/>
        <w:spacing w:before="120" w:after="120"/>
        <w:ind w:firstLine="851"/>
        <w:rPr>
          <w:color w:val="000000"/>
          <w:sz w:val="22"/>
          <w:szCs w:val="22"/>
          <w:lang w:val="es-AR" w:eastAsia="es-AR"/>
        </w:rPr>
      </w:pPr>
      <w:proofErr w:type="spellStart"/>
      <w:r w:rsidRPr="00BB1CCD">
        <w:rPr>
          <w:color w:val="000000"/>
          <w:sz w:val="22"/>
          <w:szCs w:val="22"/>
          <w:lang w:eastAsia="es-AR"/>
        </w:rPr>
        <w:t>Lefort</w:t>
      </w:r>
      <w:proofErr w:type="spellEnd"/>
      <w:r w:rsidRPr="00BB1CCD">
        <w:rPr>
          <w:color w:val="000000"/>
          <w:sz w:val="22"/>
          <w:szCs w:val="22"/>
          <w:lang w:eastAsia="es-AR"/>
        </w:rPr>
        <w:t xml:space="preserve">, R. (2000, junio). </w:t>
      </w:r>
      <w:r w:rsidRPr="00BB1CCD">
        <w:rPr>
          <w:color w:val="000000"/>
          <w:sz w:val="22"/>
          <w:szCs w:val="22"/>
          <w:lang w:val="es-AR" w:eastAsia="es-AR"/>
        </w:rPr>
        <w:t xml:space="preserve">Internet, ¿Salvador de la democracia? El Correo de la Unesco, 53, 44-46. Está indicado: Volumen 53, de la página </w:t>
      </w:r>
      <w:smartTag w:uri="urn:schemas-microsoft-com:office:smarttags" w:element="metricconverter">
        <w:smartTagPr>
          <w:attr w:name="ProductID" w:val="44 a"/>
        </w:smartTagPr>
        <w:r w:rsidRPr="00BB1CCD">
          <w:rPr>
            <w:color w:val="000000"/>
            <w:sz w:val="22"/>
            <w:szCs w:val="22"/>
            <w:lang w:val="es-AR" w:eastAsia="es-AR"/>
          </w:rPr>
          <w:t>44 a</w:t>
        </w:r>
      </w:smartTag>
      <w:r w:rsidRPr="00BB1CCD">
        <w:rPr>
          <w:color w:val="000000"/>
          <w:sz w:val="22"/>
          <w:szCs w:val="22"/>
          <w:lang w:val="es-AR" w:eastAsia="es-AR"/>
        </w:rPr>
        <w:t xml:space="preserve"> la 46. </w:t>
      </w:r>
    </w:p>
    <w:p w:rsidR="00F540BF" w:rsidRPr="00BB1CCD" w:rsidRDefault="00F540BF" w:rsidP="00BB1CCD">
      <w:pPr>
        <w:pStyle w:val="Default"/>
        <w:spacing w:before="120" w:after="120"/>
        <w:rPr>
          <w:sz w:val="22"/>
          <w:szCs w:val="22"/>
          <w:lang w:val="es-AR" w:eastAsia="es-AR"/>
        </w:rPr>
      </w:pPr>
    </w:p>
    <w:p w:rsidR="00F540BF" w:rsidRPr="00BB1CCD" w:rsidRDefault="00F540BF" w:rsidP="00BB1CCD">
      <w:pPr>
        <w:pStyle w:val="Default"/>
        <w:spacing w:before="120" w:after="120"/>
        <w:ind w:firstLine="851"/>
        <w:rPr>
          <w:sz w:val="22"/>
          <w:szCs w:val="22"/>
          <w:u w:val="single"/>
          <w:lang w:val="es-AR" w:eastAsia="es-AR"/>
        </w:rPr>
      </w:pPr>
    </w:p>
    <w:p w:rsidR="00F540BF" w:rsidRPr="00BB1CCD" w:rsidRDefault="00F540BF" w:rsidP="00BB1CCD">
      <w:pPr>
        <w:pStyle w:val="Default"/>
        <w:spacing w:before="120" w:after="120"/>
        <w:ind w:firstLine="851"/>
        <w:rPr>
          <w:sz w:val="22"/>
          <w:szCs w:val="22"/>
          <w:u w:val="single"/>
          <w:lang w:val="es-AR" w:eastAsia="es-AR"/>
        </w:rPr>
      </w:pPr>
      <w:r w:rsidRPr="00BB1CCD">
        <w:rPr>
          <w:sz w:val="22"/>
          <w:szCs w:val="22"/>
          <w:u w:val="single"/>
          <w:lang w:val="es-AR" w:eastAsia="es-AR"/>
        </w:rPr>
        <w:t xml:space="preserve">. Proporcionar la fecha mostrada en la publicación </w:t>
      </w:r>
    </w:p>
    <w:p w:rsidR="00F540BF" w:rsidRPr="00BB1CCD" w:rsidRDefault="00F540BF" w:rsidP="0052534C">
      <w:pPr>
        <w:pStyle w:val="CM14"/>
        <w:spacing w:before="120" w:after="120"/>
        <w:rPr>
          <w:color w:val="000000"/>
          <w:sz w:val="22"/>
          <w:szCs w:val="22"/>
          <w:lang w:val="es-AR" w:eastAsia="es-AR"/>
        </w:rPr>
      </w:pPr>
      <w:r w:rsidRPr="00BB1CCD">
        <w:rPr>
          <w:color w:val="000000"/>
          <w:sz w:val="22"/>
          <w:szCs w:val="22"/>
          <w:lang w:val="es-AR" w:eastAsia="es-AR"/>
        </w:rPr>
        <w:lastRenderedPageBreak/>
        <w:t xml:space="preserve">El mes para las mensuales o el mes y día para las semanales. Dar el número de volumen. </w:t>
      </w:r>
    </w:p>
    <w:p w:rsidR="00F540BF" w:rsidRPr="00BB1CCD" w:rsidRDefault="00F540BF" w:rsidP="00BB1CCD">
      <w:pPr>
        <w:pStyle w:val="Default"/>
        <w:spacing w:before="120" w:after="120"/>
        <w:rPr>
          <w:sz w:val="22"/>
          <w:szCs w:val="22"/>
          <w:lang w:val="es-AR" w:eastAsia="es-AR"/>
        </w:rPr>
      </w:pPr>
    </w:p>
    <w:p w:rsidR="00F540BF" w:rsidRPr="00BB1CCD" w:rsidRDefault="00F540BF" w:rsidP="0052534C">
      <w:pPr>
        <w:pStyle w:val="Default"/>
        <w:spacing w:before="120" w:after="120"/>
        <w:rPr>
          <w:sz w:val="22"/>
          <w:szCs w:val="22"/>
          <w:u w:val="single"/>
          <w:lang w:val="es-AR" w:eastAsia="es-AR"/>
        </w:rPr>
      </w:pPr>
      <w:r w:rsidRPr="00BB1CCD">
        <w:rPr>
          <w:sz w:val="22"/>
          <w:szCs w:val="22"/>
          <w:u w:val="single"/>
          <w:lang w:val="es-AR" w:eastAsia="es-AR"/>
        </w:rPr>
        <w:t xml:space="preserve">Ponencia y acta de congreso </w:t>
      </w:r>
    </w:p>
    <w:p w:rsidR="00F540BF" w:rsidRPr="00BB1CCD" w:rsidRDefault="00F540BF" w:rsidP="0052534C">
      <w:pPr>
        <w:pStyle w:val="CM5"/>
        <w:spacing w:before="120" w:after="120" w:line="240" w:lineRule="auto"/>
        <w:rPr>
          <w:color w:val="000000"/>
          <w:sz w:val="22"/>
          <w:szCs w:val="22"/>
          <w:lang w:val="es-AR" w:eastAsia="es-AR"/>
        </w:rPr>
      </w:pPr>
      <w:r w:rsidRPr="00BB1CCD">
        <w:rPr>
          <w:color w:val="000000"/>
          <w:sz w:val="22"/>
          <w:szCs w:val="22"/>
          <w:lang w:val="es-AR" w:eastAsia="es-AR"/>
        </w:rPr>
        <w:t>No publicada: Thomas, B. (1989). El desarrollo de la colección en bibliotecas públicas. Trabajo presentado al II Congreso Latinoame</w:t>
      </w:r>
      <w:r w:rsidRPr="00BB1CCD">
        <w:rPr>
          <w:color w:val="000000"/>
          <w:sz w:val="22"/>
          <w:szCs w:val="22"/>
          <w:lang w:val="es-AR" w:eastAsia="es-AR"/>
        </w:rPr>
        <w:softHyphen/>
        <w:t xml:space="preserve">ricano de Bibliotecas Públicas, realizado en Montevideo del 5 al 10 de julio de 1989. Publicada en actas: </w:t>
      </w:r>
    </w:p>
    <w:p w:rsidR="00F540BF" w:rsidRPr="00BB1CCD" w:rsidRDefault="00F540BF" w:rsidP="0052534C">
      <w:pPr>
        <w:pStyle w:val="CM14"/>
        <w:spacing w:before="120" w:after="120"/>
        <w:ind w:left="284" w:hanging="284"/>
        <w:rPr>
          <w:color w:val="000000"/>
          <w:sz w:val="22"/>
          <w:szCs w:val="22"/>
          <w:lang w:val="es-AR" w:eastAsia="es-AR"/>
        </w:rPr>
      </w:pPr>
      <w:proofErr w:type="spellStart"/>
      <w:r w:rsidRPr="00BB1CCD">
        <w:rPr>
          <w:color w:val="000000"/>
          <w:sz w:val="22"/>
          <w:szCs w:val="22"/>
          <w:lang w:val="es-AR" w:eastAsia="es-AR"/>
        </w:rPr>
        <w:t>Carsen</w:t>
      </w:r>
      <w:proofErr w:type="spellEnd"/>
      <w:r w:rsidRPr="00BB1CCD">
        <w:rPr>
          <w:color w:val="000000"/>
          <w:sz w:val="22"/>
          <w:szCs w:val="22"/>
          <w:lang w:val="es-AR" w:eastAsia="es-AR"/>
        </w:rPr>
        <w:t>, T. (1995). Derecho a la información: una aproximación hacia una ética y conducta profesionales. En Reunión Nacional de Bibliotecarios (29a: 1995: Buenos Aires). Trabajos presen</w:t>
      </w:r>
      <w:r w:rsidRPr="00BB1CCD">
        <w:rPr>
          <w:color w:val="000000"/>
          <w:sz w:val="22"/>
          <w:szCs w:val="22"/>
          <w:lang w:val="es-AR" w:eastAsia="es-AR"/>
        </w:rPr>
        <w:softHyphen/>
        <w:t xml:space="preserve">tados (p. 41-49). Buenos Aires: ABGRA. </w:t>
      </w:r>
    </w:p>
    <w:p w:rsidR="00F540BF" w:rsidRPr="00BB1CCD" w:rsidRDefault="00F540BF" w:rsidP="00BB1CCD">
      <w:pPr>
        <w:pStyle w:val="Default"/>
        <w:spacing w:before="120" w:after="120"/>
        <w:rPr>
          <w:sz w:val="22"/>
          <w:szCs w:val="22"/>
          <w:lang w:val="es-AR" w:eastAsia="es-AR"/>
        </w:rPr>
      </w:pPr>
    </w:p>
    <w:p w:rsidR="00F540BF" w:rsidRPr="00BB1CCD" w:rsidRDefault="00F540BF" w:rsidP="0052534C">
      <w:pPr>
        <w:pStyle w:val="Default"/>
        <w:spacing w:before="120" w:after="120"/>
        <w:rPr>
          <w:sz w:val="22"/>
          <w:szCs w:val="22"/>
          <w:u w:val="single"/>
          <w:lang w:val="es-AR" w:eastAsia="es-AR"/>
        </w:rPr>
      </w:pPr>
      <w:r w:rsidRPr="00BB1CCD">
        <w:rPr>
          <w:sz w:val="22"/>
          <w:szCs w:val="22"/>
          <w:u w:val="single"/>
          <w:lang w:val="es-AR" w:eastAsia="es-AR"/>
        </w:rPr>
        <w:t xml:space="preserve">Manuscrito no publicado </w:t>
      </w:r>
    </w:p>
    <w:p w:rsidR="0052534C" w:rsidRDefault="00F540BF" w:rsidP="0052534C">
      <w:pPr>
        <w:pStyle w:val="CM14"/>
        <w:spacing w:before="120" w:after="120"/>
        <w:rPr>
          <w:color w:val="000000"/>
          <w:sz w:val="22"/>
          <w:szCs w:val="22"/>
          <w:lang w:val="es-AR" w:eastAsia="es-AR"/>
        </w:rPr>
      </w:pPr>
      <w:r w:rsidRPr="00BB1CCD">
        <w:rPr>
          <w:color w:val="000000"/>
          <w:sz w:val="22"/>
          <w:szCs w:val="22"/>
          <w:lang w:val="es-AR" w:eastAsia="es-AR"/>
        </w:rPr>
        <w:t>Para distintos tipos de trabajos no publicados se debe aclarar:</w:t>
      </w:r>
      <w:r w:rsidRPr="00BB1CCD">
        <w:rPr>
          <w:color w:val="000000"/>
          <w:sz w:val="22"/>
          <w:szCs w:val="22"/>
          <w:lang w:val="es-AR" w:eastAsia="es-AR"/>
        </w:rPr>
        <w:br/>
        <w:t>Manuscrito no publicado.</w:t>
      </w:r>
    </w:p>
    <w:p w:rsidR="00F540BF" w:rsidRPr="00BB1CCD" w:rsidRDefault="00F540BF" w:rsidP="0052534C">
      <w:pPr>
        <w:pStyle w:val="CM14"/>
        <w:spacing w:before="120" w:after="120"/>
        <w:ind w:left="284" w:hanging="284"/>
        <w:rPr>
          <w:color w:val="000000"/>
          <w:sz w:val="22"/>
          <w:szCs w:val="22"/>
          <w:lang w:eastAsia="es-AR"/>
        </w:rPr>
      </w:pPr>
      <w:proofErr w:type="spellStart"/>
      <w:proofErr w:type="gramStart"/>
      <w:r w:rsidRPr="00BB1CCD">
        <w:rPr>
          <w:color w:val="000000"/>
          <w:sz w:val="22"/>
          <w:szCs w:val="22"/>
          <w:lang w:val="en-GB" w:eastAsia="es-AR"/>
        </w:rPr>
        <w:t>Spindler</w:t>
      </w:r>
      <w:proofErr w:type="spellEnd"/>
      <w:r w:rsidRPr="00BB1CCD">
        <w:rPr>
          <w:color w:val="000000"/>
          <w:sz w:val="22"/>
          <w:szCs w:val="22"/>
          <w:lang w:val="en-GB" w:eastAsia="es-AR"/>
        </w:rPr>
        <w:t>, G. (1993).</w:t>
      </w:r>
      <w:proofErr w:type="gramEnd"/>
      <w:r w:rsidRPr="00BB1CCD">
        <w:rPr>
          <w:color w:val="000000"/>
          <w:sz w:val="22"/>
          <w:szCs w:val="22"/>
          <w:lang w:val="en-GB" w:eastAsia="es-AR"/>
        </w:rPr>
        <w:t xml:space="preserve"> </w:t>
      </w:r>
      <w:proofErr w:type="gramStart"/>
      <w:r w:rsidRPr="00BB1CCD">
        <w:rPr>
          <w:color w:val="000000"/>
          <w:sz w:val="22"/>
          <w:szCs w:val="22"/>
          <w:lang w:val="en-GB" w:eastAsia="es-AR"/>
        </w:rPr>
        <w:t>Education and reproduction among Turkish families in Sydney.</w:t>
      </w:r>
      <w:proofErr w:type="gramEnd"/>
      <w:r w:rsidRPr="00BB1CCD">
        <w:rPr>
          <w:color w:val="000000"/>
          <w:sz w:val="22"/>
          <w:szCs w:val="22"/>
          <w:lang w:val="en-GB" w:eastAsia="es-AR"/>
        </w:rPr>
        <w:t xml:space="preserve"> </w:t>
      </w:r>
      <w:r w:rsidRPr="00BB1CCD">
        <w:rPr>
          <w:color w:val="000000"/>
          <w:sz w:val="22"/>
          <w:szCs w:val="22"/>
          <w:lang w:eastAsia="es-AR"/>
        </w:rPr>
        <w:t>Manuscrito no publicado.</w:t>
      </w:r>
    </w:p>
    <w:p w:rsidR="00F540BF" w:rsidRPr="00BB1CCD" w:rsidRDefault="00F540BF" w:rsidP="0052534C">
      <w:pPr>
        <w:pStyle w:val="CM14"/>
        <w:spacing w:before="120" w:after="120"/>
        <w:rPr>
          <w:color w:val="000000"/>
          <w:sz w:val="22"/>
          <w:szCs w:val="22"/>
          <w:u w:val="single"/>
          <w:lang w:val="es-AR" w:eastAsia="es-AR"/>
        </w:rPr>
      </w:pPr>
      <w:r w:rsidRPr="00BB1CCD">
        <w:rPr>
          <w:color w:val="000000"/>
          <w:sz w:val="22"/>
          <w:szCs w:val="22"/>
          <w:lang w:eastAsia="es-AR"/>
        </w:rPr>
        <w:br/>
      </w:r>
      <w:r w:rsidRPr="00BB1CCD">
        <w:rPr>
          <w:color w:val="000000"/>
          <w:sz w:val="22"/>
          <w:szCs w:val="22"/>
          <w:u w:val="single"/>
          <w:lang w:val="es-AR" w:eastAsia="es-AR"/>
        </w:rPr>
        <w:t xml:space="preserve">Comunicación personal </w:t>
      </w:r>
    </w:p>
    <w:p w:rsidR="00F540BF" w:rsidRPr="00BB1CCD" w:rsidRDefault="00F540BF" w:rsidP="0052534C">
      <w:pPr>
        <w:pStyle w:val="CM14"/>
        <w:spacing w:before="120" w:after="120"/>
        <w:rPr>
          <w:color w:val="000000"/>
          <w:sz w:val="22"/>
          <w:szCs w:val="22"/>
          <w:lang w:val="es-AR" w:eastAsia="es-AR"/>
        </w:rPr>
      </w:pPr>
      <w:r w:rsidRPr="00BB1CCD">
        <w:rPr>
          <w:color w:val="000000"/>
          <w:sz w:val="22"/>
          <w:szCs w:val="22"/>
          <w:lang w:val="es-AR" w:eastAsia="es-AR"/>
        </w:rPr>
        <w:t>Incluye cartas, mensajes de correo electrónico, listas y grupos de discusión, conversaciones telefónicas, y similares. Se debe citar en el texto pero no en la «Lista de referencias biblio</w:t>
      </w:r>
      <w:r w:rsidRPr="00BB1CCD">
        <w:rPr>
          <w:color w:val="000000"/>
          <w:sz w:val="22"/>
          <w:szCs w:val="22"/>
          <w:lang w:val="es-AR" w:eastAsia="es-AR"/>
        </w:rPr>
        <w:softHyphen/>
        <w:t xml:space="preserve">gráficas». «Juan González sostiene (carta del autor, 10 de mayo, 1993) </w:t>
      </w:r>
      <w:proofErr w:type="gramStart"/>
      <w:r w:rsidRPr="00BB1CCD">
        <w:rPr>
          <w:color w:val="000000"/>
          <w:sz w:val="22"/>
          <w:szCs w:val="22"/>
          <w:lang w:val="es-AR" w:eastAsia="es-AR"/>
        </w:rPr>
        <w:t>que ...»</w:t>
      </w:r>
      <w:proofErr w:type="gramEnd"/>
      <w:r w:rsidRPr="00BB1CCD">
        <w:rPr>
          <w:color w:val="000000"/>
          <w:sz w:val="22"/>
          <w:szCs w:val="22"/>
          <w:lang w:val="es-AR" w:eastAsia="es-AR"/>
        </w:rPr>
        <w:t xml:space="preserve"> </w:t>
      </w:r>
    </w:p>
    <w:p w:rsidR="00F540BF" w:rsidRPr="00BB1CCD" w:rsidRDefault="00F540BF" w:rsidP="00BB1CCD">
      <w:pPr>
        <w:pStyle w:val="Default"/>
        <w:spacing w:before="120" w:after="120"/>
        <w:rPr>
          <w:sz w:val="22"/>
          <w:szCs w:val="22"/>
          <w:lang w:val="es-AR" w:eastAsia="es-AR"/>
        </w:rPr>
      </w:pPr>
    </w:p>
    <w:p w:rsidR="00F540BF" w:rsidRPr="00BB1CCD" w:rsidRDefault="00F540BF" w:rsidP="0052534C">
      <w:pPr>
        <w:pStyle w:val="Default"/>
        <w:spacing w:before="120" w:after="120"/>
        <w:rPr>
          <w:sz w:val="22"/>
          <w:szCs w:val="22"/>
          <w:u w:val="single"/>
          <w:lang w:val="es-AR" w:eastAsia="es-AR"/>
        </w:rPr>
      </w:pPr>
      <w:r w:rsidRPr="00BB1CCD">
        <w:rPr>
          <w:sz w:val="22"/>
          <w:szCs w:val="22"/>
          <w:u w:val="single"/>
          <w:lang w:val="es-AR" w:eastAsia="es-AR"/>
        </w:rPr>
        <w:t xml:space="preserve">Recursos electrónicos </w:t>
      </w:r>
    </w:p>
    <w:p w:rsidR="00F540BF" w:rsidRPr="00BB1CCD" w:rsidRDefault="00F540BF" w:rsidP="00FF7C01">
      <w:pPr>
        <w:pStyle w:val="CM14"/>
        <w:spacing w:before="120" w:after="120"/>
        <w:rPr>
          <w:color w:val="000000"/>
          <w:sz w:val="22"/>
          <w:szCs w:val="22"/>
          <w:lang w:val="es-AR" w:eastAsia="es-AR"/>
        </w:rPr>
      </w:pPr>
      <w:r w:rsidRPr="00BB1CCD">
        <w:rPr>
          <w:color w:val="000000"/>
          <w:sz w:val="22"/>
          <w:szCs w:val="22"/>
          <w:lang w:val="es-AR" w:eastAsia="es-AR"/>
        </w:rPr>
        <w:t>Siguen básicamente la estructura de la cita ya indicada (autor, fecha, título).</w:t>
      </w:r>
      <w:r w:rsidRPr="00BB1CCD">
        <w:rPr>
          <w:color w:val="000000"/>
          <w:sz w:val="22"/>
          <w:szCs w:val="22"/>
          <w:lang w:val="es-AR" w:eastAsia="es-AR"/>
        </w:rPr>
        <w:br/>
        <w:t>Cuando la información se obtiene a través de Internet, al final de la cita se agrega la dirección correspondiente.</w:t>
      </w:r>
      <w:r w:rsidRPr="00BB1CCD">
        <w:rPr>
          <w:color w:val="000000"/>
          <w:sz w:val="22"/>
          <w:szCs w:val="22"/>
          <w:lang w:val="es-AR" w:eastAsia="es-AR"/>
        </w:rPr>
        <w:br/>
      </w:r>
    </w:p>
    <w:p w:rsidR="00F540BF" w:rsidRPr="00BB1CCD" w:rsidRDefault="00F540BF" w:rsidP="00FF7C01">
      <w:pPr>
        <w:pStyle w:val="Default"/>
        <w:spacing w:before="120" w:after="120"/>
        <w:rPr>
          <w:sz w:val="22"/>
          <w:szCs w:val="22"/>
          <w:lang w:val="es-AR" w:eastAsia="es-AR"/>
        </w:rPr>
      </w:pPr>
      <w:r w:rsidRPr="00BB1CCD">
        <w:rPr>
          <w:sz w:val="22"/>
          <w:szCs w:val="22"/>
          <w:u w:val="single"/>
          <w:lang w:val="es-AR" w:eastAsia="es-AR"/>
        </w:rPr>
        <w:t>Documentos en Internet:</w:t>
      </w:r>
      <w:r w:rsidRPr="00BB1CCD">
        <w:rPr>
          <w:sz w:val="22"/>
          <w:szCs w:val="22"/>
          <w:lang w:val="es-AR" w:eastAsia="es-AR"/>
        </w:rPr>
        <w:br/>
        <w:t>Especificar la vía (el «URL») para documentos obtenidos por Internet.</w:t>
      </w:r>
      <w:r w:rsidRPr="00BB1CCD">
        <w:rPr>
          <w:sz w:val="22"/>
          <w:szCs w:val="22"/>
          <w:lang w:val="es-AR" w:eastAsia="es-AR"/>
        </w:rPr>
        <w:br/>
      </w:r>
      <w:proofErr w:type="spellStart"/>
      <w:r w:rsidRPr="00BB1CCD">
        <w:rPr>
          <w:sz w:val="22"/>
          <w:szCs w:val="22"/>
          <w:lang w:val="es-AR" w:eastAsia="es-AR"/>
        </w:rPr>
        <w:t>Lander</w:t>
      </w:r>
      <w:proofErr w:type="spellEnd"/>
      <w:r w:rsidRPr="00BB1CCD">
        <w:rPr>
          <w:sz w:val="22"/>
          <w:szCs w:val="22"/>
          <w:lang w:val="es-AR" w:eastAsia="es-AR"/>
        </w:rPr>
        <w:t xml:space="preserve">, E. (Comp.) (1993). La </w:t>
      </w:r>
      <w:proofErr w:type="spellStart"/>
      <w:r w:rsidRPr="00BB1CCD">
        <w:rPr>
          <w:sz w:val="22"/>
          <w:szCs w:val="22"/>
          <w:lang w:val="es-AR" w:eastAsia="es-AR"/>
        </w:rPr>
        <w:t>colonialidad</w:t>
      </w:r>
      <w:proofErr w:type="spellEnd"/>
      <w:r w:rsidRPr="00BB1CCD">
        <w:rPr>
          <w:sz w:val="22"/>
          <w:szCs w:val="22"/>
          <w:lang w:val="es-AR" w:eastAsia="es-AR"/>
        </w:rPr>
        <w:t xml:space="preserve"> del saber:</w:t>
      </w:r>
      <w:r w:rsidRPr="00BB1CCD">
        <w:rPr>
          <w:sz w:val="22"/>
          <w:szCs w:val="22"/>
          <w:lang w:val="es-AR" w:eastAsia="es-AR"/>
        </w:rPr>
        <w:br/>
        <w:t>eurocentrismo y ciencias sociales. Buenos Aires: CLACSO.</w:t>
      </w:r>
      <w:r w:rsidRPr="00BB1CCD">
        <w:rPr>
          <w:sz w:val="22"/>
          <w:szCs w:val="22"/>
          <w:lang w:val="es-AR" w:eastAsia="es-AR"/>
        </w:rPr>
        <w:br/>
        <w:t>Disponible en:</w:t>
      </w:r>
      <w:r w:rsidRPr="00BB1CCD">
        <w:rPr>
          <w:sz w:val="22"/>
          <w:szCs w:val="22"/>
          <w:lang w:val="es-AR" w:eastAsia="es-AR"/>
        </w:rPr>
        <w:br/>
        <w:t>http://www.clacso.org/www/clacso/espanol/</w:t>
      </w:r>
      <w:r w:rsidRPr="00BB1CCD">
        <w:rPr>
          <w:sz w:val="22"/>
          <w:szCs w:val="22"/>
          <w:lang w:val="es-AR" w:eastAsia="es-AR"/>
        </w:rPr>
        <w:br/>
      </w:r>
      <w:proofErr w:type="spellStart"/>
      <w:r w:rsidRPr="00BB1CCD">
        <w:rPr>
          <w:sz w:val="22"/>
          <w:szCs w:val="22"/>
          <w:lang w:val="es-AR" w:eastAsia="es-AR"/>
        </w:rPr>
        <w:t>html</w:t>
      </w:r>
      <w:proofErr w:type="spellEnd"/>
      <w:r w:rsidRPr="00BB1CCD">
        <w:rPr>
          <w:sz w:val="22"/>
          <w:szCs w:val="22"/>
          <w:lang w:val="es-AR" w:eastAsia="es-AR"/>
        </w:rPr>
        <w:t>/fbiblioteca.html</w:t>
      </w:r>
      <w:r w:rsidRPr="00BB1CCD">
        <w:rPr>
          <w:sz w:val="22"/>
          <w:szCs w:val="22"/>
          <w:lang w:val="es-AR" w:eastAsia="es-AR"/>
        </w:rPr>
        <w:br/>
        <w:t>Para otro tipo de recurso, a continuación del título y entre corchetes, se agrega del tipo de recurso, por ejemplo CD-</w:t>
      </w:r>
      <w:r w:rsidRPr="00BB1CCD">
        <w:rPr>
          <w:sz w:val="22"/>
          <w:szCs w:val="22"/>
          <w:lang w:val="es-AR" w:eastAsia="es-AR"/>
        </w:rPr>
        <w:br/>
        <w:t>ROM, disquete, base en línea, etc.</w:t>
      </w:r>
      <w:r w:rsidRPr="00BB1CCD">
        <w:rPr>
          <w:sz w:val="22"/>
          <w:szCs w:val="22"/>
          <w:lang w:val="es-AR" w:eastAsia="es-AR"/>
        </w:rPr>
        <w:br/>
      </w:r>
    </w:p>
    <w:p w:rsidR="00F540BF" w:rsidRPr="00BB1CCD" w:rsidRDefault="00F540BF" w:rsidP="00FF7C01">
      <w:pPr>
        <w:pStyle w:val="Default"/>
        <w:spacing w:before="120" w:after="120"/>
        <w:rPr>
          <w:sz w:val="22"/>
          <w:szCs w:val="22"/>
          <w:u w:val="single"/>
          <w:lang w:val="es-AR" w:eastAsia="es-AR"/>
        </w:rPr>
      </w:pPr>
      <w:r w:rsidRPr="00BB1CCD">
        <w:rPr>
          <w:sz w:val="22"/>
          <w:szCs w:val="22"/>
          <w:u w:val="single"/>
          <w:lang w:val="es-AR" w:eastAsia="es-AR"/>
        </w:rPr>
        <w:t xml:space="preserve">Medios audiovisuales </w:t>
      </w:r>
    </w:p>
    <w:p w:rsidR="00FF7C01" w:rsidRDefault="00F540BF" w:rsidP="00FF7C01">
      <w:pPr>
        <w:pStyle w:val="CM5"/>
        <w:spacing w:before="120" w:after="120" w:line="240" w:lineRule="auto"/>
        <w:jc w:val="both"/>
        <w:rPr>
          <w:color w:val="000000"/>
          <w:sz w:val="22"/>
          <w:szCs w:val="22"/>
          <w:lang w:val="es-AR" w:eastAsia="es-AR"/>
        </w:rPr>
      </w:pPr>
      <w:r w:rsidRPr="00BB1CCD">
        <w:rPr>
          <w:color w:val="000000"/>
          <w:sz w:val="22"/>
          <w:szCs w:val="22"/>
          <w:lang w:val="es-AR" w:eastAsia="es-AR"/>
        </w:rPr>
        <w:t xml:space="preserve">Es la misma estructura de cita, especificando el medio entre corchetes inmediatamente después del título. </w:t>
      </w:r>
    </w:p>
    <w:p w:rsidR="00F540BF" w:rsidRPr="00BB1CCD" w:rsidRDefault="00F540BF" w:rsidP="00FF7C01">
      <w:pPr>
        <w:pStyle w:val="CM5"/>
        <w:spacing w:before="120" w:after="120" w:line="240" w:lineRule="auto"/>
        <w:ind w:left="284" w:hanging="284"/>
        <w:jc w:val="both"/>
        <w:rPr>
          <w:color w:val="000000"/>
          <w:sz w:val="22"/>
          <w:szCs w:val="22"/>
          <w:lang w:val="es-AR" w:eastAsia="es-AR"/>
        </w:rPr>
      </w:pPr>
      <w:r w:rsidRPr="00BB1CCD">
        <w:rPr>
          <w:color w:val="000000"/>
          <w:sz w:val="22"/>
          <w:szCs w:val="22"/>
          <w:lang w:val="es-AR" w:eastAsia="es-AR"/>
        </w:rPr>
        <w:t xml:space="preserve">Crespo, J., </w:t>
      </w:r>
      <w:proofErr w:type="spellStart"/>
      <w:r w:rsidRPr="00BB1CCD">
        <w:rPr>
          <w:color w:val="000000"/>
          <w:sz w:val="22"/>
          <w:szCs w:val="22"/>
          <w:lang w:val="es-AR" w:eastAsia="es-AR"/>
        </w:rPr>
        <w:t>Hermida</w:t>
      </w:r>
      <w:proofErr w:type="spellEnd"/>
      <w:r w:rsidRPr="00BB1CCD">
        <w:rPr>
          <w:color w:val="000000"/>
          <w:sz w:val="22"/>
          <w:szCs w:val="22"/>
          <w:lang w:val="es-AR" w:eastAsia="es-AR"/>
        </w:rPr>
        <w:t xml:space="preserve">, J.A. (1993). Marketing de la tercera ola [videocasete]. Buenos Aires: Marketing para el Crecimiento. </w:t>
      </w:r>
    </w:p>
    <w:p w:rsidR="00F540BF" w:rsidRPr="00BB1CCD" w:rsidRDefault="00F540BF" w:rsidP="00BB1CCD">
      <w:pPr>
        <w:pStyle w:val="Default"/>
        <w:spacing w:before="120" w:after="120"/>
        <w:rPr>
          <w:sz w:val="22"/>
          <w:szCs w:val="22"/>
          <w:lang w:val="es-AR" w:eastAsia="es-AR"/>
        </w:rPr>
      </w:pPr>
    </w:p>
    <w:p w:rsidR="00F540BF" w:rsidRPr="00BB1CCD" w:rsidRDefault="00F540BF" w:rsidP="00BB1CCD">
      <w:pPr>
        <w:pStyle w:val="Default"/>
        <w:pBdr>
          <w:top w:val="single" w:sz="4" w:space="1" w:color="auto"/>
          <w:left w:val="single" w:sz="4" w:space="4" w:color="auto"/>
          <w:bottom w:val="single" w:sz="4" w:space="1" w:color="auto"/>
          <w:right w:val="single" w:sz="4" w:space="4" w:color="auto"/>
        </w:pBdr>
        <w:spacing w:before="120" w:after="120"/>
        <w:ind w:firstLine="851"/>
        <w:rPr>
          <w:sz w:val="22"/>
          <w:szCs w:val="22"/>
          <w:lang w:val="es-AR" w:eastAsia="es-AR"/>
        </w:rPr>
      </w:pPr>
    </w:p>
    <w:p w:rsidR="00F540BF" w:rsidRPr="00BB1CCD" w:rsidRDefault="00F540BF" w:rsidP="00BB1CCD">
      <w:pPr>
        <w:pStyle w:val="Default"/>
        <w:pBdr>
          <w:top w:val="single" w:sz="4" w:space="1" w:color="auto"/>
          <w:left w:val="single" w:sz="4" w:space="4" w:color="auto"/>
          <w:bottom w:val="single" w:sz="4" w:space="1" w:color="auto"/>
          <w:right w:val="single" w:sz="4" w:space="4" w:color="auto"/>
        </w:pBdr>
        <w:spacing w:before="120" w:after="120"/>
        <w:ind w:firstLine="851"/>
        <w:rPr>
          <w:sz w:val="22"/>
          <w:szCs w:val="22"/>
          <w:u w:val="single"/>
          <w:lang w:val="es-AR" w:eastAsia="es-AR"/>
        </w:rPr>
      </w:pPr>
      <w:r w:rsidRPr="00BB1CCD">
        <w:rPr>
          <w:sz w:val="22"/>
          <w:szCs w:val="22"/>
          <w:u w:val="single"/>
          <w:lang w:val="es-AR" w:eastAsia="es-AR"/>
        </w:rPr>
        <w:t xml:space="preserve">Ejemplo de Lista de referencias bibliográficas </w:t>
      </w:r>
    </w:p>
    <w:p w:rsidR="00F540BF" w:rsidRPr="00BB1CCD" w:rsidRDefault="00F540BF" w:rsidP="00FF7C01">
      <w:pPr>
        <w:pStyle w:val="CM5"/>
        <w:pBdr>
          <w:top w:val="single" w:sz="4" w:space="1" w:color="auto"/>
          <w:left w:val="single" w:sz="4" w:space="4" w:color="auto"/>
          <w:bottom w:val="single" w:sz="4" w:space="1" w:color="auto"/>
          <w:right w:val="single" w:sz="4" w:space="4" w:color="auto"/>
        </w:pBdr>
        <w:spacing w:before="120" w:after="120" w:line="240" w:lineRule="auto"/>
        <w:ind w:left="284" w:hanging="284"/>
        <w:rPr>
          <w:color w:val="000000"/>
          <w:sz w:val="22"/>
          <w:szCs w:val="22"/>
          <w:lang w:val="es-AR" w:eastAsia="es-AR"/>
        </w:rPr>
      </w:pPr>
      <w:r w:rsidRPr="00BB1CCD">
        <w:rPr>
          <w:color w:val="000000"/>
          <w:sz w:val="22"/>
          <w:szCs w:val="22"/>
          <w:lang w:val="es-AR" w:eastAsia="es-AR"/>
        </w:rPr>
        <w:t xml:space="preserve">-Alfaro </w:t>
      </w:r>
      <w:proofErr w:type="spellStart"/>
      <w:r w:rsidRPr="00BB1CCD">
        <w:rPr>
          <w:color w:val="000000"/>
          <w:sz w:val="22"/>
          <w:szCs w:val="22"/>
          <w:lang w:val="es-AR" w:eastAsia="es-AR"/>
        </w:rPr>
        <w:t>Drake</w:t>
      </w:r>
      <w:proofErr w:type="spellEnd"/>
      <w:r w:rsidRPr="00BB1CCD">
        <w:rPr>
          <w:color w:val="000000"/>
          <w:sz w:val="22"/>
          <w:szCs w:val="22"/>
          <w:lang w:val="es-AR" w:eastAsia="es-AR"/>
        </w:rPr>
        <w:t>, T. (1993). El marketing como arma com</w:t>
      </w:r>
      <w:r w:rsidRPr="00BB1CCD">
        <w:rPr>
          <w:color w:val="000000"/>
          <w:sz w:val="22"/>
          <w:szCs w:val="22"/>
          <w:lang w:val="es-AR" w:eastAsia="es-AR"/>
        </w:rPr>
        <w:softHyphen/>
        <w:t>petitiva: cómo asegurar prioridades a los recursos comer</w:t>
      </w:r>
      <w:r w:rsidRPr="00BB1CCD">
        <w:rPr>
          <w:color w:val="000000"/>
          <w:sz w:val="22"/>
          <w:szCs w:val="22"/>
          <w:lang w:val="es-AR" w:eastAsia="es-AR"/>
        </w:rPr>
        <w:softHyphen/>
        <w:t xml:space="preserve">ciales. Madrid: McGraw-Hill. </w:t>
      </w:r>
    </w:p>
    <w:p w:rsidR="00FF7C01" w:rsidRDefault="00F540BF" w:rsidP="00FF7C01">
      <w:pPr>
        <w:pStyle w:val="CM5"/>
        <w:pBdr>
          <w:top w:val="single" w:sz="4" w:space="1" w:color="auto"/>
          <w:left w:val="single" w:sz="4" w:space="4" w:color="auto"/>
          <w:bottom w:val="single" w:sz="4" w:space="1" w:color="auto"/>
          <w:right w:val="single" w:sz="4" w:space="4" w:color="auto"/>
        </w:pBdr>
        <w:spacing w:before="120" w:after="120" w:line="240" w:lineRule="auto"/>
        <w:ind w:left="426" w:hanging="426"/>
        <w:rPr>
          <w:color w:val="000000"/>
          <w:sz w:val="22"/>
          <w:szCs w:val="22"/>
          <w:lang w:val="es-AR" w:eastAsia="es-AR"/>
        </w:rPr>
      </w:pPr>
      <w:r w:rsidRPr="00BB1CCD">
        <w:rPr>
          <w:color w:val="000000"/>
          <w:sz w:val="22"/>
          <w:szCs w:val="22"/>
          <w:lang w:val="es-AR" w:eastAsia="es-AR"/>
        </w:rPr>
        <w:t>-Amor, D. (2000). La (R</w:t>
      </w:r>
      <w:proofErr w:type="gramStart"/>
      <w:r w:rsidRPr="00BB1CCD">
        <w:rPr>
          <w:color w:val="000000"/>
          <w:sz w:val="22"/>
          <w:szCs w:val="22"/>
          <w:lang w:val="es-AR" w:eastAsia="es-AR"/>
        </w:rPr>
        <w:t>)evolución</w:t>
      </w:r>
      <w:proofErr w:type="gramEnd"/>
      <w:r w:rsidRPr="00BB1CCD">
        <w:rPr>
          <w:color w:val="000000"/>
          <w:sz w:val="22"/>
          <w:szCs w:val="22"/>
          <w:lang w:val="es-AR" w:eastAsia="es-AR"/>
        </w:rPr>
        <w:t xml:space="preserve"> E-</w:t>
      </w:r>
      <w:proofErr w:type="spellStart"/>
      <w:r w:rsidRPr="00BB1CCD">
        <w:rPr>
          <w:color w:val="000000"/>
          <w:sz w:val="22"/>
          <w:szCs w:val="22"/>
          <w:lang w:val="es-AR" w:eastAsia="es-AR"/>
        </w:rPr>
        <w:t>business</w:t>
      </w:r>
      <w:proofErr w:type="spellEnd"/>
      <w:r w:rsidRPr="00BB1CCD">
        <w:rPr>
          <w:color w:val="000000"/>
          <w:sz w:val="22"/>
          <w:szCs w:val="22"/>
          <w:lang w:val="es-AR" w:eastAsia="es-AR"/>
        </w:rPr>
        <w:t>: claves para</w:t>
      </w:r>
      <w:r w:rsidRPr="00BB1CCD">
        <w:rPr>
          <w:color w:val="000000"/>
          <w:sz w:val="22"/>
          <w:szCs w:val="22"/>
          <w:lang w:val="es-AR" w:eastAsia="es-AR"/>
        </w:rPr>
        <w:br/>
        <w:t>vivir y trabajar en un mundo interconectado. Buenos Aires:</w:t>
      </w:r>
      <w:r w:rsidR="00FF7C01">
        <w:rPr>
          <w:color w:val="000000"/>
          <w:sz w:val="22"/>
          <w:szCs w:val="22"/>
          <w:lang w:val="es-AR" w:eastAsia="es-AR"/>
        </w:rPr>
        <w:t xml:space="preserve"> </w:t>
      </w:r>
      <w:proofErr w:type="spellStart"/>
      <w:r w:rsidRPr="00BB1CCD">
        <w:rPr>
          <w:color w:val="000000"/>
          <w:sz w:val="22"/>
          <w:szCs w:val="22"/>
          <w:lang w:val="es-AR" w:eastAsia="es-AR"/>
        </w:rPr>
        <w:t>Pearson</w:t>
      </w:r>
      <w:proofErr w:type="spellEnd"/>
      <w:r w:rsidRPr="00BB1CCD">
        <w:rPr>
          <w:color w:val="000000"/>
          <w:sz w:val="22"/>
          <w:szCs w:val="22"/>
          <w:lang w:val="es-AR" w:eastAsia="es-AR"/>
        </w:rPr>
        <w:t xml:space="preserve"> </w:t>
      </w:r>
      <w:proofErr w:type="spellStart"/>
      <w:r w:rsidRPr="00BB1CCD">
        <w:rPr>
          <w:color w:val="000000"/>
          <w:sz w:val="22"/>
          <w:szCs w:val="22"/>
          <w:lang w:val="es-AR" w:eastAsia="es-AR"/>
        </w:rPr>
        <w:t>Education</w:t>
      </w:r>
      <w:proofErr w:type="spellEnd"/>
      <w:r w:rsidRPr="00BB1CCD">
        <w:rPr>
          <w:color w:val="000000"/>
          <w:sz w:val="22"/>
          <w:szCs w:val="22"/>
          <w:lang w:val="es-AR" w:eastAsia="es-AR"/>
        </w:rPr>
        <w:t>.</w:t>
      </w:r>
    </w:p>
    <w:p w:rsidR="00F540BF" w:rsidRPr="00BB1CCD" w:rsidRDefault="00F540BF" w:rsidP="00FF7C01">
      <w:pPr>
        <w:pStyle w:val="CM5"/>
        <w:pBdr>
          <w:top w:val="single" w:sz="4" w:space="1" w:color="auto"/>
          <w:left w:val="single" w:sz="4" w:space="4" w:color="auto"/>
          <w:bottom w:val="single" w:sz="4" w:space="1" w:color="auto"/>
          <w:right w:val="single" w:sz="4" w:space="4" w:color="auto"/>
        </w:pBdr>
        <w:spacing w:before="120" w:after="120" w:line="240" w:lineRule="auto"/>
        <w:ind w:left="426" w:hanging="426"/>
        <w:rPr>
          <w:color w:val="000000"/>
          <w:sz w:val="22"/>
          <w:szCs w:val="22"/>
          <w:lang w:val="es-AR" w:eastAsia="es-AR"/>
        </w:rPr>
      </w:pPr>
      <w:r w:rsidRPr="00BB1CCD">
        <w:rPr>
          <w:color w:val="000000"/>
          <w:sz w:val="22"/>
          <w:szCs w:val="22"/>
          <w:lang w:val="es-AR" w:eastAsia="es-AR"/>
        </w:rPr>
        <w:t xml:space="preserve">-Ávalos, C. (2001). El futuro de las marcas. Diseño &amp; </w:t>
      </w:r>
      <w:proofErr w:type="spellStart"/>
      <w:r w:rsidRPr="00BB1CCD">
        <w:rPr>
          <w:color w:val="000000"/>
          <w:sz w:val="22"/>
          <w:szCs w:val="22"/>
          <w:lang w:val="es-AR" w:eastAsia="es-AR"/>
        </w:rPr>
        <w:t>Comu-nicación</w:t>
      </w:r>
      <w:proofErr w:type="spellEnd"/>
      <w:r w:rsidRPr="00BB1CCD">
        <w:rPr>
          <w:color w:val="000000"/>
          <w:sz w:val="22"/>
          <w:szCs w:val="22"/>
          <w:lang w:val="es-AR" w:eastAsia="es-AR"/>
        </w:rPr>
        <w:t>. 4 (33), 4-5.</w:t>
      </w:r>
      <w:r w:rsidRPr="00BB1CCD">
        <w:rPr>
          <w:color w:val="000000"/>
          <w:sz w:val="22"/>
          <w:szCs w:val="22"/>
          <w:lang w:val="es-AR" w:eastAsia="es-AR"/>
        </w:rPr>
        <w:br/>
      </w:r>
    </w:p>
    <w:p w:rsidR="00F540BF" w:rsidRPr="00BB1CCD" w:rsidRDefault="00F540BF" w:rsidP="00BB1CCD">
      <w:pPr>
        <w:pStyle w:val="Default"/>
        <w:spacing w:before="120" w:after="120"/>
        <w:rPr>
          <w:sz w:val="22"/>
          <w:szCs w:val="22"/>
          <w:lang w:val="es-AR" w:eastAsia="es-AR"/>
        </w:rPr>
      </w:pPr>
    </w:p>
    <w:p w:rsidR="00F540BF" w:rsidRPr="00BB1CCD" w:rsidRDefault="00F540BF" w:rsidP="00BB1CCD">
      <w:pPr>
        <w:pStyle w:val="Default"/>
        <w:spacing w:before="120" w:after="120"/>
        <w:ind w:firstLine="851"/>
        <w:rPr>
          <w:sz w:val="22"/>
          <w:szCs w:val="22"/>
          <w:u w:val="single"/>
          <w:lang w:val="es-AR" w:eastAsia="es-AR"/>
        </w:rPr>
      </w:pPr>
    </w:p>
    <w:p w:rsidR="00F540BF" w:rsidRPr="00BB1CCD" w:rsidRDefault="00F540BF" w:rsidP="00FF7C01">
      <w:pPr>
        <w:pStyle w:val="Default"/>
        <w:spacing w:before="120" w:after="120"/>
        <w:rPr>
          <w:sz w:val="22"/>
          <w:szCs w:val="22"/>
          <w:u w:val="single"/>
          <w:lang w:val="es-AR" w:eastAsia="es-AR"/>
        </w:rPr>
      </w:pPr>
      <w:r w:rsidRPr="00BB1CCD">
        <w:rPr>
          <w:sz w:val="22"/>
          <w:szCs w:val="22"/>
          <w:u w:val="single"/>
          <w:lang w:val="es-AR" w:eastAsia="es-AR"/>
        </w:rPr>
        <w:t xml:space="preserve">Normas de Estilo </w:t>
      </w:r>
    </w:p>
    <w:p w:rsidR="00F540BF" w:rsidRPr="00BB1CCD" w:rsidRDefault="00F540BF" w:rsidP="00BB1CCD">
      <w:pPr>
        <w:pStyle w:val="Default"/>
        <w:spacing w:before="120" w:after="120"/>
        <w:ind w:firstLine="851"/>
        <w:rPr>
          <w:sz w:val="22"/>
          <w:szCs w:val="22"/>
          <w:u w:val="single"/>
          <w:lang w:val="es-AR" w:eastAsia="es-AR"/>
        </w:rPr>
      </w:pPr>
    </w:p>
    <w:p w:rsidR="00F540BF" w:rsidRPr="00BB1CCD" w:rsidRDefault="00F540BF" w:rsidP="00FF7C01">
      <w:pPr>
        <w:pStyle w:val="CM14"/>
        <w:spacing w:before="120" w:after="120"/>
        <w:jc w:val="both"/>
        <w:rPr>
          <w:color w:val="000000"/>
          <w:sz w:val="22"/>
          <w:szCs w:val="22"/>
          <w:lang w:val="es-AR" w:eastAsia="es-AR"/>
        </w:rPr>
      </w:pPr>
      <w:r w:rsidRPr="00BB1CCD">
        <w:rPr>
          <w:color w:val="000000"/>
          <w:sz w:val="22"/>
          <w:szCs w:val="22"/>
          <w:lang w:val="es-AR" w:eastAsia="es-AR"/>
        </w:rPr>
        <w:t xml:space="preserve">Se indican a continuación algunas normas de estilo. Para los casos no contemplados aquí, se debe consultar el Manual de la APA. </w:t>
      </w:r>
    </w:p>
    <w:p w:rsidR="00F540BF" w:rsidRPr="00BB1CCD" w:rsidRDefault="00F540BF" w:rsidP="00BB1CCD">
      <w:pPr>
        <w:pStyle w:val="Default"/>
        <w:spacing w:before="120" w:after="120"/>
        <w:ind w:firstLine="851"/>
        <w:rPr>
          <w:sz w:val="22"/>
          <w:szCs w:val="22"/>
          <w:lang w:val="es-AR" w:eastAsia="es-AR"/>
        </w:rPr>
      </w:pPr>
    </w:p>
    <w:p w:rsidR="00F540BF" w:rsidRPr="00BB1CCD" w:rsidRDefault="00F540BF" w:rsidP="00BB1CCD">
      <w:pPr>
        <w:pStyle w:val="CM5"/>
        <w:spacing w:before="120" w:after="120" w:line="240" w:lineRule="auto"/>
        <w:ind w:firstLine="851"/>
        <w:rPr>
          <w:color w:val="000000"/>
          <w:sz w:val="22"/>
          <w:szCs w:val="22"/>
          <w:lang w:val="es-AR" w:eastAsia="es-AR"/>
        </w:rPr>
      </w:pPr>
    </w:p>
    <w:p w:rsidR="00F540BF" w:rsidRPr="00BB1CCD" w:rsidRDefault="00F540BF" w:rsidP="00FF7C01">
      <w:pPr>
        <w:pStyle w:val="CM5"/>
        <w:spacing w:before="120" w:after="120" w:line="240" w:lineRule="auto"/>
        <w:rPr>
          <w:color w:val="000000"/>
          <w:sz w:val="22"/>
          <w:szCs w:val="22"/>
          <w:u w:val="single"/>
          <w:lang w:val="es-AR" w:eastAsia="es-AR"/>
        </w:rPr>
      </w:pPr>
      <w:r w:rsidRPr="00BB1CCD">
        <w:rPr>
          <w:color w:val="000000"/>
          <w:sz w:val="22"/>
          <w:szCs w:val="22"/>
          <w:u w:val="single"/>
          <w:lang w:val="es-AR" w:eastAsia="es-AR"/>
        </w:rPr>
        <w:t xml:space="preserve">Tablas y figuras </w:t>
      </w:r>
    </w:p>
    <w:p w:rsidR="00F540BF" w:rsidRPr="00BB1CCD" w:rsidRDefault="00F540BF" w:rsidP="00FF7C01">
      <w:pPr>
        <w:pStyle w:val="CM14"/>
        <w:spacing w:before="120" w:after="120"/>
        <w:jc w:val="both"/>
        <w:rPr>
          <w:color w:val="000000"/>
          <w:sz w:val="22"/>
          <w:szCs w:val="22"/>
          <w:lang w:val="es-AR" w:eastAsia="es-AR"/>
        </w:rPr>
      </w:pPr>
      <w:r w:rsidRPr="00BB1CCD">
        <w:rPr>
          <w:color w:val="000000"/>
          <w:sz w:val="22"/>
          <w:szCs w:val="22"/>
          <w:lang w:val="es-AR" w:eastAsia="es-AR"/>
        </w:rPr>
        <w:t>Las tablas exhiben datos cuantitativos que se disponen en una presentación ordenada de columnas y filas. La figura es cualquier tipo de ilustración distinta a una tabla: diagrama, gráfica, fotografía, dibujo u otro tipo de representación. Las tablas y figuras deben ser tituladas, numeradas con nú</w:t>
      </w:r>
      <w:r w:rsidRPr="00BB1CCD">
        <w:rPr>
          <w:color w:val="000000"/>
          <w:sz w:val="22"/>
          <w:szCs w:val="22"/>
          <w:lang w:val="es-AR" w:eastAsia="es-AR"/>
        </w:rPr>
        <w:softHyphen/>
        <w:t xml:space="preserve">meros arábigos en secuencia diferente para tablas y figuras, y referidas en el texto por su número. </w:t>
      </w:r>
    </w:p>
    <w:p w:rsidR="00F540BF" w:rsidRPr="00BB1CCD" w:rsidRDefault="00F540BF" w:rsidP="00BB1CCD">
      <w:pPr>
        <w:pStyle w:val="Default"/>
        <w:spacing w:before="120" w:after="120"/>
        <w:ind w:firstLine="851"/>
        <w:rPr>
          <w:sz w:val="22"/>
          <w:szCs w:val="22"/>
          <w:lang w:val="es-AR" w:eastAsia="es-AR"/>
        </w:rPr>
      </w:pPr>
    </w:p>
    <w:p w:rsidR="00F540BF" w:rsidRPr="00BB1CCD" w:rsidRDefault="00F540BF" w:rsidP="00FF7C01">
      <w:pPr>
        <w:pStyle w:val="CM5"/>
        <w:spacing w:before="120" w:after="120" w:line="240" w:lineRule="auto"/>
        <w:rPr>
          <w:color w:val="000000"/>
          <w:sz w:val="22"/>
          <w:szCs w:val="22"/>
          <w:u w:val="single"/>
          <w:lang w:val="es-AR" w:eastAsia="es-AR"/>
        </w:rPr>
      </w:pPr>
      <w:r w:rsidRPr="00BB1CCD">
        <w:rPr>
          <w:color w:val="000000"/>
          <w:sz w:val="22"/>
          <w:szCs w:val="22"/>
          <w:u w:val="single"/>
          <w:lang w:val="es-AR" w:eastAsia="es-AR"/>
        </w:rPr>
        <w:t xml:space="preserve">Comillas dobles </w:t>
      </w:r>
    </w:p>
    <w:p w:rsidR="00F540BF" w:rsidRPr="00BB1CCD" w:rsidRDefault="00F540BF" w:rsidP="00FF7C01">
      <w:pPr>
        <w:pStyle w:val="CM14"/>
        <w:spacing w:before="120" w:after="120"/>
        <w:ind w:left="284" w:hanging="284"/>
        <w:rPr>
          <w:color w:val="000000"/>
          <w:sz w:val="22"/>
          <w:szCs w:val="22"/>
          <w:lang w:val="es-AR" w:eastAsia="es-AR"/>
        </w:rPr>
      </w:pPr>
      <w:r w:rsidRPr="00BB1CCD">
        <w:rPr>
          <w:color w:val="000000"/>
          <w:sz w:val="22"/>
          <w:szCs w:val="22"/>
          <w:lang w:val="es-AR" w:eastAsia="es-AR"/>
        </w:rPr>
        <w:t>En general se usan para</w:t>
      </w:r>
      <w:proofErr w:type="gramStart"/>
      <w:r w:rsidRPr="00BB1CCD">
        <w:rPr>
          <w:color w:val="000000"/>
          <w:sz w:val="22"/>
          <w:szCs w:val="22"/>
          <w:lang w:val="es-AR" w:eastAsia="es-AR"/>
        </w:rPr>
        <w:t>:</w:t>
      </w:r>
      <w:r w:rsidRPr="00BB1CCD">
        <w:rPr>
          <w:color w:val="000000"/>
          <w:sz w:val="22"/>
          <w:szCs w:val="22"/>
          <w:lang w:val="es-AR" w:eastAsia="es-AR"/>
        </w:rPr>
        <w:br/>
        <w:t>.</w:t>
      </w:r>
      <w:proofErr w:type="gramEnd"/>
      <w:r w:rsidRPr="00BB1CCD">
        <w:rPr>
          <w:color w:val="000000"/>
          <w:sz w:val="22"/>
          <w:szCs w:val="22"/>
          <w:lang w:val="es-AR" w:eastAsia="es-AR"/>
        </w:rPr>
        <w:t xml:space="preserve"> Las citas de menos de 40 palabras dentro del texto</w:t>
      </w:r>
      <w:r w:rsidRPr="00BB1CCD">
        <w:rPr>
          <w:color w:val="000000"/>
          <w:sz w:val="22"/>
          <w:szCs w:val="22"/>
          <w:lang w:val="es-AR" w:eastAsia="es-AR"/>
        </w:rPr>
        <w:br/>
        <w:t xml:space="preserve">. Presentar una palabra como comentario irónico, como jerga o como expresión inventada. . Para resaltar el título de un artículo de revista o capítulo de un libro cuando se mencionan en el texto. No confundir con el título de una revista o el título de un libro. </w:t>
      </w:r>
    </w:p>
    <w:p w:rsidR="00F540BF" w:rsidRPr="00BB1CCD" w:rsidRDefault="00F540BF" w:rsidP="00FF7C01">
      <w:pPr>
        <w:pStyle w:val="CM14"/>
        <w:spacing w:before="120" w:after="120"/>
        <w:rPr>
          <w:color w:val="000000"/>
          <w:sz w:val="22"/>
          <w:szCs w:val="22"/>
          <w:lang w:val="es-AR" w:eastAsia="es-AR"/>
        </w:rPr>
      </w:pPr>
      <w:r w:rsidRPr="00BB1CCD">
        <w:rPr>
          <w:color w:val="000000"/>
          <w:sz w:val="22"/>
          <w:szCs w:val="22"/>
          <w:lang w:val="es-AR" w:eastAsia="es-AR"/>
        </w:rPr>
        <w:t>No se usan para</w:t>
      </w:r>
      <w:proofErr w:type="gramStart"/>
      <w:r w:rsidRPr="00BB1CCD">
        <w:rPr>
          <w:color w:val="000000"/>
          <w:sz w:val="22"/>
          <w:szCs w:val="22"/>
          <w:lang w:val="es-AR" w:eastAsia="es-AR"/>
        </w:rPr>
        <w:t>:</w:t>
      </w:r>
      <w:r w:rsidRPr="00BB1CCD">
        <w:rPr>
          <w:color w:val="000000"/>
          <w:sz w:val="22"/>
          <w:szCs w:val="22"/>
          <w:lang w:val="es-AR" w:eastAsia="es-AR"/>
        </w:rPr>
        <w:br/>
        <w:t>.</w:t>
      </w:r>
      <w:proofErr w:type="gramEnd"/>
      <w:r w:rsidRPr="00BB1CCD">
        <w:rPr>
          <w:color w:val="000000"/>
          <w:sz w:val="22"/>
          <w:szCs w:val="22"/>
          <w:lang w:val="es-AR" w:eastAsia="es-AR"/>
        </w:rPr>
        <w:t xml:space="preserve"> Enfatizar.</w:t>
      </w:r>
      <w:r w:rsidRPr="00BB1CCD">
        <w:rPr>
          <w:color w:val="000000"/>
          <w:sz w:val="22"/>
          <w:szCs w:val="22"/>
          <w:lang w:val="es-AR" w:eastAsia="es-AR"/>
        </w:rPr>
        <w:br/>
        <w:t>. Presentar un término nuevo, técnico o clave. En vez de</w:t>
      </w:r>
      <w:r w:rsidR="00FF7C01">
        <w:rPr>
          <w:color w:val="000000"/>
          <w:sz w:val="22"/>
          <w:szCs w:val="22"/>
          <w:lang w:val="es-AR" w:eastAsia="es-AR"/>
        </w:rPr>
        <w:t xml:space="preserve"> </w:t>
      </w:r>
      <w:r w:rsidRPr="00BB1CCD">
        <w:rPr>
          <w:color w:val="000000"/>
          <w:sz w:val="22"/>
          <w:szCs w:val="22"/>
          <w:lang w:val="es-AR" w:eastAsia="es-AR"/>
        </w:rPr>
        <w:t>ello ponerlo en cursiva.</w:t>
      </w:r>
      <w:r w:rsidRPr="00BB1CCD">
        <w:rPr>
          <w:color w:val="000000"/>
          <w:sz w:val="22"/>
          <w:szCs w:val="22"/>
          <w:lang w:val="es-AR" w:eastAsia="es-AR"/>
        </w:rPr>
        <w:br/>
        <w:t>. Citas en bloque (citas de más de 40 palabras).</w:t>
      </w:r>
      <w:r w:rsidRPr="00BB1CCD">
        <w:rPr>
          <w:color w:val="000000"/>
          <w:sz w:val="22"/>
          <w:szCs w:val="22"/>
          <w:lang w:val="es-AR" w:eastAsia="es-AR"/>
        </w:rPr>
        <w:br/>
      </w:r>
    </w:p>
    <w:p w:rsidR="00F540BF" w:rsidRPr="00BB1CCD" w:rsidRDefault="00F540BF" w:rsidP="00FF7C01">
      <w:pPr>
        <w:pStyle w:val="CM14"/>
        <w:spacing w:before="120" w:after="120"/>
        <w:rPr>
          <w:color w:val="000000"/>
          <w:sz w:val="22"/>
          <w:szCs w:val="22"/>
          <w:u w:val="single"/>
          <w:lang w:val="es-AR" w:eastAsia="es-AR"/>
        </w:rPr>
      </w:pPr>
      <w:r w:rsidRPr="00BB1CCD">
        <w:rPr>
          <w:color w:val="000000"/>
          <w:sz w:val="22"/>
          <w:szCs w:val="22"/>
          <w:u w:val="single"/>
          <w:lang w:val="es-AR" w:eastAsia="es-AR"/>
        </w:rPr>
        <w:t xml:space="preserve">Cursivas </w:t>
      </w:r>
    </w:p>
    <w:p w:rsidR="00F540BF" w:rsidRPr="00BB1CCD" w:rsidRDefault="00F540BF" w:rsidP="00FF7C01">
      <w:pPr>
        <w:pStyle w:val="CM14"/>
        <w:spacing w:before="120" w:after="120"/>
        <w:rPr>
          <w:color w:val="000000"/>
          <w:sz w:val="22"/>
          <w:szCs w:val="22"/>
          <w:lang w:val="es-AR" w:eastAsia="es-AR"/>
        </w:rPr>
      </w:pPr>
      <w:r w:rsidRPr="00BB1CCD">
        <w:rPr>
          <w:color w:val="000000"/>
          <w:sz w:val="22"/>
          <w:szCs w:val="22"/>
          <w:lang w:val="es-AR" w:eastAsia="es-AR"/>
        </w:rPr>
        <w:t>Como regla general se deben usar las cursivas sólo de manera excepcional.</w:t>
      </w:r>
      <w:r w:rsidRPr="00BB1CCD">
        <w:rPr>
          <w:color w:val="000000"/>
          <w:sz w:val="22"/>
          <w:szCs w:val="22"/>
          <w:lang w:val="es-AR" w:eastAsia="es-AR"/>
        </w:rPr>
        <w:br/>
        <w:t>Se usan para</w:t>
      </w:r>
      <w:proofErr w:type="gramStart"/>
      <w:r w:rsidRPr="00BB1CCD">
        <w:rPr>
          <w:color w:val="000000"/>
          <w:sz w:val="22"/>
          <w:szCs w:val="22"/>
          <w:lang w:val="es-AR" w:eastAsia="es-AR"/>
        </w:rPr>
        <w:t>:</w:t>
      </w:r>
      <w:r w:rsidRPr="00BB1CCD">
        <w:rPr>
          <w:color w:val="000000"/>
          <w:sz w:val="22"/>
          <w:szCs w:val="22"/>
          <w:lang w:val="es-AR" w:eastAsia="es-AR"/>
        </w:rPr>
        <w:br/>
        <w:t>.</w:t>
      </w:r>
      <w:proofErr w:type="gramEnd"/>
      <w:r w:rsidRPr="00BB1CCD">
        <w:rPr>
          <w:color w:val="000000"/>
          <w:sz w:val="22"/>
          <w:szCs w:val="22"/>
          <w:lang w:val="es-AR" w:eastAsia="es-AR"/>
        </w:rPr>
        <w:t xml:space="preserve"> Palabras de otro idioma. Cuando éstas estén asimiladas al castellano, irán en redonda y con la acentuación correspondiente (estándar).</w:t>
      </w:r>
      <w:r w:rsidRPr="00BB1CCD">
        <w:rPr>
          <w:color w:val="000000"/>
          <w:sz w:val="22"/>
          <w:szCs w:val="22"/>
          <w:lang w:val="es-AR" w:eastAsia="es-AR"/>
        </w:rPr>
        <w:br/>
        <w:t>. Títulos de libros y revistas.</w:t>
      </w:r>
      <w:r w:rsidRPr="00BB1CCD">
        <w:rPr>
          <w:color w:val="000000"/>
          <w:sz w:val="22"/>
          <w:szCs w:val="22"/>
          <w:lang w:val="es-AR" w:eastAsia="es-AR"/>
        </w:rPr>
        <w:br/>
      </w:r>
      <w:r w:rsidRPr="00BB1CCD">
        <w:rPr>
          <w:color w:val="000000"/>
          <w:sz w:val="22"/>
          <w:szCs w:val="22"/>
          <w:lang w:val="es-AR" w:eastAsia="es-AR"/>
        </w:rPr>
        <w:lastRenderedPageBreak/>
        <w:t>Presentar un término nuevo, técnico o clave.</w:t>
      </w:r>
      <w:r w:rsidRPr="00BB1CCD">
        <w:rPr>
          <w:color w:val="000000"/>
          <w:sz w:val="22"/>
          <w:szCs w:val="22"/>
          <w:lang w:val="es-AR" w:eastAsia="es-AR"/>
        </w:rPr>
        <w:br/>
        <w:t xml:space="preserve">Se usan dentro de una oración para indicar que se ha omitido material de la fuente original. No se deben usar al principio o al final de cualquier cita a menos que se necesita enfatizar que la cita comienza o finaliza en medio de una oración. </w:t>
      </w:r>
    </w:p>
    <w:p w:rsidR="00F540BF" w:rsidRPr="00BB1CCD" w:rsidRDefault="00F540BF" w:rsidP="00BB1CCD">
      <w:pPr>
        <w:pStyle w:val="CM14"/>
        <w:spacing w:before="120" w:after="120"/>
        <w:ind w:firstLine="851"/>
        <w:rPr>
          <w:color w:val="000000"/>
          <w:sz w:val="22"/>
          <w:szCs w:val="22"/>
          <w:lang w:val="es-AR" w:eastAsia="es-AR"/>
        </w:rPr>
      </w:pPr>
    </w:p>
    <w:p w:rsidR="00F540BF" w:rsidRPr="00BB1CCD" w:rsidRDefault="00F540BF" w:rsidP="00FF7C01">
      <w:pPr>
        <w:pStyle w:val="CM14"/>
        <w:spacing w:before="120" w:after="120"/>
        <w:rPr>
          <w:color w:val="000000"/>
          <w:sz w:val="22"/>
          <w:szCs w:val="22"/>
          <w:u w:val="single"/>
          <w:lang w:val="es-AR" w:eastAsia="es-AR"/>
        </w:rPr>
      </w:pPr>
      <w:r w:rsidRPr="00BB1CCD">
        <w:rPr>
          <w:color w:val="000000"/>
          <w:sz w:val="22"/>
          <w:szCs w:val="22"/>
          <w:u w:val="single"/>
          <w:lang w:val="es-AR" w:eastAsia="es-AR"/>
        </w:rPr>
        <w:t xml:space="preserve">Paréntesis </w:t>
      </w:r>
    </w:p>
    <w:p w:rsidR="00F540BF" w:rsidRPr="00BB1CCD" w:rsidRDefault="00F540BF" w:rsidP="00FF7C01">
      <w:pPr>
        <w:pStyle w:val="CM14"/>
        <w:spacing w:before="120" w:after="120"/>
        <w:rPr>
          <w:color w:val="000000"/>
          <w:sz w:val="22"/>
          <w:szCs w:val="22"/>
          <w:lang w:val="es-AR" w:eastAsia="es-AR"/>
        </w:rPr>
      </w:pPr>
      <w:r w:rsidRPr="00BB1CCD">
        <w:rPr>
          <w:color w:val="000000"/>
          <w:sz w:val="22"/>
          <w:szCs w:val="22"/>
          <w:lang w:val="es-AR" w:eastAsia="es-AR"/>
        </w:rPr>
        <w:t>Además del uso en las citas y en las referencias biblio</w:t>
      </w:r>
      <w:r w:rsidRPr="00BB1CCD">
        <w:rPr>
          <w:color w:val="000000"/>
          <w:sz w:val="22"/>
          <w:szCs w:val="22"/>
          <w:lang w:val="es-AR" w:eastAsia="es-AR"/>
        </w:rPr>
        <w:softHyphen/>
        <w:t>gráficas, se usan para</w:t>
      </w:r>
      <w:proofErr w:type="gramStart"/>
      <w:r w:rsidRPr="00BB1CCD">
        <w:rPr>
          <w:color w:val="000000"/>
          <w:sz w:val="22"/>
          <w:szCs w:val="22"/>
          <w:lang w:val="es-AR" w:eastAsia="es-AR"/>
        </w:rPr>
        <w:t>: .</w:t>
      </w:r>
      <w:proofErr w:type="gramEnd"/>
      <w:r w:rsidRPr="00BB1CCD">
        <w:rPr>
          <w:color w:val="000000"/>
          <w:sz w:val="22"/>
          <w:szCs w:val="22"/>
          <w:lang w:val="es-AR" w:eastAsia="es-AR"/>
        </w:rPr>
        <w:t xml:space="preserve"> Introducir una abreviatura. Técnica del Grupo Nominal (TGN</w:t>
      </w:r>
      <w:proofErr w:type="gramStart"/>
      <w:r w:rsidRPr="00BB1CCD">
        <w:rPr>
          <w:color w:val="000000"/>
          <w:sz w:val="22"/>
          <w:szCs w:val="22"/>
          <w:lang w:val="es-AR" w:eastAsia="es-AR"/>
        </w:rPr>
        <w:t>) .</w:t>
      </w:r>
      <w:proofErr w:type="gramEnd"/>
      <w:r w:rsidRPr="00BB1CCD">
        <w:rPr>
          <w:color w:val="000000"/>
          <w:sz w:val="22"/>
          <w:szCs w:val="22"/>
          <w:lang w:val="es-AR" w:eastAsia="es-AR"/>
        </w:rPr>
        <w:t xml:space="preserve"> Para resaltar letras que identifican los puntos enumerados en una serie. a), b), c). </w:t>
      </w:r>
    </w:p>
    <w:p w:rsidR="00F540BF" w:rsidRPr="00BB1CCD" w:rsidRDefault="00F540BF" w:rsidP="00BB1CCD">
      <w:pPr>
        <w:pStyle w:val="Default"/>
        <w:spacing w:before="120" w:after="120"/>
        <w:rPr>
          <w:sz w:val="22"/>
          <w:szCs w:val="22"/>
          <w:lang w:val="es-AR" w:eastAsia="es-AR"/>
        </w:rPr>
      </w:pPr>
    </w:p>
    <w:p w:rsidR="00F540BF" w:rsidRPr="00BB1CCD" w:rsidRDefault="00F540BF" w:rsidP="00BB1CCD">
      <w:pPr>
        <w:pStyle w:val="Default"/>
        <w:spacing w:before="120" w:after="120"/>
        <w:rPr>
          <w:sz w:val="22"/>
          <w:szCs w:val="22"/>
          <w:u w:val="single"/>
          <w:lang w:val="es-AR" w:eastAsia="es-AR"/>
        </w:rPr>
      </w:pPr>
      <w:r w:rsidRPr="00BB1CCD">
        <w:rPr>
          <w:sz w:val="22"/>
          <w:szCs w:val="22"/>
          <w:u w:val="single"/>
          <w:lang w:val="es-AR" w:eastAsia="es-AR"/>
        </w:rPr>
        <w:t>Bibliografía</w:t>
      </w:r>
    </w:p>
    <w:p w:rsidR="00F540BF" w:rsidRPr="00BB1CCD" w:rsidRDefault="00F540BF" w:rsidP="00BB1CCD">
      <w:pPr>
        <w:pStyle w:val="Default"/>
        <w:spacing w:before="120" w:after="120"/>
        <w:rPr>
          <w:sz w:val="22"/>
          <w:szCs w:val="22"/>
          <w:lang w:val="es-AR" w:eastAsia="es-AR"/>
        </w:rPr>
      </w:pPr>
    </w:p>
    <w:p w:rsidR="00F540BF" w:rsidRPr="00BB1CCD" w:rsidRDefault="00F540BF" w:rsidP="00BB1CCD">
      <w:pPr>
        <w:pStyle w:val="Default"/>
        <w:spacing w:before="120" w:after="120"/>
        <w:jc w:val="both"/>
        <w:rPr>
          <w:sz w:val="22"/>
          <w:szCs w:val="22"/>
          <w:lang w:val="es-AR" w:eastAsia="es-AR"/>
        </w:rPr>
      </w:pPr>
      <w:r w:rsidRPr="00BB1CCD">
        <w:rPr>
          <w:sz w:val="22"/>
          <w:szCs w:val="22"/>
          <w:lang w:val="es-AR" w:eastAsia="es-AR"/>
        </w:rPr>
        <w:t xml:space="preserve">American </w:t>
      </w:r>
      <w:proofErr w:type="spellStart"/>
      <w:r w:rsidRPr="00BB1CCD">
        <w:rPr>
          <w:sz w:val="22"/>
          <w:szCs w:val="22"/>
          <w:lang w:val="es-AR" w:eastAsia="es-AR"/>
        </w:rPr>
        <w:t>Psycological</w:t>
      </w:r>
      <w:proofErr w:type="spellEnd"/>
      <w:r w:rsidRPr="00BB1CCD">
        <w:rPr>
          <w:sz w:val="22"/>
          <w:szCs w:val="22"/>
          <w:lang w:val="es-AR" w:eastAsia="es-AR"/>
        </w:rPr>
        <w:t xml:space="preserve"> </w:t>
      </w:r>
      <w:proofErr w:type="spellStart"/>
      <w:r w:rsidRPr="00BB1CCD">
        <w:rPr>
          <w:sz w:val="22"/>
          <w:szCs w:val="22"/>
          <w:lang w:val="es-AR" w:eastAsia="es-AR"/>
        </w:rPr>
        <w:t>Association</w:t>
      </w:r>
      <w:proofErr w:type="spellEnd"/>
      <w:r w:rsidRPr="00BB1CCD">
        <w:rPr>
          <w:sz w:val="22"/>
          <w:szCs w:val="22"/>
          <w:lang w:val="es-AR" w:eastAsia="es-AR"/>
        </w:rPr>
        <w:t xml:space="preserve"> (2002) </w:t>
      </w:r>
      <w:r w:rsidRPr="00BB1CCD">
        <w:rPr>
          <w:i/>
          <w:sz w:val="22"/>
          <w:szCs w:val="22"/>
          <w:lang w:val="es-AR" w:eastAsia="es-AR"/>
        </w:rPr>
        <w:t xml:space="preserve">Manual de estilo de publicaciones. </w:t>
      </w:r>
      <w:r w:rsidRPr="00BB1CCD">
        <w:rPr>
          <w:sz w:val="22"/>
          <w:szCs w:val="22"/>
          <w:lang w:val="es-AR" w:eastAsia="es-AR"/>
        </w:rPr>
        <w:t>(2º ed.). México: El Manual Moderno.</w:t>
      </w:r>
    </w:p>
    <w:p w:rsidR="00F540BF" w:rsidRPr="00BB1CCD" w:rsidRDefault="00F540BF" w:rsidP="00BB1CCD">
      <w:pPr>
        <w:spacing w:before="120" w:after="120"/>
        <w:rPr>
          <w:rFonts w:ascii="Arial" w:hAnsi="Arial" w:cs="Arial"/>
          <w:sz w:val="22"/>
          <w:szCs w:val="22"/>
          <w:lang w:val="es-AR"/>
        </w:rPr>
      </w:pPr>
    </w:p>
    <w:p w:rsidR="003D400A" w:rsidRPr="00BB1CCD" w:rsidRDefault="00F540BF" w:rsidP="00BB1CCD">
      <w:pPr>
        <w:spacing w:before="120" w:after="120"/>
        <w:rPr>
          <w:sz w:val="22"/>
          <w:szCs w:val="22"/>
        </w:rPr>
      </w:pPr>
      <w:r w:rsidRPr="00BB1CCD">
        <w:rPr>
          <w:rFonts w:ascii="Arial" w:hAnsi="Arial" w:cs="Arial"/>
          <w:sz w:val="22"/>
          <w:szCs w:val="22"/>
          <w:lang w:val="es-AR"/>
        </w:rPr>
        <w:t xml:space="preserve">Se tomó como base </w:t>
      </w:r>
      <w:r w:rsidRPr="00BB1CCD">
        <w:rPr>
          <w:rFonts w:ascii="Arial" w:hAnsi="Arial" w:cs="Arial"/>
          <w:i/>
          <w:sz w:val="22"/>
          <w:szCs w:val="22"/>
          <w:lang w:val="es-AR"/>
        </w:rPr>
        <w:t xml:space="preserve">Las citas de fuente de información de algunas normas de estilo en las tesis de los trabajos de investigación </w:t>
      </w:r>
      <w:proofErr w:type="spellStart"/>
      <w:r w:rsidRPr="00BB1CCD">
        <w:rPr>
          <w:rFonts w:ascii="Arial" w:hAnsi="Arial" w:cs="Arial"/>
          <w:sz w:val="22"/>
          <w:szCs w:val="22"/>
          <w:lang w:val="es-AR"/>
        </w:rPr>
        <w:t>publi</w:t>
      </w:r>
      <w:proofErr w:type="spellEnd"/>
    </w:p>
    <w:sectPr w:rsidR="003D400A" w:rsidRPr="00BB1CCD" w:rsidSect="00BB1CCD">
      <w:pgSz w:w="12240" w:h="15840"/>
      <w:pgMar w:top="1417" w:right="1325" w:bottom="1417" w:left="127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compat/>
  <w:rsids>
    <w:rsidRoot w:val="00F540BF"/>
    <w:rsid w:val="003D400A"/>
    <w:rsid w:val="0052534C"/>
    <w:rsid w:val="007A2589"/>
    <w:rsid w:val="00BB1CCD"/>
    <w:rsid w:val="00E5316E"/>
    <w:rsid w:val="00F540BF"/>
    <w:rsid w:val="00FF3716"/>
    <w:rsid w:val="00FF7C0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0BF"/>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540BF"/>
    <w:pPr>
      <w:widowControl w:val="0"/>
      <w:autoSpaceDE w:val="0"/>
      <w:autoSpaceDN w:val="0"/>
      <w:adjustRightInd w:val="0"/>
      <w:spacing w:after="0" w:line="240" w:lineRule="auto"/>
    </w:pPr>
    <w:rPr>
      <w:rFonts w:ascii="Arial" w:eastAsia="Times New Roman" w:hAnsi="Arial" w:cs="Arial"/>
      <w:color w:val="000000"/>
      <w:sz w:val="24"/>
      <w:szCs w:val="24"/>
      <w:lang w:val="es-ES" w:eastAsia="es-ES"/>
    </w:rPr>
  </w:style>
  <w:style w:type="paragraph" w:customStyle="1" w:styleId="CM14">
    <w:name w:val="CM14"/>
    <w:basedOn w:val="Default"/>
    <w:next w:val="Default"/>
    <w:rsid w:val="00F540BF"/>
    <w:pPr>
      <w:spacing w:after="215"/>
    </w:pPr>
    <w:rPr>
      <w:color w:val="auto"/>
    </w:rPr>
  </w:style>
  <w:style w:type="paragraph" w:customStyle="1" w:styleId="CM5">
    <w:name w:val="CM5"/>
    <w:basedOn w:val="Default"/>
    <w:next w:val="Default"/>
    <w:rsid w:val="00F540BF"/>
    <w:pPr>
      <w:spacing w:line="223" w:lineRule="atLeast"/>
    </w:pPr>
    <w:rPr>
      <w:color w:val="auto"/>
    </w:rPr>
  </w:style>
  <w:style w:type="paragraph" w:customStyle="1" w:styleId="CM11">
    <w:name w:val="CM11"/>
    <w:basedOn w:val="Default"/>
    <w:next w:val="Default"/>
    <w:rsid w:val="00F540BF"/>
    <w:pPr>
      <w:spacing w:line="220" w:lineRule="atLeast"/>
    </w:pPr>
    <w:rPr>
      <w:color w:val="auto"/>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1557</Words>
  <Characters>8568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RAFAELA</dc:creator>
  <cp:lastModifiedBy>Clau y Orlik</cp:lastModifiedBy>
  <cp:revision>4</cp:revision>
  <dcterms:created xsi:type="dcterms:W3CDTF">2012-03-07T23:46:00Z</dcterms:created>
  <dcterms:modified xsi:type="dcterms:W3CDTF">2012-05-03T13:59:00Z</dcterms:modified>
</cp:coreProperties>
</file>