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90"/>
        <w:gridCol w:w="2891"/>
      </w:tblGrid>
      <w:tr>
        <w:tc>
          <w:tcPr>
            <w:tcW w:type="dxa" w:w="4933"/>
            <w:shd w:fill="0B595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URODINAMIA ASISTIDA</w:t>
            </w:r>
          </w:p>
        </w:tc>
        <w:tc>
          <w:tcPr>
            <w:tcW w:type="dxa" w:w="4933"/>
            <w:shd w:fill="17212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CHECKLIST</w:t>
              <w:br/>
              <w:t>SUPERVISADO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172128"/>
          <w:sz w:val="44"/>
        </w:rPr>
        <w:t>Evaluación práctica en sala</w:t>
      </w:r>
    </w:p>
    <w:p>
      <w:r>
        <w:rPr>
          <w:rFonts w:ascii="Arial" w:hAnsi="Arial"/>
          <w:b w:val="0"/>
          <w:color w:val="5D6972"/>
          <w:sz w:val="19"/>
        </w:rPr>
        <w:t>Completar mediante observación directa. Esta hoja no certifica competencia sin firma y aprobación institucional.</w:t>
      </w:r>
    </w:p>
    <w:p>
      <w:pPr>
        <w:pBdr>
          <w:bottom w:val="single" w:sz="18" w:space="1" w:color="11786F"/>
        </w:pBd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Participante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Supervisor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Centro / unidad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Equipo / software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Fecha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  <w:tr>
        <w:tc>
          <w:tcPr>
            <w:tcW w:type="dxa" w:w="2835"/>
            <w:shd w:fill="E7EEF7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Sesión / intento</w:t>
            </w:r>
          </w:p>
        </w:tc>
        <w:tc>
          <w:tcPr>
            <w:tcW w:type="dxa" w:w="6803"/>
            <w:shd w:fill="FFFFFF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D6972"/>
                <w:sz w:val="17"/>
              </w:rPr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NO · No observado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AYUDA · Con ayuda</w:t>
            </w:r>
          </w:p>
        </w:tc>
        <w:tc>
          <w:tcPr>
            <w:tcW w:type="dxa" w:w="3289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LOGRADO · Ejecución completa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Sin observación o evidencia.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Requiere guía o intervención.</w:t>
            </w:r>
          </w:p>
        </w:tc>
        <w:tc>
          <w:tcPr>
            <w:tcW w:type="dxa" w:w="3289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5"/>
              </w:rPr>
              <w:t>Orden, calidad, seguridad y aviso oportuno.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Área</w:t>
            </w:r>
          </w:p>
        </w:tc>
        <w:tc>
          <w:tcPr>
            <w:tcW w:type="dxa" w:w="1644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Conducta observable</w:t>
            </w:r>
          </w:p>
        </w:tc>
        <w:tc>
          <w:tcPr>
            <w:tcW w:type="dxa" w:w="1644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NO</w:t>
            </w:r>
          </w:p>
        </w:tc>
        <w:tc>
          <w:tcPr>
            <w:tcW w:type="dxa" w:w="1644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AYUDA</w:t>
            </w:r>
          </w:p>
        </w:tc>
        <w:tc>
          <w:tcPr>
            <w:tcW w:type="dxa" w:w="1644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LOGRADO</w:t>
            </w:r>
          </w:p>
        </w:tc>
        <w:tc>
          <w:tcPr>
            <w:tcW w:type="dxa" w:w="1644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Comentarios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Preparación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Sala y materiales listos antes de recibir al paciente</w:t>
              <w:br/>
              <w:t>Evidencia: Identifica material faltante sin iniciar el procedimiento.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Uroflujo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Comprueba encendido o batería, receptor vacío y embudo alineado</w:t>
              <w:br/>
              <w:t>Evidencia: Realiza los tres controles frente al equipo real.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Uroflujo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Prepara una posición sentada y condiciones de privacidad</w:t>
              <w:br/>
              <w:t>Evidencia: Da una instrucción clara y deja al paciente en privacidad.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Traslado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Vacía el receptor y traslada el uroflujómetro sin dañarlo</w:t>
              <w:br/>
              <w:t>Evidencia: Asegura partes móviles y deja un receptor limpio para la fase siguiente.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Instalación y fijación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Prepara el paso vesical estéril sin contaminar el campo</w:t>
              <w:br/>
              <w:t>Evidencia: Entrega material en orden y reconoce una ruptura de técnica.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Instalación y fijación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Fija las líneas según sexo y técnica enseñada, sin tracción ni acodamiento</w:t>
              <w:br/>
              <w:t>Evidencia: Demuestra fijación femenina y masculina bajo supervisión.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Montaje de presión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Conecta Pves y Pabd a sus canales correctos y mantiene la línea sin aire</w:t>
              <w:br/>
              <w:t>Evidencia: Traza verbalmente cada conexión y comprueba permeabilidad externa.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Montaje de presión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Nivela a pubis y realiza cero ambiental en el orden indicado</w:t>
              <w:br/>
              <w:t>Evidencia: Distingue nivelación de puesta a cero y confirma llaves o puertos.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Control de calidad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Realiza la tos de control y reconoce respuesta comparable de Pves y Pabd</w:t>
              <w:br/>
              <w:t>Evidencia: Comunica al profesional si uno de los canales no responde.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Control de calidad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Detecta burbujas, acodamiento, desplazamiento y curva no responsiva o negativa</w:t>
              <w:br/>
              <w:t>Evidencia: Describe el hallazgo y avisa, sin decidir correcciones de forma autónoma.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Vaciado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Revisa el uroflujómetro y conserva posición y privacidad durante el vaciado</w:t>
              <w:br/>
              <w:t>Evidencia: Confirma receptor, embudo, señales y entorno antes de dar la orden.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Cierre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  <w:t>Asiste el residuo, retiro y cierre según indicación profesional</w:t>
              <w:br/>
              <w:t>Evidencia: Entrega el equipo limpio y registra incidentes o desviaciones.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color w:val="172128"/>
                <w:sz w:val="13"/>
              </w:rPr>
              <w:t>□</w:t>
            </w:r>
          </w:p>
        </w:tc>
        <w:tc>
          <w:tcPr>
            <w:tcW w:type="dxa" w:w="1644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  <w:shd w:fill="F6F8F9"/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3"/>
              </w:rPr>
            </w:r>
          </w:p>
        </w:tc>
      </w:tr>
    </w:tbl>
    <w:p>
      <w:pPr>
        <w:pStyle w:val="Heading2"/>
      </w:pPr>
      <w:r>
        <w:t>Resultado y recuperación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7EEF7"/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Ítems logrados</w:t>
            </w:r>
          </w:p>
        </w:tc>
        <w:tc>
          <w:tcPr>
            <w:tcW w:type="dxa" w:w="493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_____ / 12</w:t>
            </w:r>
          </w:p>
        </w:tc>
      </w:tr>
      <w:tr>
        <w:tc>
          <w:tcPr>
            <w:tcW w:type="dxa" w:w="493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7EEF7"/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Ítems con ayuda</w:t>
            </w:r>
          </w:p>
        </w:tc>
        <w:tc>
          <w:tcPr>
            <w:tcW w:type="dxa" w:w="493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_____ / 12</w:t>
            </w:r>
          </w:p>
        </w:tc>
      </w:tr>
      <w:tr>
        <w:tc>
          <w:tcPr>
            <w:tcW w:type="dxa" w:w="493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7EEF7"/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Ítems no observados</w:t>
            </w:r>
          </w:p>
        </w:tc>
        <w:tc>
          <w:tcPr>
            <w:tcW w:type="dxa" w:w="493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_____ / 12</w:t>
            </w:r>
          </w:p>
        </w:tc>
      </w:tr>
      <w:tr>
        <w:tc>
          <w:tcPr>
            <w:tcW w:type="dxa" w:w="493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7EEF7"/>
          </w:tcPr>
          <w:p>
            <w:r>
              <w:rPr>
                <w:rFonts w:ascii="Arial" w:hAnsi="Arial"/>
                <w:b/>
                <w:color w:val="315C8B"/>
                <w:sz w:val="16"/>
              </w:rPr>
              <w:t>Decisión del supervisor</w:t>
            </w:r>
          </w:p>
        </w:tc>
        <w:tc>
          <w:tcPr>
            <w:tcW w:type="dxa" w:w="493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172128"/>
                <w:sz w:val="16"/>
              </w:rPr>
              <w:t>□ Repetir práctica   □ Completo para revisión institucional</w:t>
            </w:r>
          </w:p>
        </w:tc>
      </w:tr>
    </w:tbl>
    <w:p>
      <w:pPr>
        <w:pStyle w:val="Heading2"/>
      </w:pPr>
      <w:r>
        <w:t>Observaciones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Firmas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Participante</w:t>
            </w:r>
          </w:p>
        </w:tc>
        <w:tc>
          <w:tcPr>
            <w:tcW w:type="dxa" w:w="4933"/>
            <w:shd w:fill="172128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Supervisor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Firma: ______________________________</w:t>
              <w:br/>
              <w:t>Fecha: ______________________________</w:t>
            </w:r>
          </w:p>
        </w:tc>
        <w:tc>
          <w:tcPr>
            <w:tcW w:type="dxa" w:w="4933"/>
            <w:tcBorders>
              <w:top w:val="single" w:sz="6" w:color="D5DDE3"/>
              <w:left w:val="single" w:sz="6" w:color="D5DDE3"/>
              <w:bottom w:val="single" w:sz="6" w:color="D5DDE3"/>
              <w:right w:val="single" w:sz="6" w:color="D5DDE3"/>
              <w:insideH w:val="single" w:sz="6" w:color="D5DDE3"/>
              <w:insideV w:val="single" w:sz="6" w:color="D5DDE3"/>
            </w:tcBorders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172128"/>
                <w:sz w:val="16"/>
              </w:rPr>
              <w:t>Firma: ______________________________</w:t>
              <w:br/>
              <w:t>Cargo: 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E7EB"/>
            <w:tcBorders>
              <w:top w:val="single" w:sz="8" w:color="8F2D45"/>
              <w:left w:val="single" w:sz="8" w:color="8F2D45"/>
              <w:bottom w:val="single" w:sz="8" w:color="8F2D45"/>
              <w:right w:val="single" w:sz="8" w:color="8F2D45"/>
              <w:insideH w:val="single" w:sz="8" w:color="8F2D45"/>
              <w:insideV w:val="single" w:sz="8" w:color="8F2D45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8F2D45"/>
                <w:sz w:val="15"/>
              </w:rPr>
              <w:t xml:space="preserve">LÍMITE  </w:t>
            </w:r>
            <w:r>
              <w:rPr>
                <w:rFonts w:ascii="Arial" w:hAnsi="Arial"/>
                <w:b w:val="0"/>
                <w:color w:val="172128"/>
                <w:sz w:val="18"/>
              </w:rPr>
              <w:t>Todos los ítems logrados no equivalen automáticamente a acreditación. La decisión final depende del protocolo, la rúbrica y la autorización del centro.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3288"/>
          <w:tcMar>
            <w:top w:w="40" w:type="dxa"/>
            <w:start w:w="120" w:type="dxa"/>
            <w:bottom w:w="40" w:type="dxa"/>
            <w:end w:w="12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r>
            <w:rPr>
              <w:rFonts w:ascii="Arial" w:hAnsi="Arial"/>
              <w:b/>
              <w:color w:val="8F2D45"/>
              <w:sz w:val="14"/>
            </w:rPr>
            <w:t>BORRADOR NO ACREDITANTE</w:t>
          </w:r>
        </w:p>
      </w:tc>
      <w:tc>
        <w:tcPr>
          <w:tcW w:type="dxa" w:w="3288"/>
          <w:tcMar>
            <w:top w:w="40" w:type="dxa"/>
            <w:start w:w="120" w:type="dxa"/>
            <w:bottom w:w="40" w:type="dxa"/>
            <w:end w:w="12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5D6972"/>
              <w:sz w:val="14"/>
            </w:rPr>
            <w:t>Versión 0.8 · 23 julio 2026</w:t>
          </w:r>
        </w:p>
      </w:tc>
      <w:tc>
        <w:tcPr>
          <w:tcW w:type="dxa" w:w="3288"/>
          <w:tcMar>
            <w:top w:w="40" w:type="dxa"/>
            <w:start w:w="120" w:type="dxa"/>
            <w:bottom w:w="40" w:type="dxa"/>
            <w:end w:w="12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right"/>
          </w:pPr>
          <w:r>
            <w:rPr>
              <w:rFonts w:ascii="Arial" w:hAnsi="Arial"/>
              <w:b w:val="0"/>
              <w:color w:val="5D6972"/>
              <w:sz w:val="14"/>
            </w:rPr>
            <w:t xml:space="preserve">Pág.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B5954"/>
        <w:sz w:val="14"/>
      </w:rPr>
      <w:t>URODINAMIA ASISTIDA · CHECKLIST PRÁCTICO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21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212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59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15C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