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FA" w:rsidRDefault="00AD011F">
      <w:r w:rsidRPr="00AD011F">
        <w:rPr>
          <w:noProof/>
          <w:lang w:val="en-US"/>
        </w:rPr>
        <w:drawing>
          <wp:inline distT="0" distB="0" distL="0" distR="0" wp14:anchorId="351FF2DA" wp14:editId="5C2E9CF3">
            <wp:extent cx="5400040" cy="871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1F" w:rsidRDefault="00AD011F"/>
    <w:p w:rsidR="00AD011F" w:rsidRPr="00AD011F" w:rsidRDefault="00AD011F" w:rsidP="00AD0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Fórmula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SLA</w:t>
      </w:r>
      <w:proofErr w:type="spellEnd"/>
    </w:p>
    <w:p w:rsidR="00AD011F" w:rsidRPr="00AD011F" w:rsidRDefault="00AD011F" w:rsidP="00AD011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% Cobertura Monitoreo = Total servidores administrados por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TCS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monitoreadas en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Dynatrace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/ (Total servidores administrados por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TCS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– Casos excepcionados)</w:t>
      </w:r>
    </w:p>
    <w:p w:rsidR="00760689" w:rsidRPr="00365177" w:rsidRDefault="00AD011F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                           </w:t>
      </w:r>
      <w:proofErr w:type="spellStart"/>
      <w:r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t>Donde</w:t>
      </w:r>
      <w:proofErr w:type="spellEnd"/>
      <w:r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t>:</w:t>
      </w:r>
      <w:r w:rsidR="00760689"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br/>
      </w:r>
      <w:r w:rsidR="00760689"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br/>
      </w:r>
    </w:p>
    <w:p w:rsidR="00760689" w:rsidRPr="00864AB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CreateMonitoredSheet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(package);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CreateNoMatchCmdbServerSheet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(package);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CreateNoMatchDynatraceServerSheet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(package);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var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</w:t>
      </w:r>
      <w:proofErr w:type="spellStart"/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package.Workbook.Worksheets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.Add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("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Calculo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SLA");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// 1) Totales base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int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totalMonitoreados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_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serversWithEntities.Count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; //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Dynatrace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(Monitoreados)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// Total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TCS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desde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: Monitoreados (que sí están en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) </w:t>
      </w:r>
      <w:r w:rsidRPr="00864AB7">
        <w:rPr>
          <w:rFonts w:ascii="Cambria Math" w:eastAsia="Times New Roman" w:hAnsi="Cambria Math" w:cs="Cambria Math"/>
          <w:sz w:val="24"/>
          <w:szCs w:val="24"/>
          <w:lang w:val="es-ES" w:eastAsia="es-419"/>
        </w:rPr>
        <w:t>∪</w:t>
      </w: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NoMonitoreados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CMDB</w:t>
      </w:r>
      <w:proofErr w:type="spellEnd"/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// Usamos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Union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por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ServerName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para evitar duplicados (case-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insensitive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).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int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totalTcsCmdb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_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serversWithEntities</w:t>
      </w:r>
      <w:proofErr w:type="spellEnd"/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.Select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(x =&gt;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x.ServerName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)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.Union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(_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serversNoMatch.Select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(x =&gt;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x.ServerName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),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StringComparer.OrdinalIgnoreCase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)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lastRenderedPageBreak/>
        <w:t xml:space="preserve">   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Count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();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// Excepcionados: manuales + "no aplica" desde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CMDB</w:t>
      </w:r>
      <w:proofErr w:type="spellEnd"/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int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excepcionados = _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servidoresExcepcionados.Count</w:t>
      </w:r>
      <w:proofErr w:type="spellEnd"/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                 + _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serversNoMatch.Count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(s =&gt;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EsNoAplicaDesdeCmdb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(s));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// 2) Cálculo según fórmula oficial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int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denominador =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totalTcsCmdb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- excepcionados;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double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cobertura = denominador &gt;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0 ?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(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double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)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totalMonitoreados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/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denominador :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0.0;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double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noMonitoreadosPct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denominador &gt;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0 ?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1.0 - 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cobertura :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0.0;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// (Opcional) Métricas auxiliares por claridad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int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noMonitoreadosCmdb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Math.Max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(0,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totalTcsCmdb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- excepcionados -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totalMonitoreados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);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// 3) Escribir hoja "Calculo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"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["A1"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"Métrica";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["B1"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"Valor";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["A1:B1"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Style.Font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.Bold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true;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["A2"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"Total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servidores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administrados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por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TCS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(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)";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["B2"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totalTcsCmdb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["A3"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"Total servidores administrados por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TCS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monitoreadas en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Dynatrace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["B3"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totalMonitoreados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["A4"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"Casos excepcionados";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["B4"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excepcionados;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["A5"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"% Cobertura Monitoreo";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["B5"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cobertura;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["B5"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Style.Numberformat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.Format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"0.00%";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["A6"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"% No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Monitoreado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["B6"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noMonitoreadosPct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["B6"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Style.Numberformat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.Format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"0.00%";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// (Opcional) fila informativa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["A7"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Value</w:t>
      </w:r>
      <w:proofErr w:type="spellEnd"/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= "No Monitoreados (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>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s-ES" w:eastAsia="es-419"/>
        </w:rPr>
        <w:t xml:space="preserve"> - Excepcionados - Monitoreados)";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["B7"</w:t>
      </w:r>
      <w:proofErr w:type="gram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].Value</w:t>
      </w:r>
      <w:proofErr w:type="gram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= 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noMonitoreadosCmdb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;</w:t>
      </w:r>
    </w:p>
    <w:p w:rsidR="00864AB7" w:rsidRPr="00864AB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864AB7" w:rsidP="00864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["A1:B7"].</w:t>
      </w:r>
      <w:proofErr w:type="spellStart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AutoFitColumns</w:t>
      </w:r>
      <w:proofErr w:type="spellEnd"/>
      <w:r w:rsidRPr="00864AB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br/>
      </w:r>
      <w:bookmarkStart w:id="0" w:name="_GoBack"/>
      <w:bookmarkEnd w:id="0"/>
    </w:p>
    <w:p w:rsidR="00AD011F" w:rsidRPr="00AD011F" w:rsidRDefault="00AD011F" w:rsidP="00AD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gram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Total</w:t>
      </w:r>
      <w:proofErr w:type="gram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servidores administrados por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TCS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monitoreadas en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Dynatrace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(total registros de </w:t>
      </w:r>
      <w:r w:rsidRPr="00AD011F">
        <w:rPr>
          <w:rFonts w:ascii="Times New Roman" w:eastAsia="Times New Roman" w:hAnsi="Times New Roman" w:cs="Times New Roman"/>
          <w:b/>
          <w:bCs/>
          <w:color w:val="1E53A3"/>
          <w:sz w:val="24"/>
          <w:szCs w:val="24"/>
          <w:lang w:eastAsia="es-419"/>
        </w:rPr>
        <w:t>Pestaña 1</w:t>
      </w: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)</w:t>
      </w:r>
    </w:p>
    <w:p w:rsidR="00AD011F" w:rsidRPr="00AD011F" w:rsidRDefault="00AD011F" w:rsidP="00AD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gram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Total</w:t>
      </w:r>
      <w:proofErr w:type="gram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servidores administrados por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TCS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(total registros de </w:t>
      </w:r>
      <w:proofErr w:type="spellStart"/>
      <w:r w:rsidRPr="00AD011F">
        <w:rPr>
          <w:rFonts w:ascii="Times New Roman" w:eastAsia="Times New Roman" w:hAnsi="Times New Roman" w:cs="Times New Roman"/>
          <w:b/>
          <w:bCs/>
          <w:color w:val="1E53A3"/>
          <w:sz w:val="24"/>
          <w:szCs w:val="24"/>
          <w:lang w:eastAsia="es-419"/>
        </w:rPr>
        <w:t>CMDB</w:t>
      </w:r>
      <w:proofErr w:type="spellEnd"/>
      <w:r w:rsidRPr="00AD011F">
        <w:rPr>
          <w:rFonts w:ascii="Times New Roman" w:eastAsia="Times New Roman" w:hAnsi="Times New Roman" w:cs="Times New Roman"/>
          <w:b/>
          <w:bCs/>
          <w:color w:val="1E53A3"/>
          <w:sz w:val="24"/>
          <w:szCs w:val="24"/>
          <w:lang w:eastAsia="es-419"/>
        </w:rPr>
        <w:t xml:space="preserve"> para servidores administrados por </w:t>
      </w:r>
      <w:proofErr w:type="spellStart"/>
      <w:r w:rsidRPr="00AD011F">
        <w:rPr>
          <w:rFonts w:ascii="Times New Roman" w:eastAsia="Times New Roman" w:hAnsi="Times New Roman" w:cs="Times New Roman"/>
          <w:b/>
          <w:bCs/>
          <w:color w:val="1E53A3"/>
          <w:sz w:val="24"/>
          <w:szCs w:val="24"/>
          <w:lang w:eastAsia="es-419"/>
        </w:rPr>
        <w:t>TCS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)</w:t>
      </w:r>
    </w:p>
    <w:p w:rsidR="00AD011F" w:rsidRPr="00AD011F" w:rsidRDefault="00AD011F" w:rsidP="00AD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Casos excepcionados (registro manual de los servidores </w:t>
      </w:r>
      <w:proofErr w:type="gram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que</w:t>
      </w:r>
      <w:proofErr w:type="gram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 por obsolescencia, incompatibilidad u otro motivo no deban ser monitoreados por </w:t>
      </w:r>
      <w:proofErr w:type="spellStart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Dynatrace</w:t>
      </w:r>
      <w:proofErr w:type="spellEnd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). Podemos tomar un inventario inicial del registro de Plan de Cobertura (archivo Excel inicial)</w:t>
      </w:r>
    </w:p>
    <w:p w:rsidR="00AD011F" w:rsidRDefault="00AD011F"/>
    <w:sectPr w:rsidR="00AD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F8C"/>
    <w:multiLevelType w:val="multilevel"/>
    <w:tmpl w:val="C6B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33B85"/>
    <w:multiLevelType w:val="multilevel"/>
    <w:tmpl w:val="6090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1F"/>
    <w:rsid w:val="00365177"/>
    <w:rsid w:val="00760689"/>
    <w:rsid w:val="00864AB7"/>
    <w:rsid w:val="00A34685"/>
    <w:rsid w:val="00AD011F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D1DF"/>
  <w15:chartTrackingRefBased/>
  <w15:docId w15:val="{AD2C8647-DD87-48C2-994F-728993E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AD0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LUGMANA LUGUANA DENNYS RICARDO</dc:creator>
  <cp:keywords/>
  <dc:description/>
  <cp:lastModifiedBy>Sandra Luguaña</cp:lastModifiedBy>
  <cp:revision>4</cp:revision>
  <dcterms:created xsi:type="dcterms:W3CDTF">2025-09-23T11:44:00Z</dcterms:created>
  <dcterms:modified xsi:type="dcterms:W3CDTF">2025-09-23T12:07:00Z</dcterms:modified>
</cp:coreProperties>
</file>