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8AE02">
      <w:pPr>
        <w:pStyle w:val="3"/>
      </w:pPr>
      <w:r>
        <w:t>客户必读：零基础操作手册</w:t>
      </w:r>
    </w:p>
    <w:p w14:paraId="192714A9"/>
    <w:p w14:paraId="2709DBB7">
      <w:r>
        <w:t>本手册用于交付客户快速上手。默认你不懂代码，也可以按步骤完成测试、训练和续训。</w:t>
      </w:r>
    </w:p>
    <w:p w14:paraId="50FE9A74"/>
    <w:p w14:paraId="4ACB4AF3">
      <w:r>
        <w:t>---</w:t>
      </w:r>
    </w:p>
    <w:p w14:paraId="630E3984"/>
    <w:p w14:paraId="67F0389F">
      <w:pPr>
        <w:pStyle w:val="4"/>
      </w:pPr>
      <w:r>
        <w:t>1. 先看最重要的风险</w:t>
      </w:r>
    </w:p>
    <w:p w14:paraId="5591AB0E"/>
    <w:p w14:paraId="7E3E531D">
      <w:pPr>
        <w:pStyle w:val="16"/>
      </w:pPr>
      <w:r>
        <w:t>根目录的 `one_click_retrain.py` / `one_click_retrain.bat` 默认会清理已有 `.pth` 再从头训练。</w:t>
      </w:r>
    </w:p>
    <w:p w14:paraId="417B15C8">
      <w:pPr>
        <w:pStyle w:val="16"/>
      </w:pPr>
      <w:r>
        <w:t>如果你要保留已有模型继续训练，请用单阶段脚本并设置 `resume_checkpoint`。</w:t>
      </w:r>
    </w:p>
    <w:p w14:paraId="57586C84"/>
    <w:p w14:paraId="7FA84387">
      <w:r>
        <w:t>---</w:t>
      </w:r>
    </w:p>
    <w:p w14:paraId="067BA247"/>
    <w:p w14:paraId="1B9796AE">
      <w:pPr>
        <w:pStyle w:val="4"/>
      </w:pPr>
      <w:r>
        <w:t>2. 项目根目录每个文件夹做什么</w:t>
      </w:r>
    </w:p>
    <w:p w14:paraId="13C7F28B"/>
    <w:p w14:paraId="23AE3053">
      <w:pPr>
        <w:pStyle w:val="16"/>
      </w:pPr>
      <w:r>
        <w:t>`sr30_workspace/`：EDSR 训练线（独立）</w:t>
      </w:r>
    </w:p>
    <w:p w14:paraId="5394639B">
      <w:pPr>
        <w:pStyle w:val="16"/>
      </w:pPr>
      <w:r>
        <w:t>`srcnn/`：SRResNet+SRGAN 训练线（独立）</w:t>
      </w:r>
    </w:p>
    <w:p w14:paraId="312AAA14">
      <w:pPr>
        <w:pStyle w:val="16"/>
      </w:pPr>
      <w:r>
        <w:t>`.venv_shared/`：统一解释器环境</w:t>
      </w:r>
    </w:p>
    <w:p w14:paraId="6FAD7A0A">
      <w:pPr>
        <w:pStyle w:val="16"/>
      </w:pPr>
      <w:r>
        <w:t>`reports/`：一键测试报告输出</w:t>
      </w:r>
    </w:p>
    <w:p w14:paraId="57A1EFC7">
      <w:pPr>
        <w:pStyle w:val="16"/>
      </w:pPr>
      <w:r>
        <w:t>`sr30模型备份/`：sr30 权重备份</w:t>
      </w:r>
    </w:p>
    <w:p w14:paraId="5F9A4BD9">
      <w:pPr>
        <w:pStyle w:val="16"/>
      </w:pPr>
      <w:r>
        <w:t>`srcnn模型备份/`：srcnn 权重备份</w:t>
      </w:r>
    </w:p>
    <w:p w14:paraId="57496B6C">
      <w:pPr>
        <w:pStyle w:val="16"/>
      </w:pPr>
      <w:r>
        <w:t>`请优先阅读该文档/`：客户文档目录</w:t>
      </w:r>
    </w:p>
    <w:p w14:paraId="5D12B786"/>
    <w:p w14:paraId="6051AAAA">
      <w:r>
        <w:t>根目录主要脚本：</w:t>
      </w:r>
    </w:p>
    <w:p w14:paraId="6FD42C2B"/>
    <w:p w14:paraId="2D28AB88">
      <w:pPr>
        <w:pStyle w:val="16"/>
      </w:pPr>
      <w:r>
        <w:t>`one_click_retrain.py`：一键训练（默认清权重）</w:t>
      </w:r>
    </w:p>
    <w:p w14:paraId="7129EC75">
      <w:pPr>
        <w:pStyle w:val="16"/>
      </w:pPr>
      <w:r>
        <w:t>`one_click_test_report.py`：一键测试并导出报告</w:t>
      </w:r>
    </w:p>
    <w:p w14:paraId="3A0541F2">
      <w:pPr>
        <w:pStyle w:val="16"/>
      </w:pPr>
      <w:r>
        <w:t>`setup_official_testsets.py`：安装官方测试集</w:t>
      </w:r>
    </w:p>
    <w:p w14:paraId="484E602E"/>
    <w:p w14:paraId="6F00E2C5">
      <w:r>
        <w:t>---</w:t>
      </w:r>
    </w:p>
    <w:p w14:paraId="011FC6A6"/>
    <w:p w14:paraId="5D003940">
      <w:pPr>
        <w:pStyle w:val="4"/>
      </w:pPr>
      <w:r>
        <w:t>3. 两条算法线区别</w:t>
      </w:r>
    </w:p>
    <w:p w14:paraId="382F2EA1"/>
    <w:p w14:paraId="62E29937">
      <w:pPr>
        <w:pStyle w:val="4"/>
      </w:pPr>
      <w:r>
        <w:t>`sr30_workspace`</w:t>
      </w:r>
    </w:p>
    <w:p w14:paraId="4D3856B7"/>
    <w:p w14:paraId="5189CE1C">
      <w:pPr>
        <w:pStyle w:val="16"/>
      </w:pPr>
      <w:r>
        <w:t>算法：EDSR（PSNR-first）</w:t>
      </w:r>
    </w:p>
    <w:p w14:paraId="0F4FA727">
      <w:pPr>
        <w:pStyle w:val="16"/>
      </w:pPr>
      <w:r>
        <w:t>核心脚本：`train_psnr_edsr.py`</w:t>
      </w:r>
    </w:p>
    <w:p w14:paraId="0C2E7216">
      <w:pPr>
        <w:pStyle w:val="16"/>
      </w:pPr>
      <w:r>
        <w:t>配置：`configs/*_edsr.json`</w:t>
      </w:r>
    </w:p>
    <w:p w14:paraId="7C0D4737"/>
    <w:p w14:paraId="340F03B3">
      <w:pPr>
        <w:pStyle w:val="4"/>
      </w:pPr>
      <w:r>
        <w:t>`srcnn`</w:t>
      </w:r>
    </w:p>
    <w:p w14:paraId="32EB5CB2"/>
    <w:p w14:paraId="24BE8DC8">
      <w:pPr>
        <w:pStyle w:val="16"/>
      </w:pPr>
      <w:r>
        <w:t>算法：SRResNet 预训练 + SRGAN 微调</w:t>
      </w:r>
    </w:p>
    <w:p w14:paraId="0312ADB1">
      <w:pPr>
        <w:pStyle w:val="16"/>
      </w:pPr>
      <w:r>
        <w:t>核心脚本：`train_srcnn.py`</w:t>
      </w:r>
    </w:p>
    <w:p w14:paraId="29322110">
      <w:pPr>
        <w:pStyle w:val="16"/>
      </w:pPr>
      <w:r>
        <w:t>配置：`configs/*_srresnet.json`、`*_srgan.json`</w:t>
      </w:r>
    </w:p>
    <w:p w14:paraId="10CE5C25"/>
    <w:p w14:paraId="25CCEBE6">
      <w:r>
        <w:t>**注意**：两条线的 checkpoint 不能互相加载。</w:t>
      </w:r>
    </w:p>
    <w:p w14:paraId="148A823E"/>
    <w:p w14:paraId="2E3808B9">
      <w:r>
        <w:t>---</w:t>
      </w:r>
    </w:p>
    <w:p w14:paraId="5E0DA85D"/>
    <w:p w14:paraId="3E372951">
      <w:pPr>
        <w:pStyle w:val="4"/>
      </w:pPr>
      <w:r>
        <w:t>4. 每条线内部目录用途</w:t>
      </w:r>
    </w:p>
    <w:p w14:paraId="388D0704"/>
    <w:p w14:paraId="6494B7A5">
      <w:r>
        <w:t>共同结构含义：</w:t>
      </w:r>
    </w:p>
    <w:p w14:paraId="3339DD44"/>
    <w:p w14:paraId="77F51A35">
      <w:pPr>
        <w:pStyle w:val="16"/>
      </w:pPr>
      <w:r>
        <w:t>`configs/`：训练与评测参数</w:t>
      </w:r>
    </w:p>
    <w:p w14:paraId="7FD54E2D">
      <w:pPr>
        <w:pStyle w:val="16"/>
      </w:pPr>
      <w:r>
        <w:t>`data/`：训练数据与 `train_images.json`</w:t>
      </w:r>
    </w:p>
    <w:p w14:paraId="4AAEE04E">
      <w:pPr>
        <w:pStyle w:val="16"/>
      </w:pPr>
      <w:r>
        <w:t>`test/`：Set14/B100/Urban100 测试集</w:t>
      </w:r>
    </w:p>
    <w:p w14:paraId="4E032797">
      <w:pPr>
        <w:pStyle w:val="16"/>
      </w:pPr>
      <w:r>
        <w:t>`checkpoints/`：模型输出</w:t>
      </w:r>
    </w:p>
    <w:p w14:paraId="1CF10B37">
      <w:pPr>
        <w:pStyle w:val="16"/>
      </w:pPr>
      <w:r>
        <w:t>`checkpoints_backup/`：模型镜像备份</w:t>
      </w:r>
    </w:p>
    <w:p w14:paraId="6BCFA32A">
      <w:pPr>
        <w:pStyle w:val="16"/>
      </w:pPr>
      <w:r>
        <w:t>`runs/`：训练日志与监控日志</w:t>
      </w:r>
    </w:p>
    <w:p w14:paraId="0C69CBF9">
      <w:pPr>
        <w:pStyle w:val="16"/>
      </w:pPr>
      <w:r>
        <w:t>`outputs/`：评测输出图像</w:t>
      </w:r>
    </w:p>
    <w:p w14:paraId="3AC03687">
      <w:pPr>
        <w:pStyle w:val="16"/>
      </w:pPr>
      <w:r>
        <w:t>`docs/`：该算法线的说明文档</w:t>
      </w:r>
    </w:p>
    <w:p w14:paraId="392BF4FF"/>
    <w:p w14:paraId="0C3DAF9D">
      <w:r>
        <w:t>---</w:t>
      </w:r>
    </w:p>
    <w:p w14:paraId="499EA5A3"/>
    <w:p w14:paraId="2E937224">
      <w:pPr>
        <w:pStyle w:val="4"/>
      </w:pPr>
      <w:r>
        <w:t>5. 文档放在哪里</w:t>
      </w:r>
    </w:p>
    <w:p w14:paraId="6393C7F0"/>
    <w:p w14:paraId="22CE3219">
      <w:r>
        <w:t>`sr30_workspace/docs/`：</w:t>
      </w:r>
    </w:p>
    <w:p w14:paraId="020A2FD9"/>
    <w:p w14:paraId="2D874543">
      <w:pPr>
        <w:pStyle w:val="16"/>
      </w:pPr>
      <w:r>
        <w:t>环境与隔离说明</w:t>
      </w:r>
    </w:p>
    <w:p w14:paraId="3AEDDDE1">
      <w:pPr>
        <w:pStyle w:val="16"/>
      </w:pPr>
      <w:r>
        <w:t>算法方案详细说明</w:t>
      </w:r>
    </w:p>
    <w:p w14:paraId="3B495341">
      <w:pPr>
        <w:pStyle w:val="16"/>
      </w:pPr>
      <w:r>
        <w:t>维护与二次开发手册</w:t>
      </w:r>
    </w:p>
    <w:p w14:paraId="30D933B1">
      <w:pPr>
        <w:pStyle w:val="16"/>
      </w:pPr>
      <w:r>
        <w:t>训练日志汇总</w:t>
      </w:r>
    </w:p>
    <w:p w14:paraId="150AECAC">
      <w:pPr>
        <w:pStyle w:val="16"/>
      </w:pPr>
      <w:r>
        <w:t>交付物清单与验收说明</w:t>
      </w:r>
    </w:p>
    <w:p w14:paraId="26D87A9B"/>
    <w:p w14:paraId="53D26494">
      <w:r>
        <w:t>`srcnn/docs/`：</w:t>
      </w:r>
    </w:p>
    <w:p w14:paraId="2213D8F0"/>
    <w:p w14:paraId="7802AAC8">
      <w:pPr>
        <w:pStyle w:val="16"/>
      </w:pPr>
      <w:r>
        <w:t>README</w:t>
      </w:r>
    </w:p>
    <w:p w14:paraId="479026EC">
      <w:pPr>
        <w:pStyle w:val="16"/>
      </w:pPr>
      <w:r>
        <w:t>训练手册</w:t>
      </w:r>
    </w:p>
    <w:p w14:paraId="62F082EF">
      <w:pPr>
        <w:pStyle w:val="16"/>
      </w:pPr>
      <w:r>
        <w:t>数据准备手册</w:t>
      </w:r>
    </w:p>
    <w:p w14:paraId="53E494B0">
      <w:pPr>
        <w:pStyle w:val="16"/>
      </w:pPr>
      <w:r>
        <w:t>配置说明</w:t>
      </w:r>
    </w:p>
    <w:p w14:paraId="486AFE6B">
      <w:pPr>
        <w:pStyle w:val="16"/>
      </w:pPr>
      <w:r>
        <w:t>评测与出图手册</w:t>
      </w:r>
    </w:p>
    <w:p w14:paraId="45026A66">
      <w:pPr>
        <w:pStyle w:val="16"/>
      </w:pPr>
      <w:r>
        <w:t>续训与 JSON 参数修改指南</w:t>
      </w:r>
    </w:p>
    <w:p w14:paraId="00E23004">
      <w:pPr>
        <w:pStyle w:val="16"/>
      </w:pPr>
      <w:r>
        <w:t>故障排查手册</w:t>
      </w:r>
    </w:p>
    <w:p w14:paraId="7E1EBB36">
      <w:pPr>
        <w:pStyle w:val="16"/>
      </w:pPr>
      <w:r>
        <w:t>交付目录规范</w:t>
      </w:r>
    </w:p>
    <w:p w14:paraId="6F2D4371">
      <w:pPr>
        <w:pStyle w:val="16"/>
      </w:pPr>
      <w:r>
        <w:t>交付验收清单</w:t>
      </w:r>
    </w:p>
    <w:p w14:paraId="6C446D13"/>
    <w:p w14:paraId="726C1E98">
      <w:r>
        <w:t>---</w:t>
      </w:r>
    </w:p>
    <w:p w14:paraId="124DBD1B"/>
    <w:p w14:paraId="05197E56">
      <w:pPr>
        <w:pStyle w:val="4"/>
      </w:pPr>
      <w:r>
        <w:t>6. 客户最推荐操作顺序</w:t>
      </w:r>
    </w:p>
    <w:p w14:paraId="379792A4"/>
    <w:p w14:paraId="63BF4092">
      <w:r>
        <w:t>1. 先跑测试报告（安全，不清模型）：</w:t>
      </w:r>
    </w:p>
    <w:p w14:paraId="15B29933"/>
    <w:p w14:paraId="300057A8">
      <w:r>
        <w:t>python one_click_test_report.py --mode all --with-docx</w:t>
      </w:r>
    </w:p>
    <w:p w14:paraId="52C30054"/>
    <w:p w14:paraId="14A57FB6">
      <w:r>
        <w:t>2. 查看 `reports/` 下 `test_report_latest.*`。</w:t>
      </w:r>
    </w:p>
    <w:p w14:paraId="174D46C8">
      <w:r>
        <w:t>3. 只有在确认需要重训时，才跑一键训练。</w:t>
      </w:r>
    </w:p>
    <w:p w14:paraId="7B902F19"/>
    <w:p w14:paraId="5E611F97">
      <w:r>
        <w:t>---</w:t>
      </w:r>
    </w:p>
    <w:p w14:paraId="63828F5D"/>
    <w:p w14:paraId="37049CCC">
      <w:pPr>
        <w:pStyle w:val="4"/>
      </w:pPr>
      <w:r>
        <w:t>7. 三种训练方式</w:t>
      </w:r>
    </w:p>
    <w:p w14:paraId="034AC9F2"/>
    <w:p w14:paraId="24748504">
      <w:pPr>
        <w:pStyle w:val="4"/>
      </w:pPr>
      <w:r>
        <w:t>A. 从零重训（会清模型）</w:t>
      </w:r>
    </w:p>
    <w:p w14:paraId="09EB16E6"/>
    <w:p w14:paraId="4972324B">
      <w:r>
        <w:t>python one_click_retrain.py --pipeline all --only all</w:t>
      </w:r>
    </w:p>
    <w:p w14:paraId="4C27FA8C"/>
    <w:p w14:paraId="38FFDBFE">
      <w:pPr>
        <w:pStyle w:val="4"/>
      </w:pPr>
      <w:r>
        <w:t>B. 只跑某一条线</w:t>
      </w:r>
    </w:p>
    <w:p w14:paraId="1C4C23E6"/>
    <w:p w14:paraId="60969D47">
      <w:r>
        <w:t>python one_click_retrain.py --pipeline sr30 --only all</w:t>
      </w:r>
    </w:p>
    <w:p w14:paraId="75C1C8C6">
      <w:r>
        <w:t>python one_click_retrain.py --pipeline srcnn --only all</w:t>
      </w:r>
    </w:p>
    <w:p w14:paraId="2063BB10"/>
    <w:p w14:paraId="48FF363B">
      <w:pPr>
        <w:pStyle w:val="4"/>
      </w:pPr>
      <w:r>
        <w:t>C. 续训（保留模型，推荐）</w:t>
      </w:r>
    </w:p>
    <w:p w14:paraId="3B3AD382"/>
    <w:p w14:paraId="3E82674C">
      <w:r>
        <w:t>1. 在目标配置设置 `train.resume_checkpoint`</w:t>
      </w:r>
    </w:p>
    <w:p w14:paraId="5C0E0691">
      <w:r>
        <w:t>2. 增大 `train.epochs`</w:t>
      </w:r>
    </w:p>
    <w:p w14:paraId="4F089B5A">
      <w:r>
        <w:t>3. 运行单阶段脚本，例如：</w:t>
      </w:r>
    </w:p>
    <w:p w14:paraId="22AFC1AA"/>
    <w:p w14:paraId="72B9ACF9">
      <w:r>
        <w:t>python sr30_workspace/run_finetune_x4.py</w:t>
      </w:r>
    </w:p>
    <w:p w14:paraId="2F339D77">
      <w:r>
        <w:t>python srcnn/run_finetune_x2.py</w:t>
      </w:r>
    </w:p>
    <w:p w14:paraId="2DD20DAE"/>
    <w:p w14:paraId="62FF9CDE">
      <w:r>
        <w:t>---</w:t>
      </w:r>
    </w:p>
    <w:p w14:paraId="71E7B919"/>
    <w:p w14:paraId="2458D2D2">
      <w:pPr>
        <w:pStyle w:val="4"/>
      </w:pPr>
      <w:r>
        <w:t>8. 日志与模型位置</w:t>
      </w:r>
    </w:p>
    <w:p w14:paraId="5E382C5B"/>
    <w:p w14:paraId="2FD13595">
      <w:r>
        <w:t>`sr30_workspace`：</w:t>
      </w:r>
    </w:p>
    <w:p w14:paraId="49380385"/>
    <w:p w14:paraId="45A63764">
      <w:pPr>
        <w:pStyle w:val="16"/>
      </w:pPr>
      <w:r>
        <w:t>`runs/*/train_metrics.csv`</w:t>
      </w:r>
    </w:p>
    <w:p w14:paraId="5E7C2087">
      <w:pPr>
        <w:pStyle w:val="16"/>
      </w:pPr>
      <w:r>
        <w:t>`runs/*/val_metrics.csv`</w:t>
      </w:r>
    </w:p>
    <w:p w14:paraId="49BC7AC3">
      <w:pPr>
        <w:pStyle w:val="16"/>
      </w:pPr>
      <w:r>
        <w:t>`runs/*/checkpoint_params.csv`</w:t>
      </w:r>
    </w:p>
    <w:p w14:paraId="3DC14327">
      <w:pPr>
        <w:pStyle w:val="16"/>
      </w:pPr>
      <w:r>
        <w:t>`checkpoints/`、`checkpoints_backup/`</w:t>
      </w:r>
    </w:p>
    <w:p w14:paraId="37FA6DFE"/>
    <w:p w14:paraId="5FBE3F3B">
      <w:r>
        <w:t>`srcnn`：</w:t>
      </w:r>
    </w:p>
    <w:p w14:paraId="2112C385"/>
    <w:p w14:paraId="6E31810C">
      <w:pPr>
        <w:pStyle w:val="16"/>
      </w:pPr>
      <w:r>
        <w:t>`runs/*/train_metrics.csv`</w:t>
      </w:r>
    </w:p>
    <w:p w14:paraId="30EE42D9">
      <w:pPr>
        <w:pStyle w:val="16"/>
      </w:pPr>
      <w:r>
        <w:t>`runs/*/val_metrics.csv`</w:t>
      </w:r>
    </w:p>
    <w:p w14:paraId="10A4CE80">
      <w:pPr>
        <w:pStyle w:val="16"/>
      </w:pPr>
      <w:r>
        <w:t>`checkpoints/`、`checkpoints_backup/`</w:t>
      </w:r>
    </w:p>
    <w:p w14:paraId="3803A0B8"/>
    <w:p w14:paraId="2A0A04AF">
      <w:r>
        <w:t>---</w:t>
      </w:r>
    </w:p>
    <w:p w14:paraId="295A1079"/>
    <w:p w14:paraId="7966BA6B">
      <w:pPr>
        <w:pStyle w:val="4"/>
      </w:pPr>
      <w:r>
        <w:t>9. 交付打包规则</w:t>
      </w:r>
      <w:bookmarkStart w:id="0" w:name="_GoBack"/>
      <w:bookmarkEnd w:id="0"/>
    </w:p>
    <w:p w14:paraId="79656D8E"/>
    <w:p w14:paraId="0DBB39D3">
      <w:pPr>
        <w:pStyle w:val="16"/>
      </w:pPr>
      <w:r>
        <w:t>必须整体打包项目根目录（不要只发单个子目录）</w:t>
      </w:r>
    </w:p>
    <w:p w14:paraId="7C34E495">
      <w:pPr>
        <w:pStyle w:val="16"/>
      </w:pPr>
      <w:r>
        <w:t>保持目录结构不变</w:t>
      </w:r>
    </w:p>
    <w:p w14:paraId="61ADC56E">
      <w:pPr>
        <w:pStyle w:val="16"/>
      </w:pPr>
      <w:r>
        <w:t>迁移后优先先跑 `one_click_test_report.py` 验证环境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9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723</Words>
  <Characters>1820</Characters>
  <Lines>0</Lines>
  <Paragraphs>0</Paragraphs>
  <TotalTime>0</TotalTime>
  <ScaleCrop>false</ScaleCrop>
  <LinksUpToDate>false</LinksUpToDate>
  <CharactersWithSpaces>1887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风奕</cp:lastModifiedBy>
  <dcterms:modified xsi:type="dcterms:W3CDTF">2026-03-16T11:14:06Z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eyJoZGlkIjoiNTU2ZDU4MzIyZDg5Y2RlOTQxYWU1NTQ5MjY5Y2VhNzIiLCJ1c2VySWQiOiI2NzYyNTAxNjUifQ==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3916C2F36BA04B51A3893A0BA2B1FB2E_12</vt:lpwstr>
  </property>
</Properties>
</file>