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40D15" w14:textId="77777777" w:rsidR="008634FB" w:rsidRPr="0009381C" w:rsidRDefault="00000000">
      <w:pPr>
        <w:spacing w:before="200" w:after="160"/>
        <w:rPr>
          <w:rFonts w:asciiTheme="minorHAnsi" w:hAnsiTheme="minorHAnsi"/>
        </w:rPr>
      </w:pPr>
      <w:r w:rsidRPr="0009381C">
        <w:rPr>
          <w:rFonts w:asciiTheme="minorHAnsi" w:hAnsiTheme="minorHAnsi"/>
          <w:b/>
          <w:bCs/>
          <w:color w:val="1F4E79"/>
          <w:sz w:val="56"/>
          <w:szCs w:val="56"/>
        </w:rPr>
        <w:t>Predicting German Imbalance Price Spikes and Volatility</w:t>
      </w:r>
    </w:p>
    <w:p w14:paraId="1E86D1A5" w14:textId="77777777" w:rsidR="008634FB" w:rsidRPr="0009381C" w:rsidRDefault="00000000">
      <w:pPr>
        <w:spacing w:after="300"/>
        <w:rPr>
          <w:rFonts w:asciiTheme="minorHAnsi" w:hAnsiTheme="minorHAnsi"/>
        </w:rPr>
      </w:pPr>
      <w:r w:rsidRPr="0009381C">
        <w:rPr>
          <w:rFonts w:asciiTheme="minorHAnsi" w:hAnsiTheme="minorHAnsi"/>
          <w:color w:val="2E75B6"/>
          <w:sz w:val="40"/>
          <w:szCs w:val="40"/>
        </w:rPr>
        <w:t>Using Grid Frequency-Derived Micro-Signals</w:t>
      </w:r>
    </w:p>
    <w:p w14:paraId="352579D0" w14:textId="77777777" w:rsidR="008634FB" w:rsidRPr="0009381C" w:rsidRDefault="00000000">
      <w:pPr>
        <w:spacing w:after="80"/>
        <w:rPr>
          <w:rFonts w:asciiTheme="minorHAnsi" w:hAnsiTheme="minorHAnsi"/>
        </w:rPr>
      </w:pPr>
      <w:r w:rsidRPr="0009381C">
        <w:rPr>
          <w:rFonts w:asciiTheme="minorHAnsi" w:hAnsiTheme="minorHAnsi"/>
          <w:b/>
          <w:bCs/>
          <w:sz w:val="24"/>
          <w:szCs w:val="24"/>
        </w:rPr>
        <w:t>Diogo Fernandes</w:t>
      </w:r>
    </w:p>
    <w:p w14:paraId="79BEF65A" w14:textId="7F312591" w:rsidR="008634FB" w:rsidRPr="0009381C" w:rsidRDefault="00000000">
      <w:pPr>
        <w:spacing w:after="600"/>
        <w:rPr>
          <w:rFonts w:asciiTheme="minorHAnsi" w:hAnsiTheme="minorHAnsi"/>
        </w:rPr>
      </w:pPr>
      <w:r w:rsidRPr="0009381C">
        <w:rPr>
          <w:rFonts w:asciiTheme="minorHAnsi" w:hAnsiTheme="minorHAnsi"/>
          <w:color w:val="666666"/>
          <w:sz w:val="20"/>
          <w:szCs w:val="20"/>
        </w:rPr>
        <w:t xml:space="preserve">Supervisor: Daniele Giunchi </w:t>
      </w:r>
      <w:r w:rsidR="0009381C">
        <w:rPr>
          <w:rFonts w:asciiTheme="minorHAnsi" w:hAnsiTheme="minorHAnsi"/>
          <w:color w:val="666666"/>
          <w:sz w:val="20"/>
          <w:szCs w:val="20"/>
        </w:rPr>
        <w:t>| BSc Computer Science Project</w:t>
      </w:r>
    </w:p>
    <w:p w14:paraId="2DFDDA13" w14:textId="77777777" w:rsidR="008634FB" w:rsidRPr="0009381C" w:rsidRDefault="00000000">
      <w:pPr>
        <w:pStyle w:val="Heading1"/>
        <w:pBdr>
          <w:bottom w:val="single" w:sz="6" w:space="4" w:color="2E75B6"/>
        </w:pBdr>
        <w:rPr>
          <w:rFonts w:asciiTheme="minorHAnsi" w:hAnsiTheme="minorHAnsi"/>
        </w:rPr>
      </w:pPr>
      <w:r w:rsidRPr="0009381C">
        <w:rPr>
          <w:rFonts w:asciiTheme="minorHAnsi" w:hAnsiTheme="minorHAnsi"/>
        </w:rPr>
        <w:t>1. Introduction and Motivation</w:t>
      </w:r>
    </w:p>
    <w:p w14:paraId="41E237C9" w14:textId="338DCE7B" w:rsidR="00A45E68" w:rsidRDefault="00A45E68" w:rsidP="00A45E68">
      <w:pPr>
        <w:spacing w:before="80" w:after="140"/>
        <w:rPr>
          <w:rFonts w:asciiTheme="minorHAnsi" w:hAnsiTheme="minorHAnsi"/>
        </w:rPr>
      </w:pPr>
      <w:r>
        <w:rPr>
          <w:rFonts w:asciiTheme="minorHAnsi" w:hAnsiTheme="minorHAnsi"/>
        </w:rPr>
        <w:br/>
      </w:r>
      <w:r w:rsidRPr="00A45E68">
        <w:rPr>
          <w:rFonts w:asciiTheme="minorHAnsi" w:hAnsiTheme="minorHAnsi"/>
        </w:rPr>
        <w:t xml:space="preserve">The prices for restoring the balance between supply and demand in the electric system, known as the reBAP prices in Germany, show the actual costs for rebalancing the electric system. The prices for rebalancing the electric system show a heavy distribution and can spike to several thousand euros per megawatt hour. The electric system operators want to be able to forecast these prices in advance </w:t>
      </w:r>
      <w:proofErr w:type="gramStart"/>
      <w:r w:rsidRPr="00A45E68">
        <w:rPr>
          <w:rFonts w:asciiTheme="minorHAnsi" w:hAnsiTheme="minorHAnsi"/>
        </w:rPr>
        <w:t>in order to</w:t>
      </w:r>
      <w:proofErr w:type="gramEnd"/>
      <w:r w:rsidRPr="00A45E68">
        <w:rPr>
          <w:rFonts w:asciiTheme="minorHAnsi" w:hAnsiTheme="minorHAnsi"/>
        </w:rPr>
        <w:t xml:space="preserve"> minimize the need for rebalancing the system.</w:t>
      </w:r>
    </w:p>
    <w:p w14:paraId="1E70BFDD" w14:textId="7D18F693" w:rsidR="008634FB" w:rsidRPr="0009381C" w:rsidRDefault="00A45E68" w:rsidP="00A45E68">
      <w:pPr>
        <w:spacing w:before="80" w:after="140"/>
        <w:rPr>
          <w:rFonts w:asciiTheme="minorHAnsi" w:hAnsiTheme="minorHAnsi"/>
        </w:rPr>
      </w:pPr>
      <w:r w:rsidRPr="00A45E68">
        <w:rPr>
          <w:rFonts w:asciiTheme="minorHAnsi" w:hAnsiTheme="minorHAnsi"/>
        </w:rPr>
        <w:t>Most existing methods for electric system rebalancing price forecasting use market-derived variables such as past prices, demand forecasts, and statistical variables from past reBAP prices. Such methods perform reasonably well in normal circumstances but fail to forecast rare spikes and regime changes. The limitation that these methods face is structural and cannot be overcome by changing an algorithm. The reason that these price-based methods fail is that they are reactive. They show what has happened in the past rather than what is happening in the electric</w:t>
      </w:r>
      <w:r>
        <w:rPr>
          <w:rFonts w:asciiTheme="minorHAnsi" w:hAnsiTheme="minorHAnsi"/>
        </w:rPr>
        <w:t xml:space="preserve"> </w:t>
      </w:r>
      <w:r w:rsidRPr="00A45E68">
        <w:rPr>
          <w:rFonts w:asciiTheme="minorHAnsi" w:hAnsiTheme="minorHAnsi"/>
        </w:rPr>
        <w:t xml:space="preserve">system </w:t>
      </w:r>
      <w:proofErr w:type="gramStart"/>
      <w:r w:rsidRPr="00A45E68">
        <w:rPr>
          <w:rFonts w:asciiTheme="minorHAnsi" w:hAnsiTheme="minorHAnsi"/>
        </w:rPr>
        <w:t>at the moment</w:t>
      </w:r>
      <w:proofErr w:type="gramEnd"/>
      <w:r w:rsidRPr="00A45E68">
        <w:rPr>
          <w:rFonts w:asciiTheme="minorHAnsi" w:hAnsiTheme="minorHAnsi"/>
        </w:rPr>
        <w:t>.</w:t>
      </w:r>
      <w:r>
        <w:rPr>
          <w:rFonts w:asciiTheme="minorHAnsi" w:hAnsiTheme="minorHAnsi"/>
        </w:rPr>
        <w:t xml:space="preserve">                                  </w:t>
      </w:r>
      <w:r>
        <w:rPr>
          <w:rFonts w:asciiTheme="minorHAnsi" w:hAnsiTheme="minorHAnsi"/>
        </w:rPr>
        <w:br/>
      </w:r>
      <w:r>
        <w:rPr>
          <w:rFonts w:asciiTheme="minorHAnsi" w:hAnsiTheme="minorHAnsi"/>
        </w:rPr>
        <w:br/>
      </w:r>
      <w:r w:rsidRPr="0009381C">
        <w:rPr>
          <w:rFonts w:asciiTheme="minorHAnsi" w:hAnsiTheme="minorHAnsi"/>
        </w:rPr>
        <w:t>Grid frequency offers a more direct view of system state</w:t>
      </w:r>
      <w:r>
        <w:rPr>
          <w:rFonts w:asciiTheme="minorHAnsi" w:hAnsiTheme="minorHAnsi"/>
        </w:rPr>
        <w:t xml:space="preserve"> as</w:t>
      </w:r>
      <w:r w:rsidRPr="0009381C">
        <w:rPr>
          <w:rFonts w:asciiTheme="minorHAnsi" w:hAnsiTheme="minorHAnsi"/>
        </w:rPr>
        <w:t xml:space="preserve"> it responds immediately to imbalances before reserve activation, before settlement, and before any imbalance price is published. When supply exceeds demand, frequency rises</w:t>
      </w:r>
      <w:r>
        <w:rPr>
          <w:rFonts w:asciiTheme="minorHAnsi" w:hAnsiTheme="minorHAnsi"/>
        </w:rPr>
        <w:t xml:space="preserve"> whereas</w:t>
      </w:r>
      <w:r w:rsidRPr="0009381C">
        <w:rPr>
          <w:rFonts w:asciiTheme="minorHAnsi" w:hAnsiTheme="minorHAnsi"/>
        </w:rPr>
        <w:t xml:space="preserve"> when demand exceeds supply, it falls. Large disturbances produce rapid deviations that must be corrected through balancing </w:t>
      </w:r>
      <w:proofErr w:type="gramStart"/>
      <w:r w:rsidRPr="0009381C">
        <w:rPr>
          <w:rFonts w:asciiTheme="minorHAnsi" w:hAnsiTheme="minorHAnsi"/>
        </w:rPr>
        <w:t>reserves</w:t>
      </w:r>
      <w:proofErr w:type="gramEnd"/>
      <w:r w:rsidRPr="0009381C">
        <w:rPr>
          <w:rFonts w:asciiTheme="minorHAnsi" w:hAnsiTheme="minorHAnsi"/>
        </w:rPr>
        <w:t xml:space="preserve"> and it is this reserve activation that is subsequently priced into reBAP.</w:t>
      </w:r>
      <w:r>
        <w:rPr>
          <w:rFonts w:asciiTheme="minorHAnsi" w:hAnsiTheme="minorHAnsi"/>
        </w:rPr>
        <w:t xml:space="preserve"> A keynote is that reserve activation is not the only factor priced into reBAP or else it would simply be perfectly correlated.</w:t>
      </w:r>
      <w:r>
        <w:rPr>
          <w:rFonts w:asciiTheme="minorHAnsi" w:hAnsiTheme="minorHAnsi"/>
        </w:rPr>
        <w:br/>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38"/>
      </w:tblGrid>
      <w:tr w:rsidR="008634FB" w:rsidRPr="0009381C" w14:paraId="701283D5" w14:textId="77777777" w:rsidTr="00256F47">
        <w:trPr>
          <w:trHeight w:val="1079"/>
        </w:trPr>
        <w:tc>
          <w:tcPr>
            <w:tcW w:w="8838" w:type="dxa"/>
            <w:tcBorders>
              <w:top w:val="single" w:sz="4" w:space="0" w:color="A7C6F1"/>
              <w:left w:val="single" w:sz="4" w:space="0" w:color="A7C6F1"/>
              <w:bottom w:val="single" w:sz="4" w:space="0" w:color="A7C6F1"/>
              <w:right w:val="single" w:sz="4" w:space="0" w:color="A7C6F1"/>
            </w:tcBorders>
            <w:shd w:val="clear" w:color="auto" w:fill="D6E4F0"/>
            <w:tcMar>
              <w:top w:w="120" w:type="dxa"/>
              <w:left w:w="180" w:type="dxa"/>
              <w:bottom w:w="120" w:type="dxa"/>
              <w:right w:w="120" w:type="dxa"/>
            </w:tcMar>
          </w:tcPr>
          <w:p w14:paraId="667D4D7C" w14:textId="7F6B4E5E" w:rsidR="008634FB" w:rsidRPr="0009381C" w:rsidRDefault="00000000">
            <w:pPr>
              <w:rPr>
                <w:rFonts w:asciiTheme="minorHAnsi" w:hAnsiTheme="minorHAnsi"/>
              </w:rPr>
            </w:pPr>
            <w:r w:rsidRPr="0009381C">
              <w:rPr>
                <w:rFonts w:asciiTheme="minorHAnsi" w:hAnsiTheme="minorHAnsi"/>
              </w:rPr>
              <w:t>Central hypothesis: engineered micro-signals derived from high-frequency grid frequency measurements</w:t>
            </w:r>
            <w:r w:rsidR="00256F47" w:rsidRPr="0009381C">
              <w:rPr>
                <w:rFonts w:asciiTheme="minorHAnsi" w:hAnsiTheme="minorHAnsi"/>
              </w:rPr>
              <w:t xml:space="preserve">, </w:t>
            </w:r>
            <w:r w:rsidRPr="0009381C">
              <w:rPr>
                <w:rFonts w:asciiTheme="minorHAnsi" w:hAnsiTheme="minorHAnsi"/>
              </w:rPr>
              <w:t>including rate-of-change of frequency (</w:t>
            </w:r>
            <w:proofErr w:type="spellStart"/>
            <w:r w:rsidRPr="0009381C">
              <w:rPr>
                <w:rFonts w:asciiTheme="minorHAnsi" w:hAnsiTheme="minorHAnsi"/>
              </w:rPr>
              <w:t>RoCoF</w:t>
            </w:r>
            <w:proofErr w:type="spellEnd"/>
            <w:r w:rsidRPr="0009381C">
              <w:rPr>
                <w:rFonts w:asciiTheme="minorHAnsi" w:hAnsiTheme="minorHAnsi"/>
              </w:rPr>
              <w:t>), excursion depth, short-term volatility, and recovery dynamics</w:t>
            </w:r>
            <w:r w:rsidR="00256F47" w:rsidRPr="0009381C">
              <w:rPr>
                <w:rFonts w:asciiTheme="minorHAnsi" w:hAnsiTheme="minorHAnsi"/>
              </w:rPr>
              <w:t xml:space="preserve">, </w:t>
            </w:r>
            <w:r w:rsidRPr="0009381C">
              <w:rPr>
                <w:rFonts w:asciiTheme="minorHAnsi" w:hAnsiTheme="minorHAnsi"/>
              </w:rPr>
              <w:t xml:space="preserve">contain </w:t>
            </w:r>
            <w:r w:rsidR="005F1229">
              <w:rPr>
                <w:rFonts w:asciiTheme="minorHAnsi" w:hAnsiTheme="minorHAnsi"/>
              </w:rPr>
              <w:t>additional</w:t>
            </w:r>
            <w:r w:rsidRPr="0009381C">
              <w:rPr>
                <w:rFonts w:asciiTheme="minorHAnsi" w:hAnsiTheme="minorHAnsi"/>
              </w:rPr>
              <w:t xml:space="preserve"> predictive information about imbalance price behaviour, particularly for extreme events and volatility shifts.</w:t>
            </w:r>
          </w:p>
        </w:tc>
      </w:tr>
    </w:tbl>
    <w:p w14:paraId="115870E7" w14:textId="77777777" w:rsidR="008634FB" w:rsidRDefault="008634FB">
      <w:pPr>
        <w:spacing w:before="60" w:after="60"/>
        <w:rPr>
          <w:rFonts w:asciiTheme="minorHAnsi" w:hAnsiTheme="minorHAnsi"/>
        </w:rPr>
      </w:pPr>
    </w:p>
    <w:p w14:paraId="14A802D1" w14:textId="321EE014" w:rsidR="00A45E68" w:rsidRPr="00A45E68" w:rsidRDefault="00A45E68" w:rsidP="00A45E68">
      <w:pPr>
        <w:spacing w:before="60" w:after="60"/>
        <w:rPr>
          <w:rFonts w:asciiTheme="minorHAnsi" w:hAnsiTheme="minorHAnsi"/>
        </w:rPr>
      </w:pPr>
      <w:r w:rsidRPr="00A45E68">
        <w:rPr>
          <w:rFonts w:asciiTheme="minorHAnsi" w:hAnsiTheme="minorHAnsi"/>
        </w:rPr>
        <w:t xml:space="preserve">This project aims to verify this hypothesis in a controlled manner by developing a set of physically interpretable frequency micro-signals given one second resolution measurements. It then aligns the signals to 15-minute market intervals to assess their predictive power on next interval price regression, next interval </w:t>
      </w:r>
      <w:proofErr w:type="gramStart"/>
      <w:r w:rsidRPr="00A45E68">
        <w:rPr>
          <w:rFonts w:asciiTheme="minorHAnsi" w:hAnsiTheme="minorHAnsi"/>
        </w:rPr>
        <w:t>return</w:t>
      </w:r>
      <w:proofErr w:type="gramEnd"/>
      <w:r w:rsidRPr="00A45E68">
        <w:rPr>
          <w:rFonts w:asciiTheme="minorHAnsi" w:hAnsiTheme="minorHAnsi"/>
        </w:rPr>
        <w:t xml:space="preserve"> regression, price spike classification,</w:t>
      </w:r>
      <w:r w:rsidR="0069231A">
        <w:rPr>
          <w:rFonts w:asciiTheme="minorHAnsi" w:hAnsiTheme="minorHAnsi"/>
        </w:rPr>
        <w:t xml:space="preserve"> binary</w:t>
      </w:r>
      <w:r w:rsidRPr="00A45E68">
        <w:rPr>
          <w:rFonts w:asciiTheme="minorHAnsi" w:hAnsiTheme="minorHAnsi"/>
        </w:rPr>
        <w:t xml:space="preserve"> return volatility</w:t>
      </w:r>
      <w:r w:rsidR="0069231A">
        <w:rPr>
          <w:rFonts w:asciiTheme="minorHAnsi" w:hAnsiTheme="minorHAnsi"/>
        </w:rPr>
        <w:t xml:space="preserve"> </w:t>
      </w:r>
      <w:proofErr w:type="spellStart"/>
      <w:r w:rsidR="0069231A">
        <w:rPr>
          <w:rFonts w:asciiTheme="minorHAnsi" w:hAnsiTheme="minorHAnsi"/>
        </w:rPr>
        <w:t>spike</w:t>
      </w:r>
      <w:proofErr w:type="spellEnd"/>
      <w:r w:rsidRPr="00A45E68">
        <w:rPr>
          <w:rFonts w:asciiTheme="minorHAnsi" w:hAnsiTheme="minorHAnsi"/>
        </w:rPr>
        <w:t xml:space="preserve"> classification, and volatility regime prediction. Time ordered evaluation is used to perform all the experiments. </w:t>
      </w:r>
    </w:p>
    <w:p w14:paraId="0C80D7FB" w14:textId="77777777" w:rsidR="00A45E68" w:rsidRPr="00A45E68" w:rsidRDefault="00A45E68" w:rsidP="00A45E68">
      <w:pPr>
        <w:spacing w:before="60" w:after="60"/>
        <w:rPr>
          <w:rFonts w:asciiTheme="minorHAnsi" w:hAnsiTheme="minorHAnsi"/>
        </w:rPr>
      </w:pPr>
    </w:p>
    <w:p w14:paraId="556E962C" w14:textId="4E9AD792" w:rsidR="00A45E68" w:rsidRPr="0009381C" w:rsidRDefault="00A45E68" w:rsidP="00A45E68">
      <w:pPr>
        <w:spacing w:before="60" w:after="60"/>
        <w:rPr>
          <w:rFonts w:asciiTheme="minorHAnsi" w:hAnsiTheme="minorHAnsi"/>
        </w:rPr>
      </w:pPr>
      <w:r w:rsidRPr="00A45E68">
        <w:rPr>
          <w:rFonts w:asciiTheme="minorHAnsi" w:hAnsiTheme="minorHAnsi"/>
        </w:rPr>
        <w:t xml:space="preserve">The project makes two significant contributions to the existing body of knowledge in this </w:t>
      </w:r>
      <w:r>
        <w:rPr>
          <w:rFonts w:asciiTheme="minorHAnsi" w:hAnsiTheme="minorHAnsi"/>
        </w:rPr>
        <w:t>area</w:t>
      </w:r>
      <w:r w:rsidRPr="00A45E68">
        <w:rPr>
          <w:rFonts w:asciiTheme="minorHAnsi" w:hAnsiTheme="minorHAnsi"/>
        </w:rPr>
        <w:t>. Firstly, it proposes a novel feature engineering methodology to transform second resolution frequency measurements into physically interpretable micro-signals aligned to the 15-minute market intervals. Secondly, it proposes a rigorous multi-task evaluation of the signals to assess their additional predictive power over a market-only baseline.</w:t>
      </w:r>
    </w:p>
    <w:p w14:paraId="53A7AA8C" w14:textId="77777777" w:rsidR="008634FB" w:rsidRPr="0009381C" w:rsidRDefault="00000000">
      <w:pPr>
        <w:pStyle w:val="Heading1"/>
        <w:pBdr>
          <w:bottom w:val="single" w:sz="6" w:space="4" w:color="2E75B6"/>
        </w:pBdr>
        <w:rPr>
          <w:rFonts w:asciiTheme="minorHAnsi" w:hAnsiTheme="minorHAnsi"/>
        </w:rPr>
      </w:pPr>
      <w:r w:rsidRPr="0009381C">
        <w:rPr>
          <w:rFonts w:asciiTheme="minorHAnsi" w:hAnsiTheme="minorHAnsi"/>
        </w:rPr>
        <w:t>2. Related Work</w:t>
      </w:r>
    </w:p>
    <w:p w14:paraId="75F3BDC2" w14:textId="515E73D1" w:rsidR="000279E6" w:rsidRPr="000279E6" w:rsidRDefault="000279E6" w:rsidP="000279E6">
      <w:pPr>
        <w:spacing w:before="80" w:after="140"/>
        <w:jc w:val="both"/>
        <w:rPr>
          <w:rFonts w:asciiTheme="minorHAnsi" w:hAnsiTheme="minorHAnsi"/>
        </w:rPr>
      </w:pPr>
      <w:r w:rsidRPr="000279E6">
        <w:rPr>
          <w:rFonts w:asciiTheme="minorHAnsi" w:hAnsiTheme="minorHAnsi"/>
        </w:rPr>
        <w:t xml:space="preserve">As mentioned above, imbalance prices are a result of the activation of the balancing reserves to address the deviations between supply and demand. reBAP is a measure of the marginal costs of the correction of the </w:t>
      </w:r>
      <w:proofErr w:type="gramStart"/>
      <w:r w:rsidRPr="000279E6">
        <w:rPr>
          <w:rFonts w:asciiTheme="minorHAnsi" w:hAnsiTheme="minorHAnsi"/>
        </w:rPr>
        <w:t>aforementioned deviations</w:t>
      </w:r>
      <w:proofErr w:type="gramEnd"/>
      <w:r w:rsidRPr="000279E6">
        <w:rPr>
          <w:rFonts w:asciiTheme="minorHAnsi" w:hAnsiTheme="minorHAnsi"/>
        </w:rPr>
        <w:t xml:space="preserve"> among all the transmission system operators. This is published on a 15-minute frequency on an ex-post basis. Its non-standard distribution, sudden spikes, and regime dependence make the modelling of the imbalance price significantly more complex compared to the modelling of the wholesale electricity price [1].</w:t>
      </w:r>
    </w:p>
    <w:p w14:paraId="1203FEFE" w14:textId="77777777" w:rsidR="00A45E68" w:rsidRPr="00A45E68" w:rsidRDefault="000279E6" w:rsidP="00A45E68">
      <w:pPr>
        <w:spacing w:before="80" w:after="140"/>
        <w:jc w:val="both"/>
        <w:rPr>
          <w:rFonts w:asciiTheme="minorHAnsi" w:hAnsiTheme="minorHAnsi"/>
        </w:rPr>
      </w:pPr>
      <w:r w:rsidRPr="000279E6">
        <w:rPr>
          <w:rFonts w:asciiTheme="minorHAnsi" w:hAnsiTheme="minorHAnsi"/>
        </w:rPr>
        <w:t xml:space="preserve">The existing body of literature on the forecasting of the imbalance price and the traditional wholesale electricity price employs both classical time-series models and machine learning models. While the traditional models such as ARIMA and GARCH can manage to capture the short-run autocorrelation and heteroskedasticity to a reasonable extent, they are not efficient in managing the non-linear relationships. Among the machine learning models, tree-based ensemble models such as the popular model </w:t>
      </w:r>
      <w:proofErr w:type="spellStart"/>
      <w:r w:rsidRPr="000279E6">
        <w:rPr>
          <w:rFonts w:asciiTheme="minorHAnsi" w:hAnsiTheme="minorHAnsi"/>
        </w:rPr>
        <w:t>XGBoost</w:t>
      </w:r>
      <w:proofErr w:type="spellEnd"/>
      <w:r w:rsidRPr="000279E6">
        <w:rPr>
          <w:rFonts w:asciiTheme="minorHAnsi" w:hAnsiTheme="minorHAnsi"/>
        </w:rPr>
        <w:t xml:space="preserve"> have been widely used to model the complex non-linear relationships among the features of the tabular structured data [2,3]. However, when dealing with rare spike phenomena where the problem of severe class imbalance is a major concern, frequency-domain decomposition-based models have shown good results</w:t>
      </w:r>
      <w:r>
        <w:rPr>
          <w:rFonts w:asciiTheme="minorHAnsi" w:hAnsiTheme="minorHAnsi"/>
        </w:rPr>
        <w:t xml:space="preserve"> [4].</w:t>
      </w:r>
      <w:r w:rsidR="00A45E68">
        <w:rPr>
          <w:rFonts w:asciiTheme="minorHAnsi" w:hAnsiTheme="minorHAnsi"/>
        </w:rPr>
        <w:br/>
      </w:r>
      <w:r w:rsidR="00A45E68">
        <w:rPr>
          <w:rFonts w:asciiTheme="minorHAnsi" w:hAnsiTheme="minorHAnsi"/>
        </w:rPr>
        <w:br/>
      </w:r>
      <w:r w:rsidR="00A45E68" w:rsidRPr="00A45E68">
        <w:rPr>
          <w:rFonts w:asciiTheme="minorHAnsi" w:hAnsiTheme="minorHAnsi"/>
        </w:rPr>
        <w:t xml:space="preserve">Grid frequency dynamics have been extensively studied under the umbrella of power system stability and control. The study by Kruse et al. demonstrates the predictability of the grid frequency signal itself. The signal can be considered structurally relevant to the power system. It can be characterized by regular components related to the trading intervals and stochastic components caused by unpredictable system events [1]. However, the focus of the study is on frequency forecasting rather than frequency microstructure as a price predictor. </w:t>
      </w:r>
    </w:p>
    <w:p w14:paraId="09EC8523" w14:textId="618FCAE5" w:rsidR="008634FB" w:rsidRPr="0009381C" w:rsidRDefault="00A45E68" w:rsidP="00A45E68">
      <w:pPr>
        <w:spacing w:before="80" w:after="140"/>
        <w:rPr>
          <w:rFonts w:asciiTheme="minorHAnsi" w:hAnsiTheme="minorHAnsi"/>
        </w:rPr>
      </w:pPr>
      <w:r w:rsidRPr="00A45E68">
        <w:rPr>
          <w:rFonts w:asciiTheme="minorHAnsi" w:hAnsiTheme="minorHAnsi"/>
        </w:rPr>
        <w:t xml:space="preserve">The two </w:t>
      </w:r>
      <w:r>
        <w:rPr>
          <w:rFonts w:asciiTheme="minorHAnsi" w:hAnsiTheme="minorHAnsi"/>
        </w:rPr>
        <w:t>research areas</w:t>
      </w:r>
      <w:r w:rsidRPr="00A45E68">
        <w:rPr>
          <w:rFonts w:asciiTheme="minorHAnsi" w:hAnsiTheme="minorHAnsi"/>
        </w:rPr>
        <w:t>, electricity price forecasting and grid frequency analysis, have evolved independently. This project aims to bridge the gap between the two fields by considering frequency dynamics as a real-time signal of imbalance conditions.</w:t>
      </w:r>
    </w:p>
    <w:p w14:paraId="51BC4823" w14:textId="77777777" w:rsidR="008634FB" w:rsidRPr="0009381C" w:rsidRDefault="00000000">
      <w:pPr>
        <w:pStyle w:val="Heading1"/>
        <w:pBdr>
          <w:bottom w:val="single" w:sz="6" w:space="4" w:color="2E75B6"/>
        </w:pBdr>
        <w:rPr>
          <w:rFonts w:asciiTheme="minorHAnsi" w:hAnsiTheme="minorHAnsi"/>
        </w:rPr>
      </w:pPr>
      <w:r w:rsidRPr="0009381C">
        <w:rPr>
          <w:rFonts w:asciiTheme="minorHAnsi" w:hAnsiTheme="minorHAnsi"/>
        </w:rPr>
        <w:t>3. Problem Definition</w:t>
      </w:r>
    </w:p>
    <w:p w14:paraId="4CD10F90" w14:textId="6C6BC890" w:rsidR="00CE0E6B" w:rsidRDefault="00CE0E6B" w:rsidP="00CE0E6B">
      <w:pPr>
        <w:spacing w:before="80" w:after="140"/>
        <w:jc w:val="both"/>
        <w:rPr>
          <w:rFonts w:asciiTheme="minorHAnsi" w:hAnsiTheme="minorHAnsi"/>
        </w:rPr>
      </w:pPr>
      <w:r w:rsidRPr="00CE0E6B">
        <w:rPr>
          <w:rFonts w:asciiTheme="minorHAnsi" w:hAnsiTheme="minorHAnsi"/>
        </w:rPr>
        <w:t xml:space="preserve">The project aims to determine whether high-frequency physical signals from the German grid hold any predictive information for short-term imbalance price </w:t>
      </w:r>
      <w:r w:rsidRPr="00CE0E6B">
        <w:rPr>
          <w:rFonts w:asciiTheme="minorHAnsi" w:hAnsiTheme="minorHAnsi"/>
        </w:rPr>
        <w:t>behaviour</w:t>
      </w:r>
      <w:r w:rsidRPr="00CE0E6B">
        <w:rPr>
          <w:rFonts w:asciiTheme="minorHAnsi" w:hAnsiTheme="minorHAnsi"/>
        </w:rPr>
        <w:t xml:space="preserve"> not already captured by conventional market variables. </w:t>
      </w:r>
      <w:r w:rsidR="00134A4B">
        <w:rPr>
          <w:rFonts w:asciiTheme="minorHAnsi" w:hAnsiTheme="minorHAnsi"/>
        </w:rPr>
        <w:t>Five</w:t>
      </w:r>
      <w:r w:rsidRPr="00CE0E6B">
        <w:rPr>
          <w:rFonts w:asciiTheme="minorHAnsi" w:hAnsiTheme="minorHAnsi"/>
        </w:rPr>
        <w:t xml:space="preserve"> different prediction problems are formulated, covering different aspects of the reBAP dynamics at a 15-minute frequency:</w:t>
      </w:r>
    </w:p>
    <w:p w14:paraId="4F04E30B" w14:textId="77777777" w:rsidR="00CE0E6B" w:rsidRDefault="00CE0E6B" w:rsidP="00CE0E6B">
      <w:pPr>
        <w:pStyle w:val="ListParagraph"/>
        <w:numPr>
          <w:ilvl w:val="0"/>
          <w:numId w:val="3"/>
        </w:numPr>
        <w:spacing w:before="80" w:after="140"/>
        <w:jc w:val="both"/>
        <w:rPr>
          <w:rFonts w:asciiTheme="minorHAnsi" w:hAnsiTheme="minorHAnsi"/>
        </w:rPr>
      </w:pPr>
      <w:r w:rsidRPr="00CE0E6B">
        <w:rPr>
          <w:rFonts w:asciiTheme="minorHAnsi" w:hAnsiTheme="minorHAnsi"/>
        </w:rPr>
        <w:t>Price regression: prediction of the actual reBAP price for the subsequent settlement interval.</w:t>
      </w:r>
    </w:p>
    <w:p w14:paraId="15FF20B4" w14:textId="61F0DD1D" w:rsidR="00CE0E6B" w:rsidRDefault="00CE0E6B" w:rsidP="00CE0E6B">
      <w:pPr>
        <w:pStyle w:val="ListParagraph"/>
        <w:numPr>
          <w:ilvl w:val="0"/>
          <w:numId w:val="3"/>
        </w:numPr>
        <w:spacing w:before="80" w:after="140"/>
        <w:jc w:val="both"/>
        <w:rPr>
          <w:rFonts w:asciiTheme="minorHAnsi" w:hAnsiTheme="minorHAnsi"/>
        </w:rPr>
      </w:pPr>
      <w:r w:rsidRPr="00CE0E6B">
        <w:rPr>
          <w:rFonts w:asciiTheme="minorHAnsi" w:hAnsiTheme="minorHAnsi"/>
        </w:rPr>
        <w:t>Return regression: prediction of the price return for the subsequent settlement interval, providing a scale-normalised alternative to raw price forecasting.</w:t>
      </w:r>
    </w:p>
    <w:p w14:paraId="64E6DBF0" w14:textId="77777777" w:rsidR="00CE0E6B" w:rsidRDefault="00CE0E6B" w:rsidP="00CE0E6B">
      <w:pPr>
        <w:pStyle w:val="ListParagraph"/>
        <w:numPr>
          <w:ilvl w:val="0"/>
          <w:numId w:val="3"/>
        </w:numPr>
        <w:spacing w:before="80" w:after="140"/>
        <w:jc w:val="both"/>
        <w:rPr>
          <w:rFonts w:asciiTheme="minorHAnsi" w:hAnsiTheme="minorHAnsi"/>
        </w:rPr>
      </w:pPr>
      <w:r w:rsidRPr="00CE0E6B">
        <w:rPr>
          <w:rFonts w:asciiTheme="minorHAnsi" w:hAnsiTheme="minorHAnsi"/>
        </w:rPr>
        <w:lastRenderedPageBreak/>
        <w:t>Spike classification: binary prediction for the presence of an extreme price event, i.e., a price higher than the 90th percentile of the training distribution, in the subsequent interval.</w:t>
      </w:r>
    </w:p>
    <w:p w14:paraId="4357E3B1" w14:textId="77777777" w:rsidR="00B41A1D" w:rsidRDefault="00CE0E6B" w:rsidP="00CE0E6B">
      <w:pPr>
        <w:pStyle w:val="ListParagraph"/>
        <w:numPr>
          <w:ilvl w:val="0"/>
          <w:numId w:val="3"/>
        </w:numPr>
        <w:spacing w:before="80" w:after="140"/>
        <w:jc w:val="both"/>
        <w:rPr>
          <w:rFonts w:asciiTheme="minorHAnsi" w:hAnsiTheme="minorHAnsi"/>
        </w:rPr>
      </w:pPr>
      <w:r w:rsidRPr="00CE0E6B">
        <w:rPr>
          <w:rFonts w:asciiTheme="minorHAnsi" w:hAnsiTheme="minorHAnsi"/>
        </w:rPr>
        <w:t>Volatility regime prediction: multi-class prediction of the variance of the next four intervals, covering low, medium, and high volatility states over a one-hour forward window.</w:t>
      </w:r>
    </w:p>
    <w:p w14:paraId="1D0BF017" w14:textId="16189876" w:rsidR="00CE0E6B" w:rsidRDefault="00B41A1D" w:rsidP="00B41A1D">
      <w:pPr>
        <w:pStyle w:val="ListParagraph"/>
        <w:numPr>
          <w:ilvl w:val="0"/>
          <w:numId w:val="3"/>
        </w:numPr>
        <w:spacing w:before="80" w:after="140"/>
        <w:rPr>
          <w:rFonts w:asciiTheme="minorHAnsi" w:hAnsiTheme="minorHAnsi"/>
        </w:rPr>
      </w:pPr>
      <w:r w:rsidRPr="00B41A1D">
        <w:rPr>
          <w:rFonts w:asciiTheme="minorHAnsi" w:hAnsiTheme="minorHAnsi"/>
        </w:rPr>
        <w:t>Return volatility spike classification: binary prediction of whether the absolute return in the following interval exceeds an extreme threshold, which is set as the 99th percentile of the absolute return distribution in the training set.</w:t>
      </w:r>
      <w:r w:rsidR="00CE0E6B" w:rsidRPr="00CE0E6B">
        <w:rPr>
          <w:rFonts w:asciiTheme="minorHAnsi" w:hAnsiTheme="minorHAnsi"/>
        </w:rPr>
        <w:br/>
      </w:r>
    </w:p>
    <w:p w14:paraId="4C4B02A3" w14:textId="58CBC9DC" w:rsidR="008B736C" w:rsidRPr="00CE0E6B" w:rsidRDefault="008B736C" w:rsidP="00CE0E6B">
      <w:pPr>
        <w:spacing w:before="80" w:after="140"/>
        <w:jc w:val="both"/>
        <w:rPr>
          <w:rFonts w:asciiTheme="minorHAnsi" w:hAnsiTheme="minorHAnsi"/>
        </w:rPr>
      </w:pPr>
      <w:r w:rsidRPr="00CE0E6B">
        <w:rPr>
          <w:rFonts w:asciiTheme="minorHAnsi" w:hAnsiTheme="minorHAnsi"/>
        </w:rPr>
        <w:t>The physical process underlying the hypothesis is as follows: The balance between electricity generation and demand must be continuously met. Discrepancies occur instantaneously as frequency deviations or excursions. These are first absorbed by system inertia before balancing reserves are activated. Reserve activation has real costs that are subsequently reflected in reBAP. The process from disturbance to reserve activation to price is temporal in nature, allowing for the role of frequency micro-signals to be an early indicator of price stress.</w:t>
      </w:r>
    </w:p>
    <w:p w14:paraId="74B0F31D" w14:textId="77777777" w:rsidR="008B736C" w:rsidRPr="008B736C" w:rsidRDefault="008B736C" w:rsidP="008B736C">
      <w:pPr>
        <w:spacing w:before="60" w:after="60"/>
        <w:rPr>
          <w:rFonts w:asciiTheme="minorHAnsi" w:hAnsiTheme="minorHAnsi"/>
        </w:rPr>
      </w:pPr>
      <w:r w:rsidRPr="008B736C">
        <w:rPr>
          <w:rFonts w:asciiTheme="minorHAnsi" w:hAnsiTheme="minorHAnsi"/>
        </w:rPr>
        <w:t xml:space="preserve">The timescale of the process means that second-level analysis is required to </w:t>
      </w:r>
      <w:proofErr w:type="spellStart"/>
      <w:r w:rsidRPr="008B736C">
        <w:rPr>
          <w:rFonts w:asciiTheme="minorHAnsi" w:hAnsiTheme="minorHAnsi"/>
        </w:rPr>
        <w:t>analyze</w:t>
      </w:r>
      <w:proofErr w:type="spellEnd"/>
      <w:r w:rsidRPr="008B736C">
        <w:rPr>
          <w:rFonts w:asciiTheme="minorHAnsi" w:hAnsiTheme="minorHAnsi"/>
        </w:rPr>
        <w:t xml:space="preserve"> the data. Due to a documented resolution shift in the data resolution after January 2017, the analysis is restricted to the 2012-2016 </w:t>
      </w:r>
      <w:proofErr w:type="gramStart"/>
      <w:r w:rsidRPr="008B736C">
        <w:rPr>
          <w:rFonts w:asciiTheme="minorHAnsi" w:hAnsiTheme="minorHAnsi"/>
        </w:rPr>
        <w:t>time period</w:t>
      </w:r>
      <w:proofErr w:type="gramEnd"/>
      <w:r w:rsidRPr="008B736C">
        <w:rPr>
          <w:rFonts w:asciiTheme="minorHAnsi" w:hAnsiTheme="minorHAnsi"/>
        </w:rPr>
        <w:t xml:space="preserve">, which is the only </w:t>
      </w:r>
      <w:proofErr w:type="gramStart"/>
      <w:r w:rsidRPr="008B736C">
        <w:rPr>
          <w:rFonts w:asciiTheme="minorHAnsi" w:hAnsiTheme="minorHAnsi"/>
        </w:rPr>
        <w:t>time period</w:t>
      </w:r>
      <w:proofErr w:type="gramEnd"/>
      <w:r w:rsidRPr="008B736C">
        <w:rPr>
          <w:rFonts w:asciiTheme="minorHAnsi" w:hAnsiTheme="minorHAnsi"/>
        </w:rPr>
        <w:t xml:space="preserve"> for which a consistent high-precision dataset is available for the German (Continental European) synchronous area. All frequency features are aggregated to 15-minute time periods to match the reBAP settlement period.</w:t>
      </w:r>
    </w:p>
    <w:p w14:paraId="10A96532" w14:textId="436B9FD0" w:rsidR="008634FB" w:rsidRPr="0009381C" w:rsidRDefault="008B736C" w:rsidP="008B736C">
      <w:pPr>
        <w:spacing w:before="60" w:after="60"/>
        <w:rPr>
          <w:rFonts w:asciiTheme="minorHAnsi" w:hAnsiTheme="minorHAnsi"/>
        </w:rPr>
      </w:pPr>
      <w:r w:rsidRPr="008B736C">
        <w:rPr>
          <w:rFonts w:asciiTheme="minorHAnsi" w:hAnsiTheme="minorHAnsi"/>
        </w:rPr>
        <w:t xml:space="preserve">There are three structural challenges to be addressed in the </w:t>
      </w:r>
      <w:proofErr w:type="spellStart"/>
      <w:r w:rsidRPr="008B736C">
        <w:rPr>
          <w:rFonts w:asciiTheme="minorHAnsi" w:hAnsiTheme="minorHAnsi"/>
        </w:rPr>
        <w:t>modeling</w:t>
      </w:r>
      <w:proofErr w:type="spellEnd"/>
      <w:r w:rsidRPr="008B736C">
        <w:rPr>
          <w:rFonts w:asciiTheme="minorHAnsi" w:hAnsiTheme="minorHAnsi"/>
        </w:rPr>
        <w:t xml:space="preserve"> process. The first is that ReBAP prices are heavy-tailed distributions with rare price spikes dominating the loss function for linear regression models. The second is that spikes are rare events, resulting in severe class imbalance for classification tasks. The third is that the market is non-stationary: the proportion of renewable energy sources fed into the grid, the design of the balancing mechanism, and the way the system is operated all change over the analysis period.</w:t>
      </w:r>
    </w:p>
    <w:p w14:paraId="4E75F30E" w14:textId="77777777" w:rsidR="008634FB" w:rsidRPr="0009381C" w:rsidRDefault="00000000">
      <w:pPr>
        <w:pStyle w:val="Heading1"/>
        <w:pBdr>
          <w:bottom w:val="single" w:sz="6" w:space="4" w:color="2E75B6"/>
        </w:pBdr>
        <w:rPr>
          <w:rFonts w:asciiTheme="minorHAnsi" w:hAnsiTheme="minorHAnsi"/>
        </w:rPr>
      </w:pPr>
      <w:r w:rsidRPr="0009381C">
        <w:rPr>
          <w:rFonts w:asciiTheme="minorHAnsi" w:hAnsiTheme="minorHAnsi"/>
        </w:rPr>
        <w:t>4. Data</w:t>
      </w:r>
    </w:p>
    <w:p w14:paraId="44E43FE2" w14:textId="51C8C403" w:rsidR="00B41A1D" w:rsidRDefault="00000000" w:rsidP="00B41A1D">
      <w:pPr>
        <w:pStyle w:val="Heading2"/>
        <w:rPr>
          <w:rFonts w:asciiTheme="minorHAnsi" w:hAnsiTheme="minorHAnsi"/>
        </w:rPr>
      </w:pPr>
      <w:r w:rsidRPr="0009381C">
        <w:rPr>
          <w:rFonts w:asciiTheme="minorHAnsi" w:hAnsiTheme="minorHAnsi"/>
        </w:rPr>
        <w:t>4.1 Sources</w:t>
      </w:r>
    </w:p>
    <w:p w14:paraId="01C216DB" w14:textId="77777777" w:rsidR="00B41A1D" w:rsidRPr="00B41A1D" w:rsidRDefault="00B41A1D" w:rsidP="00B41A1D">
      <w:pPr>
        <w:spacing w:before="80" w:after="140"/>
        <w:jc w:val="both"/>
        <w:rPr>
          <w:rFonts w:asciiTheme="minorHAnsi" w:hAnsiTheme="minorHAnsi"/>
        </w:rPr>
      </w:pPr>
      <w:r w:rsidRPr="00B41A1D">
        <w:rPr>
          <w:rFonts w:asciiTheme="minorHAnsi" w:hAnsiTheme="minorHAnsi"/>
        </w:rPr>
        <w:t xml:space="preserve">The grid frequency measurements for the German (Continental European) synchronous area were derived from the Power Grid Frequency Database [5]. The </w:t>
      </w:r>
      <w:proofErr w:type="gramStart"/>
      <w:r w:rsidRPr="00B41A1D">
        <w:rPr>
          <w:rFonts w:asciiTheme="minorHAnsi" w:hAnsiTheme="minorHAnsi"/>
        </w:rPr>
        <w:t>2012-2016 time</w:t>
      </w:r>
      <w:proofErr w:type="gramEnd"/>
      <w:r w:rsidRPr="00B41A1D">
        <w:rPr>
          <w:rFonts w:asciiTheme="minorHAnsi" w:hAnsiTheme="minorHAnsi"/>
        </w:rPr>
        <w:t xml:space="preserve"> window is exclusively used for the analysis since the precision change after early 2017 would affect features like </w:t>
      </w:r>
      <w:proofErr w:type="spellStart"/>
      <w:r w:rsidRPr="00B41A1D">
        <w:rPr>
          <w:rFonts w:asciiTheme="minorHAnsi" w:hAnsiTheme="minorHAnsi"/>
        </w:rPr>
        <w:t>RoCoF</w:t>
      </w:r>
      <w:proofErr w:type="spellEnd"/>
      <w:r w:rsidRPr="00B41A1D">
        <w:rPr>
          <w:rFonts w:asciiTheme="minorHAnsi" w:hAnsiTheme="minorHAnsi"/>
        </w:rPr>
        <w:t xml:space="preserve"> and excursion depth.</w:t>
      </w:r>
    </w:p>
    <w:p w14:paraId="041D4BF6" w14:textId="0DF381D7" w:rsidR="00B41A1D" w:rsidRPr="0009381C" w:rsidRDefault="00B41A1D" w:rsidP="00B41A1D">
      <w:pPr>
        <w:spacing w:before="80" w:after="140"/>
        <w:jc w:val="both"/>
        <w:rPr>
          <w:rFonts w:asciiTheme="minorHAnsi" w:hAnsiTheme="minorHAnsi"/>
        </w:rPr>
      </w:pPr>
      <w:r w:rsidRPr="00B41A1D">
        <w:rPr>
          <w:rFonts w:asciiTheme="minorHAnsi" w:hAnsiTheme="minorHAnsi"/>
        </w:rPr>
        <w:t xml:space="preserve">The uniform time series for the reBAP was derived from </w:t>
      </w:r>
      <w:proofErr w:type="spellStart"/>
      <w:r w:rsidRPr="00B41A1D">
        <w:rPr>
          <w:rFonts w:asciiTheme="minorHAnsi" w:hAnsiTheme="minorHAnsi"/>
        </w:rPr>
        <w:t>Netztransparenz</w:t>
      </w:r>
      <w:proofErr w:type="spellEnd"/>
      <w:r w:rsidRPr="00B41A1D">
        <w:rPr>
          <w:rFonts w:asciiTheme="minorHAnsi" w:hAnsiTheme="minorHAnsi"/>
        </w:rPr>
        <w:t xml:space="preserve"> [6], aggregated to 15-minute intervals. After harmonisation of imbalance pricing for transmission system operators in Germany following 2010, reBAP is a system-wide signal that reflects balancing costs in real time.</w:t>
      </w:r>
    </w:p>
    <w:p w14:paraId="6C07B83B" w14:textId="77777777" w:rsidR="008634FB" w:rsidRPr="0009381C" w:rsidRDefault="00000000">
      <w:pPr>
        <w:pStyle w:val="Heading2"/>
        <w:rPr>
          <w:rFonts w:asciiTheme="minorHAnsi" w:hAnsiTheme="minorHAnsi"/>
        </w:rPr>
      </w:pPr>
      <w:r w:rsidRPr="0009381C">
        <w:rPr>
          <w:rFonts w:asciiTheme="minorHAnsi" w:hAnsiTheme="minorHAnsi"/>
        </w:rPr>
        <w:t>4.2 Preprocessing and Alignment</w:t>
      </w:r>
    </w:p>
    <w:p w14:paraId="2DF894E0" w14:textId="77777777" w:rsidR="00B41A1D" w:rsidRPr="00B41A1D" w:rsidRDefault="00B41A1D" w:rsidP="00B41A1D">
      <w:pPr>
        <w:spacing w:before="80" w:after="140"/>
        <w:jc w:val="both"/>
        <w:rPr>
          <w:rFonts w:asciiTheme="minorHAnsi" w:hAnsiTheme="minorHAnsi"/>
        </w:rPr>
      </w:pPr>
      <w:r w:rsidRPr="00B41A1D">
        <w:rPr>
          <w:rFonts w:asciiTheme="minorHAnsi" w:hAnsiTheme="minorHAnsi"/>
        </w:rPr>
        <w:t xml:space="preserve">For the frequency series, I simply remove gaps rather than filling them with interpolated values. This is because interpolation will artificially remove the exact movements that I am interested in calculating. There is also a completely missing month (May 2015), as well as reduced data in April </w:t>
      </w:r>
      <w:r w:rsidRPr="00B41A1D">
        <w:rPr>
          <w:rFonts w:asciiTheme="minorHAnsi" w:hAnsiTheme="minorHAnsi"/>
        </w:rPr>
        <w:lastRenderedPageBreak/>
        <w:t>and June 2015. To handle these gaps properly, I ensure that my code calculates contiguous timestamp windows for each feature.</w:t>
      </w:r>
    </w:p>
    <w:p w14:paraId="347419C9" w14:textId="77777777" w:rsidR="00B41A1D" w:rsidRPr="00B41A1D" w:rsidRDefault="00B41A1D" w:rsidP="00B41A1D">
      <w:pPr>
        <w:spacing w:before="80" w:after="140"/>
        <w:jc w:val="both"/>
        <w:rPr>
          <w:rFonts w:asciiTheme="minorHAnsi" w:hAnsiTheme="minorHAnsi"/>
        </w:rPr>
      </w:pPr>
      <w:r w:rsidRPr="00B41A1D">
        <w:rPr>
          <w:rFonts w:asciiTheme="minorHAnsi" w:hAnsiTheme="minorHAnsi"/>
        </w:rPr>
        <w:t xml:space="preserve">All my frequency features are calculated on a second-level resolution before aggregation to a 15-minute window. The aggregation operator is tailored to the physical interpretation of each feature type: class max for excursion-type features, standard deviation for volatility-type features, and summary statistics for the </w:t>
      </w:r>
      <w:proofErr w:type="spellStart"/>
      <w:r w:rsidRPr="00B41A1D">
        <w:rPr>
          <w:rFonts w:asciiTheme="minorHAnsi" w:hAnsiTheme="minorHAnsi"/>
        </w:rPr>
        <w:t>RoCoF</w:t>
      </w:r>
      <w:proofErr w:type="spellEnd"/>
      <w:r w:rsidRPr="00B41A1D">
        <w:rPr>
          <w:rFonts w:asciiTheme="minorHAnsi" w:hAnsiTheme="minorHAnsi"/>
        </w:rPr>
        <w:t>-type features. The price data does not require any complex preprocessing except for the timestamp.</w:t>
      </w:r>
    </w:p>
    <w:p w14:paraId="1BDCEA61" w14:textId="1DBC337B" w:rsidR="008634FB" w:rsidRPr="0009381C" w:rsidRDefault="00B41A1D" w:rsidP="00B41A1D">
      <w:pPr>
        <w:spacing w:before="80" w:after="140"/>
        <w:jc w:val="both"/>
        <w:rPr>
          <w:rFonts w:asciiTheme="minorHAnsi" w:hAnsiTheme="minorHAnsi"/>
        </w:rPr>
      </w:pPr>
      <w:r w:rsidRPr="00B41A1D">
        <w:rPr>
          <w:rFonts w:asciiTheme="minorHAnsi" w:hAnsiTheme="minorHAnsi"/>
        </w:rPr>
        <w:t xml:space="preserve">In all cases, I ensure a causal constraint: all features for an interval </w:t>
      </w:r>
      <w:r>
        <w:rPr>
          <w:rFonts w:asciiTheme="minorHAnsi" w:hAnsiTheme="minorHAnsi"/>
          <w:i/>
          <w:iCs/>
        </w:rPr>
        <w:t>t</w:t>
      </w:r>
      <w:r w:rsidRPr="00B41A1D">
        <w:rPr>
          <w:rFonts w:asciiTheme="minorHAnsi" w:hAnsiTheme="minorHAnsi"/>
        </w:rPr>
        <w:t xml:space="preserve"> are calculated from data available strictly before or at time t. This is to ensure that the micro-signals for the frequency truly are from before the event they are to predict.</w:t>
      </w:r>
    </w:p>
    <w:p w14:paraId="051858CB" w14:textId="77777777" w:rsidR="008634FB" w:rsidRPr="0009381C" w:rsidRDefault="00000000">
      <w:pPr>
        <w:pStyle w:val="Heading1"/>
        <w:pBdr>
          <w:bottom w:val="single" w:sz="6" w:space="4" w:color="2E75B6"/>
        </w:pBdr>
        <w:rPr>
          <w:rFonts w:asciiTheme="minorHAnsi" w:hAnsiTheme="minorHAnsi"/>
        </w:rPr>
      </w:pPr>
      <w:r w:rsidRPr="0009381C">
        <w:rPr>
          <w:rFonts w:asciiTheme="minorHAnsi" w:hAnsiTheme="minorHAnsi"/>
        </w:rPr>
        <w:t>5. Feature Engineering</w:t>
      </w:r>
    </w:p>
    <w:p w14:paraId="12131726" w14:textId="6099C4D8" w:rsidR="008634FB" w:rsidRPr="0009381C" w:rsidRDefault="00B41A1D">
      <w:pPr>
        <w:spacing w:before="80" w:after="140"/>
        <w:jc w:val="both"/>
        <w:rPr>
          <w:rFonts w:asciiTheme="minorHAnsi" w:hAnsiTheme="minorHAnsi"/>
        </w:rPr>
      </w:pPr>
      <w:r w:rsidRPr="00B41A1D">
        <w:rPr>
          <w:rFonts w:asciiTheme="minorHAnsi" w:hAnsiTheme="minorHAnsi"/>
        </w:rPr>
        <w:t>I group features into two families to facilitate a clean controlled comparison between a market-only baseline and an extended specification including physical grid signals.</w:t>
      </w:r>
    </w:p>
    <w:p w14:paraId="016BD783" w14:textId="77777777" w:rsidR="008634FB" w:rsidRPr="0009381C" w:rsidRDefault="00000000">
      <w:pPr>
        <w:pStyle w:val="Heading2"/>
        <w:rPr>
          <w:rFonts w:asciiTheme="minorHAnsi" w:hAnsiTheme="minorHAnsi"/>
        </w:rPr>
      </w:pPr>
      <w:r w:rsidRPr="0009381C">
        <w:rPr>
          <w:rFonts w:asciiTheme="minorHAnsi" w:hAnsiTheme="minorHAnsi"/>
        </w:rPr>
        <w:t>5.1 Market-Derived Baseline Features</w:t>
      </w:r>
    </w:p>
    <w:p w14:paraId="213773BD" w14:textId="559F249A" w:rsidR="008634FB" w:rsidRPr="0009381C" w:rsidRDefault="00B41A1D">
      <w:pPr>
        <w:spacing w:before="80" w:after="140"/>
        <w:jc w:val="both"/>
        <w:rPr>
          <w:rFonts w:asciiTheme="minorHAnsi" w:hAnsiTheme="minorHAnsi"/>
        </w:rPr>
      </w:pPr>
      <w:r w:rsidRPr="00B41A1D">
        <w:rPr>
          <w:rFonts w:asciiTheme="minorHAnsi" w:hAnsiTheme="minorHAnsi"/>
        </w:rPr>
        <w:t>The baseline model captures the statistical structure known to drive imbalance prices. This includes lagged price values to capture short-term momentum effects, rolling averages to capture local trend components, as well as rolling dispersion measures to capture short-term volatility. Additionally, I have included features to capture scale-normalised representations of past price movements. In the tuned models, I have included hour-of-day and day-of-week indicators to capture the typical operational patterns around ramp periods and weekday/weekend transitions. I want to achieve a truly competitive baseline rather than a poor one that flatters the performance of the frequency signals.</w:t>
      </w:r>
    </w:p>
    <w:p w14:paraId="7B4597C6" w14:textId="2BA943CC" w:rsidR="00B41A1D" w:rsidRDefault="00000000" w:rsidP="006578D6">
      <w:pPr>
        <w:pStyle w:val="Heading2"/>
        <w:rPr>
          <w:rFonts w:asciiTheme="minorHAnsi" w:hAnsiTheme="minorHAnsi"/>
        </w:rPr>
      </w:pPr>
      <w:r w:rsidRPr="0009381C">
        <w:rPr>
          <w:rFonts w:asciiTheme="minorHAnsi" w:hAnsiTheme="minorHAnsi"/>
        </w:rPr>
        <w:t>5.2 Frequency Micro-Signal Features</w:t>
      </w:r>
    </w:p>
    <w:p w14:paraId="59A59FD4" w14:textId="77777777" w:rsidR="00B41A1D" w:rsidRPr="00B41A1D" w:rsidRDefault="00B41A1D" w:rsidP="00B41A1D">
      <w:pPr>
        <w:spacing w:before="80" w:after="140"/>
        <w:jc w:val="both"/>
        <w:rPr>
          <w:rFonts w:asciiTheme="minorHAnsi" w:hAnsiTheme="minorHAnsi"/>
        </w:rPr>
      </w:pPr>
      <w:r w:rsidRPr="00B41A1D">
        <w:rPr>
          <w:rFonts w:asciiTheme="minorHAnsi" w:hAnsiTheme="minorHAnsi"/>
        </w:rPr>
        <w:t xml:space="preserve">I derive five sets of frequency-derived feature families based on this understanding of frequency dynamic </w:t>
      </w:r>
      <w:proofErr w:type="spellStart"/>
      <w:r w:rsidRPr="00B41A1D">
        <w:rPr>
          <w:rFonts w:asciiTheme="minorHAnsi" w:hAnsiTheme="minorHAnsi"/>
        </w:rPr>
        <w:t>behavior</w:t>
      </w:r>
      <w:proofErr w:type="spellEnd"/>
      <w:r w:rsidRPr="00B41A1D">
        <w:rPr>
          <w:rFonts w:asciiTheme="minorHAnsi" w:hAnsiTheme="minorHAnsi"/>
        </w:rPr>
        <w:t>:</w:t>
      </w:r>
    </w:p>
    <w:p w14:paraId="04DD8E3A" w14:textId="77777777" w:rsidR="00B41A1D" w:rsidRDefault="00B41A1D" w:rsidP="00B41A1D">
      <w:pPr>
        <w:pStyle w:val="ListParagraph"/>
        <w:numPr>
          <w:ilvl w:val="0"/>
          <w:numId w:val="4"/>
        </w:numPr>
        <w:spacing w:before="80" w:after="140"/>
        <w:jc w:val="both"/>
        <w:rPr>
          <w:rFonts w:asciiTheme="minorHAnsi" w:hAnsiTheme="minorHAnsi"/>
        </w:rPr>
      </w:pPr>
      <w:r w:rsidRPr="00B41A1D">
        <w:rPr>
          <w:rFonts w:asciiTheme="minorHAnsi" w:hAnsiTheme="minorHAnsi"/>
        </w:rPr>
        <w:t>Frequency level deviation: average deviation and max absolute deviation of frequency levels, measuring the severity of imbalances present during each interval.</w:t>
      </w:r>
    </w:p>
    <w:p w14:paraId="69D63618" w14:textId="77777777" w:rsidR="00B41A1D" w:rsidRDefault="00B41A1D" w:rsidP="00B41A1D">
      <w:pPr>
        <w:pStyle w:val="ListParagraph"/>
        <w:numPr>
          <w:ilvl w:val="0"/>
          <w:numId w:val="4"/>
        </w:numPr>
        <w:spacing w:before="80" w:after="140"/>
        <w:jc w:val="both"/>
        <w:rPr>
          <w:rFonts w:asciiTheme="minorHAnsi" w:hAnsiTheme="minorHAnsi"/>
        </w:rPr>
      </w:pPr>
      <w:r w:rsidRPr="00B41A1D">
        <w:rPr>
          <w:rFonts w:asciiTheme="minorHAnsi" w:hAnsiTheme="minorHAnsi"/>
        </w:rPr>
        <w:t>Rate-of-Change of Frequency (</w:t>
      </w:r>
      <w:proofErr w:type="spellStart"/>
      <w:r w:rsidRPr="00B41A1D">
        <w:rPr>
          <w:rFonts w:asciiTheme="minorHAnsi" w:hAnsiTheme="minorHAnsi"/>
        </w:rPr>
        <w:t>RoCoF</w:t>
      </w:r>
      <w:proofErr w:type="spellEnd"/>
      <w:r w:rsidRPr="00B41A1D">
        <w:rPr>
          <w:rFonts w:asciiTheme="minorHAnsi" w:hAnsiTheme="minorHAnsi"/>
        </w:rPr>
        <w:t xml:space="preserve">): max, min, and absolute values of </w:t>
      </w:r>
      <w:proofErr w:type="spellStart"/>
      <w:r w:rsidRPr="00B41A1D">
        <w:rPr>
          <w:rFonts w:asciiTheme="minorHAnsi" w:hAnsiTheme="minorHAnsi"/>
        </w:rPr>
        <w:t>RoCoF</w:t>
      </w:r>
      <w:proofErr w:type="spellEnd"/>
      <w:r w:rsidRPr="00B41A1D">
        <w:rPr>
          <w:rFonts w:asciiTheme="minorHAnsi" w:hAnsiTheme="minorHAnsi"/>
        </w:rPr>
        <w:t>, which are used as indicators of abrupt stress events on the system, such as sudden generation loss causing reserve activation.</w:t>
      </w:r>
    </w:p>
    <w:p w14:paraId="69301BE1" w14:textId="77777777" w:rsidR="00B41A1D" w:rsidRDefault="00B41A1D" w:rsidP="00B41A1D">
      <w:pPr>
        <w:pStyle w:val="ListParagraph"/>
        <w:numPr>
          <w:ilvl w:val="0"/>
          <w:numId w:val="4"/>
        </w:numPr>
        <w:spacing w:before="80" w:after="140"/>
        <w:jc w:val="both"/>
        <w:rPr>
          <w:rFonts w:asciiTheme="minorHAnsi" w:hAnsiTheme="minorHAnsi"/>
        </w:rPr>
      </w:pPr>
      <w:r w:rsidRPr="00B41A1D">
        <w:rPr>
          <w:rFonts w:asciiTheme="minorHAnsi" w:hAnsiTheme="minorHAnsi"/>
        </w:rPr>
        <w:t xml:space="preserve">Depth of Excursions: max and min frequency levels during each interval, measuring the severity of </w:t>
      </w:r>
      <w:proofErr w:type="gramStart"/>
      <w:r w:rsidRPr="00B41A1D">
        <w:rPr>
          <w:rFonts w:asciiTheme="minorHAnsi" w:hAnsiTheme="minorHAnsi"/>
        </w:rPr>
        <w:t>short-duration</w:t>
      </w:r>
      <w:proofErr w:type="gramEnd"/>
      <w:r w:rsidRPr="00B41A1D">
        <w:rPr>
          <w:rFonts w:asciiTheme="minorHAnsi" w:hAnsiTheme="minorHAnsi"/>
        </w:rPr>
        <w:t xml:space="preserve"> but impactful imbalances.</w:t>
      </w:r>
    </w:p>
    <w:p w14:paraId="1E713DD6" w14:textId="77777777" w:rsidR="001F2D34" w:rsidRDefault="00B41A1D" w:rsidP="00B41A1D">
      <w:pPr>
        <w:pStyle w:val="ListParagraph"/>
        <w:numPr>
          <w:ilvl w:val="0"/>
          <w:numId w:val="4"/>
        </w:numPr>
        <w:spacing w:before="80" w:after="140"/>
        <w:jc w:val="both"/>
        <w:rPr>
          <w:rFonts w:asciiTheme="minorHAnsi" w:hAnsiTheme="minorHAnsi"/>
        </w:rPr>
      </w:pPr>
      <w:r w:rsidRPr="00B41A1D">
        <w:rPr>
          <w:rFonts w:asciiTheme="minorHAnsi" w:hAnsiTheme="minorHAnsi"/>
        </w:rPr>
        <w:t>Short-Term Volatility: various statistics of intra-interval volatility computed at second-level resolution and aggregated over each of the intervals.</w:t>
      </w:r>
    </w:p>
    <w:p w14:paraId="4C464356" w14:textId="1F1BB54C" w:rsidR="00B41A1D" w:rsidRPr="001F2D34" w:rsidRDefault="00B41A1D" w:rsidP="00B41A1D">
      <w:pPr>
        <w:pStyle w:val="ListParagraph"/>
        <w:numPr>
          <w:ilvl w:val="0"/>
          <w:numId w:val="4"/>
        </w:numPr>
        <w:spacing w:before="80" w:after="140"/>
        <w:jc w:val="both"/>
        <w:rPr>
          <w:rFonts w:asciiTheme="minorHAnsi" w:hAnsiTheme="minorHAnsi"/>
        </w:rPr>
      </w:pPr>
      <w:r w:rsidRPr="001F2D34">
        <w:rPr>
          <w:rFonts w:asciiTheme="minorHAnsi" w:hAnsiTheme="minorHAnsi"/>
        </w:rPr>
        <w:t>Recovery:</w:t>
      </w:r>
      <w:r w:rsidR="00D63589">
        <w:rPr>
          <w:rFonts w:asciiTheme="minorHAnsi" w:hAnsiTheme="minorHAnsi"/>
        </w:rPr>
        <w:t xml:space="preserve"> </w:t>
      </w:r>
      <w:r w:rsidRPr="001F2D34">
        <w:rPr>
          <w:rFonts w:asciiTheme="minorHAnsi" w:hAnsiTheme="minorHAnsi"/>
        </w:rPr>
        <w:t>persistence and asymmetry statistics that capture differences between transitory imbalances and imbalances requiring corrective action.</w:t>
      </w:r>
    </w:p>
    <w:p w14:paraId="20926809" w14:textId="3E92197A" w:rsidR="00B41A1D" w:rsidRPr="0009381C" w:rsidRDefault="00B41A1D" w:rsidP="00B41A1D">
      <w:pPr>
        <w:spacing w:before="80" w:after="140"/>
        <w:jc w:val="both"/>
        <w:rPr>
          <w:rFonts w:asciiTheme="minorHAnsi" w:hAnsiTheme="minorHAnsi"/>
        </w:rPr>
      </w:pPr>
      <w:r w:rsidRPr="00B41A1D">
        <w:rPr>
          <w:rFonts w:asciiTheme="minorHAnsi" w:hAnsiTheme="minorHAnsi"/>
        </w:rPr>
        <w:t>This grouping of features into coherent families also makes analysis of ablation very simple, where we can easily remove each family of features and compute their marginal contribution to performance over all tasks.</w:t>
      </w:r>
    </w:p>
    <w:p w14:paraId="4EE80E8A" w14:textId="77777777" w:rsidR="008634FB" w:rsidRPr="0009381C" w:rsidRDefault="00000000">
      <w:pPr>
        <w:pStyle w:val="Heading1"/>
        <w:pBdr>
          <w:bottom w:val="single" w:sz="6" w:space="4" w:color="2E75B6"/>
        </w:pBdr>
        <w:rPr>
          <w:rFonts w:asciiTheme="minorHAnsi" w:hAnsiTheme="minorHAnsi"/>
        </w:rPr>
      </w:pPr>
      <w:r w:rsidRPr="0009381C">
        <w:rPr>
          <w:rFonts w:asciiTheme="minorHAnsi" w:hAnsiTheme="minorHAnsi"/>
        </w:rPr>
        <w:lastRenderedPageBreak/>
        <w:t>6. Experimental Design</w:t>
      </w:r>
    </w:p>
    <w:p w14:paraId="3782973B" w14:textId="77777777" w:rsidR="008634FB" w:rsidRPr="0009381C" w:rsidRDefault="00000000">
      <w:pPr>
        <w:pStyle w:val="Heading2"/>
        <w:rPr>
          <w:rFonts w:asciiTheme="minorHAnsi" w:hAnsiTheme="minorHAnsi"/>
        </w:rPr>
      </w:pPr>
      <w:r w:rsidRPr="0009381C">
        <w:rPr>
          <w:rFonts w:asciiTheme="minorHAnsi" w:hAnsiTheme="minorHAnsi"/>
        </w:rPr>
        <w:t>6.1 Data Splits and Evaluation Protocol</w:t>
      </w:r>
    </w:p>
    <w:p w14:paraId="66074414" w14:textId="017D9921" w:rsidR="00B3381D" w:rsidRPr="00B3381D" w:rsidRDefault="00B3381D" w:rsidP="00B3381D">
      <w:pPr>
        <w:spacing w:before="80" w:after="140"/>
        <w:jc w:val="both"/>
        <w:rPr>
          <w:rFonts w:asciiTheme="minorHAnsi" w:hAnsiTheme="minorHAnsi"/>
        </w:rPr>
      </w:pPr>
      <w:r w:rsidRPr="00B3381D">
        <w:rPr>
          <w:rFonts w:asciiTheme="minorHAnsi" w:hAnsiTheme="minorHAnsi"/>
        </w:rPr>
        <w:t>All experiments are conducted with strictly time-ordered splits. I divide the observations by time at 15-minute intervals and apply filtering to maintain continuity. I do not apply any random shuffling, which would result in "leakage" due to lag features and overstate generalisation in a non-stationary market. For regression and regime classification problems, I apply an 80/20% chronological split. For rare-event binary classification problems, I apply a 70/10/20% split for training/validation/testing, with the validation set reserved only for threshold selection and early stopping.</w:t>
      </w:r>
    </w:p>
    <w:p w14:paraId="4F093038" w14:textId="3FCB9E1D" w:rsidR="008634FB" w:rsidRPr="0009381C" w:rsidRDefault="00B3381D" w:rsidP="00B3381D">
      <w:pPr>
        <w:spacing w:before="80" w:after="140"/>
        <w:jc w:val="both"/>
        <w:rPr>
          <w:rFonts w:asciiTheme="minorHAnsi" w:hAnsiTheme="minorHAnsi"/>
        </w:rPr>
      </w:pPr>
      <w:r w:rsidRPr="00B3381D">
        <w:rPr>
          <w:rFonts w:asciiTheme="minorHAnsi" w:hAnsiTheme="minorHAnsi"/>
        </w:rPr>
        <w:t xml:space="preserve">To test temporal robustness more formally, I also conduct experiments to evaluate generalisation across multiple years. I apply this with both fixed-year and expanding window generalisation tests, including training </w:t>
      </w:r>
      <w:proofErr w:type="gramStart"/>
      <w:r w:rsidRPr="00B3381D">
        <w:rPr>
          <w:rFonts w:asciiTheme="minorHAnsi" w:hAnsiTheme="minorHAnsi"/>
        </w:rPr>
        <w:t>on</w:t>
      </w:r>
      <w:proofErr w:type="gramEnd"/>
      <w:r w:rsidRPr="00B3381D">
        <w:rPr>
          <w:rFonts w:asciiTheme="minorHAnsi" w:hAnsiTheme="minorHAnsi"/>
        </w:rPr>
        <w:t xml:space="preserve"> 2012 with testing on 2013, training on 2012-2015 with testing on 2016, and so forth. This tests if the relationships I find are robust across structural changes in the market, not just if they are good at predicting the period they were fit on.</w:t>
      </w:r>
    </w:p>
    <w:p w14:paraId="2E8BA737" w14:textId="77777777" w:rsidR="008634FB" w:rsidRPr="0009381C" w:rsidRDefault="00000000">
      <w:pPr>
        <w:pStyle w:val="Heading2"/>
        <w:rPr>
          <w:rFonts w:asciiTheme="minorHAnsi" w:hAnsiTheme="minorHAnsi"/>
        </w:rPr>
      </w:pPr>
      <w:r w:rsidRPr="0009381C">
        <w:rPr>
          <w:rFonts w:asciiTheme="minorHAnsi" w:hAnsiTheme="minorHAnsi"/>
        </w:rPr>
        <w:t>6.2 Model Architecture</w:t>
      </w:r>
    </w:p>
    <w:p w14:paraId="711F71C7" w14:textId="4F616643" w:rsidR="00AC4EA7" w:rsidRPr="00AC4EA7" w:rsidRDefault="00AC4EA7" w:rsidP="00AC4EA7">
      <w:pPr>
        <w:spacing w:before="80" w:after="140"/>
        <w:jc w:val="both"/>
        <w:rPr>
          <w:rFonts w:asciiTheme="minorHAnsi" w:hAnsiTheme="minorHAnsi"/>
        </w:rPr>
      </w:pPr>
      <w:r w:rsidRPr="00AC4EA7">
        <w:rPr>
          <w:rFonts w:asciiTheme="minorHAnsi" w:hAnsiTheme="minorHAnsi"/>
        </w:rPr>
        <w:t xml:space="preserve">I use gradient-boosted decision trees, specifically the </w:t>
      </w:r>
      <w:proofErr w:type="spellStart"/>
      <w:r w:rsidRPr="00AC4EA7">
        <w:rPr>
          <w:rFonts w:asciiTheme="minorHAnsi" w:hAnsiTheme="minorHAnsi"/>
        </w:rPr>
        <w:t>XGBoost</w:t>
      </w:r>
      <w:proofErr w:type="spellEnd"/>
      <w:r w:rsidRPr="00AC4EA7">
        <w:rPr>
          <w:rFonts w:asciiTheme="minorHAnsi" w:hAnsiTheme="minorHAnsi"/>
        </w:rPr>
        <w:t xml:space="preserve"> library, across all tasks.</w:t>
      </w:r>
      <w:r w:rsidR="0069231A">
        <w:rPr>
          <w:rFonts w:asciiTheme="minorHAnsi" w:hAnsiTheme="minorHAnsi"/>
        </w:rPr>
        <w:t xml:space="preserve"> It was selected because it is well suited to structured tabular data</w:t>
      </w:r>
      <w:r w:rsidRPr="00AC4EA7">
        <w:rPr>
          <w:rFonts w:asciiTheme="minorHAnsi" w:hAnsiTheme="minorHAnsi"/>
        </w:rPr>
        <w:t xml:space="preserve">. </w:t>
      </w:r>
      <w:proofErr w:type="spellStart"/>
      <w:r w:rsidRPr="00AC4EA7">
        <w:rPr>
          <w:rFonts w:asciiTheme="minorHAnsi" w:hAnsiTheme="minorHAnsi"/>
        </w:rPr>
        <w:t>XGBoost</w:t>
      </w:r>
      <w:proofErr w:type="spellEnd"/>
      <w:r w:rsidRPr="00AC4EA7">
        <w:rPr>
          <w:rFonts w:asciiTheme="minorHAnsi" w:hAnsiTheme="minorHAnsi"/>
        </w:rPr>
        <w:t xml:space="preserve"> is robust to varying scales of features, is good at handling non-linear interactions, and has good performance on electricity price forecasting tasks as shown in the literature [2,3]. Regression uses </w:t>
      </w:r>
      <w:proofErr w:type="spellStart"/>
      <w:r w:rsidRPr="00AC4EA7">
        <w:rPr>
          <w:rFonts w:asciiTheme="minorHAnsi" w:hAnsiTheme="minorHAnsi"/>
        </w:rPr>
        <w:t>XGBoost</w:t>
      </w:r>
      <w:proofErr w:type="spellEnd"/>
      <w:r w:rsidRPr="00AC4EA7">
        <w:rPr>
          <w:rFonts w:asciiTheme="minorHAnsi" w:hAnsiTheme="minorHAnsi"/>
        </w:rPr>
        <w:t xml:space="preserve"> regressors, spike detection uses binary classification, and regime prediction uses a soft probability multiclass classifier.</w:t>
      </w:r>
    </w:p>
    <w:p w14:paraId="5E5CD681" w14:textId="77777777" w:rsidR="00AC4EA7" w:rsidRPr="00AC4EA7" w:rsidRDefault="00AC4EA7" w:rsidP="00AC4EA7">
      <w:pPr>
        <w:spacing w:before="80" w:after="140"/>
        <w:jc w:val="both"/>
        <w:rPr>
          <w:rFonts w:asciiTheme="minorHAnsi" w:hAnsiTheme="minorHAnsi"/>
        </w:rPr>
      </w:pPr>
    </w:p>
    <w:p w14:paraId="2A9DEC67" w14:textId="5484834B" w:rsidR="00AC4EA7" w:rsidRPr="00AC4EA7" w:rsidRDefault="00AC4EA7" w:rsidP="00AC4EA7">
      <w:pPr>
        <w:spacing w:before="80" w:after="140"/>
        <w:jc w:val="both"/>
        <w:rPr>
          <w:rFonts w:asciiTheme="minorHAnsi" w:hAnsiTheme="minorHAnsi"/>
        </w:rPr>
      </w:pPr>
      <w:r w:rsidRPr="00AC4EA7">
        <w:rPr>
          <w:rFonts w:asciiTheme="minorHAnsi" w:hAnsiTheme="minorHAnsi"/>
        </w:rPr>
        <w:t xml:space="preserve">Other models, such as neural networks and random forests, were considered but not prioritised as the dataset is moderately sized, strongly tabular and </w:t>
      </w:r>
      <w:proofErr w:type="spellStart"/>
      <w:r w:rsidRPr="00AC4EA7">
        <w:rPr>
          <w:rFonts w:asciiTheme="minorHAnsi" w:hAnsiTheme="minorHAnsi"/>
        </w:rPr>
        <w:t>centered</w:t>
      </w:r>
      <w:proofErr w:type="spellEnd"/>
      <w:r w:rsidRPr="00AC4EA7">
        <w:rPr>
          <w:rFonts w:asciiTheme="minorHAnsi" w:hAnsiTheme="minorHAnsi"/>
        </w:rPr>
        <w:t xml:space="preserve"> on engineered features rather than raw unstructured inputs. In this case, gradient-boosted trees are known to have a better balance of performance, interpretability, and tuning efficiency.</w:t>
      </w:r>
    </w:p>
    <w:p w14:paraId="07830795" w14:textId="77777777" w:rsidR="00AC4EA7" w:rsidRPr="00AC4EA7" w:rsidRDefault="00AC4EA7" w:rsidP="00AC4EA7">
      <w:pPr>
        <w:spacing w:before="80" w:after="140"/>
        <w:jc w:val="both"/>
        <w:rPr>
          <w:rFonts w:asciiTheme="minorHAnsi" w:hAnsiTheme="minorHAnsi"/>
        </w:rPr>
      </w:pPr>
    </w:p>
    <w:p w14:paraId="51958AF2" w14:textId="48C6A2A4" w:rsidR="008634FB" w:rsidRPr="0009381C" w:rsidRDefault="00AC4EA7" w:rsidP="00AC4EA7">
      <w:pPr>
        <w:spacing w:before="80" w:after="140"/>
        <w:jc w:val="both"/>
        <w:rPr>
          <w:rFonts w:asciiTheme="minorHAnsi" w:hAnsiTheme="minorHAnsi"/>
        </w:rPr>
      </w:pPr>
      <w:r w:rsidRPr="00AC4EA7">
        <w:rPr>
          <w:rFonts w:asciiTheme="minorHAnsi" w:hAnsiTheme="minorHAnsi"/>
        </w:rPr>
        <w:t xml:space="preserve">To deal with class imbalance in the classifiers used for rare event prediction, under-sampling to a 5:1 negative-to-positive class balance is used. In addition, the decision threshold is tuned on the validation set based on the F1-score of the positive class. In alternative configurations, the </w:t>
      </w:r>
      <w:proofErr w:type="spellStart"/>
      <w:r w:rsidRPr="00AC4EA7">
        <w:rPr>
          <w:rFonts w:asciiTheme="minorHAnsi" w:hAnsiTheme="minorHAnsi"/>
        </w:rPr>
        <w:t>scale_pos_weight</w:t>
      </w:r>
      <w:proofErr w:type="spellEnd"/>
      <w:r w:rsidRPr="00AC4EA7">
        <w:rPr>
          <w:rFonts w:asciiTheme="minorHAnsi" w:hAnsiTheme="minorHAnsi"/>
        </w:rPr>
        <w:t xml:space="preserve"> parameter is used. Early stopping with a patience of 100 boosting iterations is used to prevent overfitting. These hyperparameters were tuned on the validation set and empirically chosen based on the performance trade-off between improving the positive class recall and preventing overfitting, rather than based on any theoretical or literature-based assumptions.</w:t>
      </w:r>
    </w:p>
    <w:p w14:paraId="710037A8" w14:textId="77777777" w:rsidR="008634FB" w:rsidRPr="0009381C" w:rsidRDefault="00000000">
      <w:pPr>
        <w:pStyle w:val="Heading2"/>
        <w:rPr>
          <w:rFonts w:asciiTheme="minorHAnsi" w:hAnsiTheme="minorHAnsi"/>
        </w:rPr>
      </w:pPr>
      <w:r w:rsidRPr="0009381C">
        <w:rPr>
          <w:rFonts w:asciiTheme="minorHAnsi" w:hAnsiTheme="minorHAnsi"/>
        </w:rPr>
        <w:t>6.3 Baselines and Metrics</w:t>
      </w:r>
    </w:p>
    <w:p w14:paraId="55922756" w14:textId="36BD0A0F" w:rsidR="0034535A" w:rsidRPr="0034535A" w:rsidRDefault="0034535A" w:rsidP="0034535A">
      <w:pPr>
        <w:spacing w:before="80" w:after="140"/>
        <w:jc w:val="both"/>
        <w:rPr>
          <w:rFonts w:asciiTheme="minorHAnsi" w:hAnsiTheme="minorHAnsi"/>
        </w:rPr>
      </w:pPr>
      <w:r w:rsidRPr="0034535A">
        <w:rPr>
          <w:rFonts w:asciiTheme="minorHAnsi" w:hAnsiTheme="minorHAnsi"/>
        </w:rPr>
        <w:t>For each task, I evaluate against simple, naive baselines to confirm that improvements are significant. For regression tasks, I evaluate against last-value persistence, moving averages, and ARIMA; for spike classification, I evaluate against majority class, random, and last-price-rule baselines; for regime classification, I evaluate against majority, random, and persistence baselines.</w:t>
      </w:r>
    </w:p>
    <w:p w14:paraId="74E68097" w14:textId="3428230D" w:rsidR="0034535A" w:rsidRPr="0034535A" w:rsidRDefault="0034535A" w:rsidP="0034535A">
      <w:pPr>
        <w:spacing w:before="80" w:after="140"/>
        <w:jc w:val="both"/>
        <w:rPr>
          <w:rFonts w:asciiTheme="minorHAnsi" w:hAnsiTheme="minorHAnsi"/>
        </w:rPr>
      </w:pPr>
      <w:r w:rsidRPr="0034535A">
        <w:rPr>
          <w:rFonts w:asciiTheme="minorHAnsi" w:hAnsiTheme="minorHAnsi"/>
        </w:rPr>
        <w:lastRenderedPageBreak/>
        <w:t xml:space="preserve">I have carefully chosen evaluation metrics that are consistent with the statistical nature of each task: MAE and RMSE for regression, with RMSE treated as tail-sensitive due to the heavy-tailed distribution of </w:t>
      </w:r>
      <w:r w:rsidR="00997AA5">
        <w:rPr>
          <w:rFonts w:asciiTheme="minorHAnsi" w:hAnsiTheme="minorHAnsi"/>
        </w:rPr>
        <w:t>reBAP</w:t>
      </w:r>
      <w:r w:rsidRPr="0034535A">
        <w:rPr>
          <w:rFonts w:asciiTheme="minorHAnsi" w:hAnsiTheme="minorHAnsi"/>
        </w:rPr>
        <w:t xml:space="preserve"> prices; accuracy, precision, recall, F1, ROC AUC, and PR AUC for binary classification, with emphasis on recall and PR AUC due to class imbalance; and macro F1 and weighted F1 for regime classification.</w:t>
      </w:r>
    </w:p>
    <w:p w14:paraId="70DE6C78" w14:textId="3E441272" w:rsidR="008634FB" w:rsidRPr="0009381C" w:rsidRDefault="0034535A" w:rsidP="0034535A">
      <w:pPr>
        <w:spacing w:before="80" w:after="140"/>
        <w:jc w:val="both"/>
        <w:rPr>
          <w:rFonts w:asciiTheme="minorHAnsi" w:hAnsiTheme="minorHAnsi"/>
        </w:rPr>
      </w:pPr>
      <w:r w:rsidRPr="0034535A">
        <w:rPr>
          <w:rFonts w:asciiTheme="minorHAnsi" w:hAnsiTheme="minorHAnsi"/>
        </w:rPr>
        <w:t xml:space="preserve">Fixed random seeds, deterministic time splits, and saved model artifacts guarantee reproducibility. A unified preprocessing and </w:t>
      </w:r>
      <w:r w:rsidRPr="0034535A">
        <w:rPr>
          <w:rFonts w:asciiTheme="minorHAnsi" w:hAnsiTheme="minorHAnsi"/>
        </w:rPr>
        <w:t>modelling</w:t>
      </w:r>
      <w:r w:rsidRPr="0034535A">
        <w:rPr>
          <w:rFonts w:asciiTheme="minorHAnsi" w:hAnsiTheme="minorHAnsi"/>
        </w:rPr>
        <w:t xml:space="preserve"> framework </w:t>
      </w:r>
      <w:proofErr w:type="gramStart"/>
      <w:r w:rsidRPr="0034535A">
        <w:rPr>
          <w:rFonts w:asciiTheme="minorHAnsi" w:hAnsiTheme="minorHAnsi"/>
        </w:rPr>
        <w:t>ensures</w:t>
      </w:r>
      <w:proofErr w:type="gramEnd"/>
      <w:r w:rsidRPr="0034535A">
        <w:rPr>
          <w:rFonts w:asciiTheme="minorHAnsi" w:hAnsiTheme="minorHAnsi"/>
        </w:rPr>
        <w:t xml:space="preserve"> that the only difference between the market-only and feature-rich pipelines lies in the feature inputs, not in preprocessing or evaluation methodologies. Any performance differences can therefore be confidently attributed to the addition of frequency-derived features. A simple </w:t>
      </w:r>
      <w:proofErr w:type="spellStart"/>
      <w:r w:rsidRPr="0034535A">
        <w:rPr>
          <w:rFonts w:asciiTheme="minorHAnsi" w:hAnsiTheme="minorHAnsi"/>
        </w:rPr>
        <w:t>Streamlit</w:t>
      </w:r>
      <w:proofErr w:type="spellEnd"/>
      <w:r w:rsidRPr="0034535A">
        <w:rPr>
          <w:rFonts w:asciiTheme="minorHAnsi" w:hAnsiTheme="minorHAnsi"/>
        </w:rPr>
        <w:t xml:space="preserve"> dashboard has also been developed to support inspection-time demonstration</w:t>
      </w:r>
      <w:r>
        <w:rPr>
          <w:rFonts w:asciiTheme="minorHAnsi" w:hAnsiTheme="minorHAnsi"/>
        </w:rPr>
        <w:t xml:space="preserve"> which</w:t>
      </w:r>
      <w:r w:rsidRPr="0034535A">
        <w:rPr>
          <w:rFonts w:asciiTheme="minorHAnsi" w:hAnsiTheme="minorHAnsi"/>
        </w:rPr>
        <w:t xml:space="preserve"> allows interactiv</w:t>
      </w:r>
      <w:r>
        <w:rPr>
          <w:rFonts w:asciiTheme="minorHAnsi" w:hAnsiTheme="minorHAnsi"/>
        </w:rPr>
        <w:t>ity to</w:t>
      </w:r>
      <w:r w:rsidRPr="0034535A">
        <w:rPr>
          <w:rFonts w:asciiTheme="minorHAnsi" w:hAnsiTheme="minorHAnsi"/>
        </w:rPr>
        <w:t xml:space="preserve"> compare the outputs of models and results across tasks. Although not part of the </w:t>
      </w:r>
      <w:r w:rsidRPr="0034535A">
        <w:rPr>
          <w:rFonts w:asciiTheme="minorHAnsi" w:hAnsiTheme="minorHAnsi"/>
        </w:rPr>
        <w:t>modelling</w:t>
      </w:r>
      <w:r w:rsidRPr="0034535A">
        <w:rPr>
          <w:rFonts w:asciiTheme="minorHAnsi" w:hAnsiTheme="minorHAnsi"/>
        </w:rPr>
        <w:t xml:space="preserve"> methodology, this dashboard can be used to aid interpretation.</w:t>
      </w:r>
    </w:p>
    <w:p w14:paraId="1FF4266A" w14:textId="77777777" w:rsidR="008634FB" w:rsidRPr="0009381C" w:rsidRDefault="00000000">
      <w:pPr>
        <w:pStyle w:val="Heading1"/>
        <w:pBdr>
          <w:bottom w:val="single" w:sz="6" w:space="4" w:color="2E75B6"/>
        </w:pBdr>
        <w:rPr>
          <w:rFonts w:asciiTheme="minorHAnsi" w:hAnsiTheme="minorHAnsi"/>
        </w:rPr>
      </w:pPr>
      <w:r w:rsidRPr="0009381C">
        <w:rPr>
          <w:rFonts w:asciiTheme="minorHAnsi" w:hAnsiTheme="minorHAnsi"/>
        </w:rPr>
        <w:t>7. Results and Findings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634FB" w:rsidRPr="0009381C" w14:paraId="672CE148" w14:textId="77777777" w:rsidTr="00F301AA">
        <w:tc>
          <w:tcPr>
            <w:tcW w:w="9026" w:type="dxa"/>
            <w:tcBorders>
              <w:top w:val="single" w:sz="4" w:space="0" w:color="A7C6F1"/>
              <w:left w:val="single" w:sz="4" w:space="0" w:color="A7C6F1"/>
              <w:bottom w:val="single" w:sz="4" w:space="0" w:color="A7C6F1"/>
              <w:right w:val="single" w:sz="4" w:space="0" w:color="A7C6F1"/>
            </w:tcBorders>
            <w:shd w:val="clear" w:color="auto" w:fill="D6E4F0"/>
            <w:tcMar>
              <w:top w:w="120" w:type="dxa"/>
              <w:left w:w="180" w:type="dxa"/>
              <w:bottom w:w="120" w:type="dxa"/>
              <w:right w:w="120" w:type="dxa"/>
            </w:tcMar>
          </w:tcPr>
          <w:p w14:paraId="74727CDB" w14:textId="77777777" w:rsidR="008634FB" w:rsidRPr="0009381C" w:rsidRDefault="00000000">
            <w:pPr>
              <w:rPr>
                <w:rFonts w:asciiTheme="minorHAnsi" w:hAnsiTheme="minorHAnsi"/>
              </w:rPr>
            </w:pPr>
            <w:r w:rsidRPr="0009381C">
              <w:rPr>
                <w:rFonts w:asciiTheme="minorHAnsi" w:hAnsiTheme="minorHAnsi"/>
              </w:rPr>
              <w:t>Overall, frequency micro-signals provide limited improvement for predicting exact price magnitudes but meaningful gains for detecting rare extreme events. The strongest evidence of incremental value emerges in spike classification (+30% relative F1) and volatility spike detection (from near-zero F1 under market-only features to 0.449 with full features).</w:t>
            </w:r>
          </w:p>
        </w:tc>
      </w:tr>
    </w:tbl>
    <w:p w14:paraId="3FCB6D6F" w14:textId="77777777" w:rsidR="008634FB" w:rsidRPr="0009381C" w:rsidRDefault="008634FB">
      <w:pPr>
        <w:spacing w:before="60" w:after="60"/>
        <w:rPr>
          <w:rFonts w:asciiTheme="minorHAnsi" w:hAnsiTheme="minorHAnsi"/>
        </w:rPr>
      </w:pPr>
    </w:p>
    <w:tbl>
      <w:tblPr>
        <w:tblW w:w="90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8"/>
        <w:gridCol w:w="1656"/>
        <w:gridCol w:w="1799"/>
        <w:gridCol w:w="1799"/>
        <w:gridCol w:w="1672"/>
      </w:tblGrid>
      <w:tr w:rsidR="0020606F" w:rsidRPr="0009381C" w14:paraId="7F011BE1" w14:textId="77777777" w:rsidTr="0020606F">
        <w:trPr>
          <w:tblHeader/>
        </w:trPr>
        <w:tc>
          <w:tcPr>
            <w:tcW w:w="2098"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7A3212D6" w14:textId="77777777" w:rsidR="00C74124" w:rsidRPr="0009381C" w:rsidRDefault="00000000">
            <w:pPr>
              <w:rPr>
                <w:rFonts w:asciiTheme="minorHAnsi" w:hAnsiTheme="minorHAnsi"/>
              </w:rPr>
            </w:pPr>
            <w:r w:rsidRPr="0009381C">
              <w:rPr>
                <w:rFonts w:asciiTheme="minorHAnsi" w:hAnsiTheme="minorHAnsi"/>
                <w:b/>
                <w:bCs/>
                <w:color w:val="FFFFFF"/>
                <w:sz w:val="20"/>
                <w:szCs w:val="20"/>
              </w:rPr>
              <w:t>Task</w:t>
            </w:r>
          </w:p>
        </w:tc>
        <w:tc>
          <w:tcPr>
            <w:tcW w:w="1656"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6E09A1F0" w14:textId="77777777" w:rsidR="00C74124" w:rsidRPr="0009381C" w:rsidRDefault="00000000">
            <w:pPr>
              <w:rPr>
                <w:rFonts w:asciiTheme="minorHAnsi" w:hAnsiTheme="minorHAnsi"/>
                <w:b/>
                <w:bCs/>
                <w:color w:val="FFFFFF"/>
                <w:sz w:val="20"/>
                <w:szCs w:val="20"/>
              </w:rPr>
            </w:pPr>
            <w:r w:rsidRPr="0009381C">
              <w:rPr>
                <w:rFonts w:asciiTheme="minorHAnsi" w:hAnsiTheme="minorHAnsi"/>
                <w:b/>
                <w:bCs/>
                <w:color w:val="FFFFFF"/>
                <w:sz w:val="20"/>
                <w:szCs w:val="20"/>
              </w:rPr>
              <w:t>Baseline</w:t>
            </w:r>
          </w:p>
        </w:tc>
        <w:tc>
          <w:tcPr>
            <w:tcW w:w="1799"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02965A52" w14:textId="77777777" w:rsidR="00C74124" w:rsidRPr="0009381C" w:rsidRDefault="00000000">
            <w:pPr>
              <w:rPr>
                <w:rFonts w:asciiTheme="minorHAnsi" w:hAnsiTheme="minorHAnsi"/>
              </w:rPr>
            </w:pPr>
            <w:r w:rsidRPr="0009381C">
              <w:rPr>
                <w:rFonts w:asciiTheme="minorHAnsi" w:hAnsiTheme="minorHAnsi"/>
                <w:b/>
                <w:bCs/>
                <w:color w:val="FFFFFF"/>
                <w:sz w:val="20"/>
                <w:szCs w:val="20"/>
              </w:rPr>
              <w:t>Market-Only</w:t>
            </w:r>
          </w:p>
        </w:tc>
        <w:tc>
          <w:tcPr>
            <w:tcW w:w="1799"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5D139F14" w14:textId="77777777" w:rsidR="00C74124" w:rsidRPr="0009381C" w:rsidRDefault="00000000">
            <w:pPr>
              <w:rPr>
                <w:rFonts w:asciiTheme="minorHAnsi" w:hAnsiTheme="minorHAnsi"/>
              </w:rPr>
            </w:pPr>
            <w:r w:rsidRPr="0009381C">
              <w:rPr>
                <w:rFonts w:asciiTheme="minorHAnsi" w:hAnsiTheme="minorHAnsi"/>
                <w:b/>
                <w:bCs/>
                <w:color w:val="FFFFFF"/>
                <w:sz w:val="20"/>
                <w:szCs w:val="20"/>
              </w:rPr>
              <w:t>Full-Feature</w:t>
            </w:r>
          </w:p>
        </w:tc>
        <w:tc>
          <w:tcPr>
            <w:tcW w:w="1672" w:type="dxa"/>
            <w:tcBorders>
              <w:top w:val="single" w:sz="1" w:space="0" w:color="BBBBBB"/>
              <w:left w:val="single" w:sz="1" w:space="0" w:color="BBBBBB"/>
              <w:bottom w:val="single" w:sz="1" w:space="0" w:color="BBBBBB"/>
              <w:right w:val="single" w:sz="1" w:space="0" w:color="BBBBBB"/>
            </w:tcBorders>
            <w:shd w:val="clear" w:color="auto" w:fill="1F4E79"/>
            <w:tcMar>
              <w:top w:w="80" w:type="dxa"/>
              <w:left w:w="120" w:type="dxa"/>
              <w:bottom w:w="80" w:type="dxa"/>
              <w:right w:w="120" w:type="dxa"/>
            </w:tcMar>
          </w:tcPr>
          <w:p w14:paraId="54CAB150" w14:textId="77777777" w:rsidR="00C74124" w:rsidRPr="0009381C" w:rsidRDefault="00000000">
            <w:pPr>
              <w:rPr>
                <w:rFonts w:asciiTheme="minorHAnsi" w:hAnsiTheme="minorHAnsi"/>
              </w:rPr>
            </w:pPr>
            <w:r w:rsidRPr="0009381C">
              <w:rPr>
                <w:rFonts w:asciiTheme="minorHAnsi" w:hAnsiTheme="minorHAnsi"/>
                <w:b/>
                <w:bCs/>
                <w:color w:val="FFFFFF"/>
                <w:sz w:val="20"/>
                <w:szCs w:val="20"/>
              </w:rPr>
              <w:t>Key Finding</w:t>
            </w:r>
          </w:p>
        </w:tc>
      </w:tr>
      <w:tr w:rsidR="0020606F" w:rsidRPr="0009381C" w14:paraId="3140DB98" w14:textId="77777777" w:rsidTr="0020606F">
        <w:tc>
          <w:tcPr>
            <w:tcW w:w="2098" w:type="dxa"/>
            <w:tcBorders>
              <w:top w:val="single" w:sz="1" w:space="0" w:color="BBBBBB"/>
              <w:left w:val="single" w:sz="1" w:space="0" w:color="BBBBBB"/>
              <w:bottom w:val="single" w:sz="1" w:space="0" w:color="BBBBBB"/>
              <w:right w:val="single" w:sz="1" w:space="0" w:color="BBBBBB"/>
            </w:tcBorders>
            <w:shd w:val="clear" w:color="auto" w:fill="F7FBFF"/>
            <w:tcMar>
              <w:top w:w="80" w:type="dxa"/>
              <w:left w:w="120" w:type="dxa"/>
              <w:bottom w:w="80" w:type="dxa"/>
              <w:right w:w="120" w:type="dxa"/>
            </w:tcMar>
          </w:tcPr>
          <w:p w14:paraId="6897946D" w14:textId="77777777" w:rsidR="00C74124" w:rsidRPr="0009381C" w:rsidRDefault="00000000">
            <w:pPr>
              <w:rPr>
                <w:rFonts w:asciiTheme="minorHAnsi" w:hAnsiTheme="minorHAnsi"/>
              </w:rPr>
            </w:pPr>
            <w:r w:rsidRPr="0009381C">
              <w:rPr>
                <w:rFonts w:asciiTheme="minorHAnsi" w:hAnsiTheme="minorHAnsi"/>
                <w:sz w:val="20"/>
                <w:szCs w:val="20"/>
              </w:rPr>
              <w:t>Price Regression</w:t>
            </w:r>
          </w:p>
        </w:tc>
        <w:tc>
          <w:tcPr>
            <w:tcW w:w="1656" w:type="dxa"/>
          </w:tcPr>
          <w:p w14:paraId="1A260606" w14:textId="77777777" w:rsidR="00C74124" w:rsidRPr="0009381C" w:rsidRDefault="00000000">
            <w:pPr>
              <w:rPr>
                <w:rFonts w:asciiTheme="minorHAnsi" w:hAnsiTheme="minorHAnsi"/>
                <w:sz w:val="20"/>
                <w:szCs w:val="20"/>
              </w:rPr>
            </w:pPr>
            <w:r w:rsidRPr="0009381C">
              <w:rPr>
                <w:rFonts w:asciiTheme="minorHAnsi" w:hAnsiTheme="minorHAnsi"/>
                <w:sz w:val="20"/>
                <w:szCs w:val="20"/>
              </w:rPr>
              <w:t>MAE: 24.3092</w:t>
            </w:r>
          </w:p>
          <w:p w14:paraId="3FC1C149" w14:textId="77777777" w:rsidR="00C74124" w:rsidRPr="0009381C" w:rsidRDefault="00000000">
            <w:pPr>
              <w:rPr>
                <w:rFonts w:asciiTheme="minorHAnsi" w:hAnsiTheme="minorHAnsi"/>
                <w:sz w:val="20"/>
                <w:szCs w:val="20"/>
              </w:rPr>
            </w:pPr>
            <w:r w:rsidRPr="0009381C">
              <w:rPr>
                <w:rFonts w:asciiTheme="minorHAnsi" w:hAnsiTheme="minorHAnsi"/>
                <w:sz w:val="20"/>
                <w:szCs w:val="20"/>
              </w:rPr>
              <w:t>RMSE: 50.67</w:t>
            </w:r>
          </w:p>
        </w:tc>
        <w:tc>
          <w:tcPr>
            <w:tcW w:w="1799" w:type="dxa"/>
            <w:tcBorders>
              <w:top w:val="single" w:sz="1" w:space="0" w:color="BBBBBB"/>
              <w:left w:val="single" w:sz="1" w:space="0" w:color="BBBBBB"/>
              <w:bottom w:val="single" w:sz="1" w:space="0" w:color="BBBBBB"/>
              <w:right w:val="single" w:sz="1" w:space="0" w:color="BBBBBB"/>
            </w:tcBorders>
            <w:shd w:val="clear" w:color="auto" w:fill="F7FBFF"/>
            <w:tcMar>
              <w:top w:w="80" w:type="dxa"/>
              <w:left w:w="120" w:type="dxa"/>
              <w:bottom w:w="80" w:type="dxa"/>
              <w:right w:w="120" w:type="dxa"/>
            </w:tcMar>
          </w:tcPr>
          <w:p w14:paraId="0720F4B3" w14:textId="77777777" w:rsidR="00C74124" w:rsidRPr="0009381C" w:rsidRDefault="00000000">
            <w:pPr>
              <w:rPr>
                <w:rFonts w:asciiTheme="minorHAnsi" w:hAnsiTheme="minorHAnsi"/>
                <w:sz w:val="20"/>
                <w:szCs w:val="20"/>
              </w:rPr>
            </w:pPr>
            <w:r w:rsidRPr="0009381C">
              <w:rPr>
                <w:rFonts w:asciiTheme="minorHAnsi" w:hAnsiTheme="minorHAnsi"/>
                <w:sz w:val="20"/>
                <w:szCs w:val="20"/>
              </w:rPr>
              <w:t>MAE: 22.23</w:t>
            </w:r>
          </w:p>
          <w:p w14:paraId="16582F14" w14:textId="77777777" w:rsidR="00C74124" w:rsidRPr="0009381C" w:rsidRDefault="00000000">
            <w:pPr>
              <w:rPr>
                <w:rFonts w:asciiTheme="minorHAnsi" w:hAnsiTheme="minorHAnsi"/>
                <w:sz w:val="20"/>
                <w:szCs w:val="20"/>
              </w:rPr>
            </w:pPr>
            <w:r w:rsidRPr="0009381C">
              <w:rPr>
                <w:rFonts w:asciiTheme="minorHAnsi" w:hAnsiTheme="minorHAnsi"/>
                <w:sz w:val="20"/>
                <w:szCs w:val="20"/>
              </w:rPr>
              <w:t>RMSE: 40.09</w:t>
            </w:r>
          </w:p>
        </w:tc>
        <w:tc>
          <w:tcPr>
            <w:tcW w:w="1799" w:type="dxa"/>
            <w:tcBorders>
              <w:top w:val="single" w:sz="1" w:space="0" w:color="BBBBBB"/>
              <w:left w:val="single" w:sz="1" w:space="0" w:color="BBBBBB"/>
              <w:bottom w:val="single" w:sz="1" w:space="0" w:color="BBBBBB"/>
              <w:right w:val="single" w:sz="1" w:space="0" w:color="BBBBBB"/>
            </w:tcBorders>
            <w:shd w:val="clear" w:color="auto" w:fill="F7FBFF"/>
            <w:tcMar>
              <w:top w:w="80" w:type="dxa"/>
              <w:left w:w="120" w:type="dxa"/>
              <w:bottom w:w="80" w:type="dxa"/>
              <w:right w:w="120" w:type="dxa"/>
            </w:tcMar>
          </w:tcPr>
          <w:p w14:paraId="5012C0A5" w14:textId="77777777" w:rsidR="00C74124" w:rsidRPr="0009381C" w:rsidRDefault="00000000">
            <w:pPr>
              <w:rPr>
                <w:rFonts w:asciiTheme="minorHAnsi" w:hAnsiTheme="minorHAnsi"/>
                <w:sz w:val="20"/>
                <w:szCs w:val="20"/>
              </w:rPr>
            </w:pPr>
            <w:r w:rsidRPr="0009381C">
              <w:rPr>
                <w:rFonts w:asciiTheme="minorHAnsi" w:hAnsiTheme="minorHAnsi"/>
                <w:sz w:val="20"/>
                <w:szCs w:val="20"/>
              </w:rPr>
              <w:t>MAE: 21.90</w:t>
            </w:r>
          </w:p>
          <w:p w14:paraId="7A75647C" w14:textId="77777777" w:rsidR="00C74124" w:rsidRPr="0009381C" w:rsidRDefault="00000000">
            <w:pPr>
              <w:rPr>
                <w:rFonts w:asciiTheme="minorHAnsi" w:hAnsiTheme="minorHAnsi"/>
                <w:sz w:val="20"/>
                <w:szCs w:val="20"/>
              </w:rPr>
            </w:pPr>
            <w:r w:rsidRPr="0009381C">
              <w:rPr>
                <w:rFonts w:asciiTheme="minorHAnsi" w:hAnsiTheme="minorHAnsi"/>
                <w:sz w:val="20"/>
                <w:szCs w:val="20"/>
              </w:rPr>
              <w:t>RMSE: 45.51</w:t>
            </w:r>
          </w:p>
          <w:p w14:paraId="049CF47E" w14:textId="77777777" w:rsidR="00C74124" w:rsidRPr="0009381C" w:rsidRDefault="00C74124">
            <w:pPr>
              <w:rPr>
                <w:rFonts w:asciiTheme="minorHAnsi" w:hAnsiTheme="minorHAnsi"/>
              </w:rPr>
            </w:pPr>
          </w:p>
        </w:tc>
        <w:tc>
          <w:tcPr>
            <w:tcW w:w="1672" w:type="dxa"/>
            <w:tcBorders>
              <w:top w:val="single" w:sz="1" w:space="0" w:color="BBBBBB"/>
              <w:left w:val="single" w:sz="1" w:space="0" w:color="BBBBBB"/>
              <w:bottom w:val="single" w:sz="1" w:space="0" w:color="BBBBBB"/>
              <w:right w:val="single" w:sz="1" w:space="0" w:color="BBBBBB"/>
            </w:tcBorders>
            <w:shd w:val="clear" w:color="auto" w:fill="F7FBFF"/>
            <w:tcMar>
              <w:top w:w="80" w:type="dxa"/>
              <w:left w:w="120" w:type="dxa"/>
              <w:bottom w:w="80" w:type="dxa"/>
              <w:right w:w="120" w:type="dxa"/>
            </w:tcMar>
          </w:tcPr>
          <w:p w14:paraId="145C3A9A" w14:textId="77777777" w:rsidR="00C74124" w:rsidRPr="0009381C" w:rsidRDefault="00000000">
            <w:pPr>
              <w:rPr>
                <w:rFonts w:asciiTheme="minorHAnsi" w:hAnsiTheme="minorHAnsi"/>
                <w:sz w:val="20"/>
                <w:szCs w:val="20"/>
              </w:rPr>
            </w:pPr>
            <w:r w:rsidRPr="0009381C">
              <w:rPr>
                <w:rFonts w:asciiTheme="minorHAnsi" w:hAnsiTheme="minorHAnsi"/>
                <w:sz w:val="20"/>
                <w:szCs w:val="20"/>
              </w:rPr>
              <w:t>MAE improves, RMSE worsens</w:t>
            </w:r>
          </w:p>
        </w:tc>
      </w:tr>
      <w:tr w:rsidR="0020606F" w:rsidRPr="0009381C" w14:paraId="406AC833" w14:textId="77777777" w:rsidTr="0020606F">
        <w:tc>
          <w:tcPr>
            <w:tcW w:w="209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0353228" w14:textId="77777777" w:rsidR="00C74124" w:rsidRPr="0009381C" w:rsidRDefault="00000000">
            <w:pPr>
              <w:rPr>
                <w:rFonts w:asciiTheme="minorHAnsi" w:hAnsiTheme="minorHAnsi"/>
              </w:rPr>
            </w:pPr>
            <w:r w:rsidRPr="0009381C">
              <w:rPr>
                <w:rFonts w:asciiTheme="minorHAnsi" w:hAnsiTheme="minorHAnsi"/>
                <w:sz w:val="20"/>
                <w:szCs w:val="20"/>
              </w:rPr>
              <w:t>Return Regression</w:t>
            </w:r>
          </w:p>
        </w:tc>
        <w:tc>
          <w:tcPr>
            <w:tcW w:w="1656" w:type="dxa"/>
          </w:tcPr>
          <w:p w14:paraId="33D1FD80" w14:textId="77777777" w:rsidR="00C74124" w:rsidRPr="0009381C" w:rsidRDefault="00000000">
            <w:pPr>
              <w:rPr>
                <w:rFonts w:asciiTheme="minorHAnsi" w:hAnsiTheme="minorHAnsi"/>
                <w:sz w:val="20"/>
                <w:szCs w:val="20"/>
              </w:rPr>
            </w:pPr>
            <w:r w:rsidRPr="0009381C">
              <w:rPr>
                <w:rFonts w:asciiTheme="minorHAnsi" w:hAnsiTheme="minorHAnsi"/>
                <w:sz w:val="20"/>
                <w:szCs w:val="20"/>
              </w:rPr>
              <w:t>MAE: 3.111</w:t>
            </w:r>
          </w:p>
          <w:p w14:paraId="19F6F098" w14:textId="77777777" w:rsidR="00C74124" w:rsidRPr="0009381C" w:rsidRDefault="00000000">
            <w:pPr>
              <w:rPr>
                <w:rFonts w:asciiTheme="minorHAnsi" w:hAnsiTheme="minorHAnsi"/>
                <w:sz w:val="20"/>
                <w:szCs w:val="20"/>
              </w:rPr>
            </w:pPr>
            <w:r w:rsidRPr="0009381C">
              <w:rPr>
                <w:rFonts w:asciiTheme="minorHAnsi" w:hAnsiTheme="minorHAnsi"/>
                <w:sz w:val="20"/>
                <w:szCs w:val="20"/>
              </w:rPr>
              <w:t>RMSE: 43.28</w:t>
            </w:r>
          </w:p>
        </w:tc>
        <w:tc>
          <w:tcPr>
            <w:tcW w:w="1799"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178A992" w14:textId="77777777" w:rsidR="00C74124" w:rsidRPr="0009381C" w:rsidRDefault="00000000">
            <w:pPr>
              <w:rPr>
                <w:rFonts w:asciiTheme="minorHAnsi" w:hAnsiTheme="minorHAnsi"/>
                <w:sz w:val="20"/>
                <w:szCs w:val="20"/>
              </w:rPr>
            </w:pPr>
            <w:r w:rsidRPr="0009381C">
              <w:rPr>
                <w:rFonts w:asciiTheme="minorHAnsi" w:hAnsiTheme="minorHAnsi"/>
                <w:sz w:val="20"/>
                <w:szCs w:val="20"/>
              </w:rPr>
              <w:t>MAE: 4.83</w:t>
            </w:r>
          </w:p>
          <w:p w14:paraId="7D0E2246" w14:textId="77777777" w:rsidR="00C74124" w:rsidRPr="0009381C" w:rsidRDefault="00000000">
            <w:pPr>
              <w:rPr>
                <w:rFonts w:asciiTheme="minorHAnsi" w:hAnsiTheme="minorHAnsi"/>
              </w:rPr>
            </w:pPr>
            <w:r w:rsidRPr="0009381C">
              <w:rPr>
                <w:rFonts w:asciiTheme="minorHAnsi" w:hAnsiTheme="minorHAnsi"/>
                <w:sz w:val="20"/>
                <w:szCs w:val="20"/>
              </w:rPr>
              <w:t>RMSE: 49.12</w:t>
            </w:r>
          </w:p>
        </w:tc>
        <w:tc>
          <w:tcPr>
            <w:tcW w:w="1799"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245C846" w14:textId="77777777" w:rsidR="00C74124" w:rsidRPr="0009381C" w:rsidRDefault="00000000">
            <w:pPr>
              <w:rPr>
                <w:rFonts w:asciiTheme="minorHAnsi" w:hAnsiTheme="minorHAnsi"/>
                <w:sz w:val="20"/>
                <w:szCs w:val="20"/>
              </w:rPr>
            </w:pPr>
            <w:r w:rsidRPr="0009381C">
              <w:rPr>
                <w:rFonts w:asciiTheme="minorHAnsi" w:hAnsiTheme="minorHAnsi"/>
                <w:sz w:val="20"/>
                <w:szCs w:val="20"/>
              </w:rPr>
              <w:t>MAE: 5.41</w:t>
            </w:r>
          </w:p>
          <w:p w14:paraId="6A20EE08" w14:textId="77777777" w:rsidR="00C74124" w:rsidRPr="0009381C" w:rsidRDefault="00000000">
            <w:pPr>
              <w:rPr>
                <w:rFonts w:asciiTheme="minorHAnsi" w:hAnsiTheme="minorHAnsi"/>
                <w:sz w:val="20"/>
                <w:szCs w:val="20"/>
              </w:rPr>
            </w:pPr>
            <w:r w:rsidRPr="0009381C">
              <w:rPr>
                <w:rFonts w:asciiTheme="minorHAnsi" w:hAnsiTheme="minorHAnsi"/>
                <w:sz w:val="20"/>
                <w:szCs w:val="20"/>
              </w:rPr>
              <w:t>RMSE: 50.31</w:t>
            </w:r>
          </w:p>
        </w:tc>
        <w:tc>
          <w:tcPr>
            <w:tcW w:w="167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C58A97D" w14:textId="77777777" w:rsidR="00C74124" w:rsidRPr="0009381C" w:rsidRDefault="00000000">
            <w:pPr>
              <w:rPr>
                <w:rFonts w:asciiTheme="minorHAnsi" w:hAnsiTheme="minorHAnsi"/>
                <w:sz w:val="20"/>
                <w:szCs w:val="20"/>
              </w:rPr>
            </w:pPr>
            <w:r w:rsidRPr="0009381C">
              <w:rPr>
                <w:rFonts w:asciiTheme="minorHAnsi" w:hAnsiTheme="minorHAnsi"/>
                <w:sz w:val="20"/>
                <w:szCs w:val="20"/>
              </w:rPr>
              <w:t>No incremental value from frequency</w:t>
            </w:r>
          </w:p>
        </w:tc>
      </w:tr>
      <w:tr w:rsidR="0020606F" w:rsidRPr="0009381C" w14:paraId="0C795D14" w14:textId="77777777" w:rsidTr="0020606F">
        <w:tc>
          <w:tcPr>
            <w:tcW w:w="2098" w:type="dxa"/>
            <w:tcBorders>
              <w:top w:val="single" w:sz="1" w:space="0" w:color="BBBBBB"/>
              <w:left w:val="single" w:sz="1" w:space="0" w:color="BBBBBB"/>
              <w:bottom w:val="single" w:sz="1" w:space="0" w:color="BBBBBB"/>
              <w:right w:val="single" w:sz="1" w:space="0" w:color="BBBBBB"/>
            </w:tcBorders>
            <w:shd w:val="clear" w:color="auto" w:fill="F7FBFF"/>
            <w:tcMar>
              <w:top w:w="80" w:type="dxa"/>
              <w:left w:w="120" w:type="dxa"/>
              <w:bottom w:w="80" w:type="dxa"/>
              <w:right w:w="120" w:type="dxa"/>
            </w:tcMar>
          </w:tcPr>
          <w:p w14:paraId="5B8F114F" w14:textId="77777777" w:rsidR="00C74124" w:rsidRPr="0009381C" w:rsidRDefault="00000000" w:rsidP="000532EE">
            <w:pPr>
              <w:rPr>
                <w:rFonts w:asciiTheme="minorHAnsi" w:hAnsiTheme="minorHAnsi"/>
              </w:rPr>
            </w:pPr>
            <w:r w:rsidRPr="0009381C">
              <w:rPr>
                <w:rFonts w:asciiTheme="minorHAnsi" w:hAnsiTheme="minorHAnsi"/>
                <w:sz w:val="20"/>
                <w:szCs w:val="20"/>
              </w:rPr>
              <w:t>Price Spike Classification</w:t>
            </w:r>
          </w:p>
        </w:tc>
        <w:tc>
          <w:tcPr>
            <w:tcW w:w="1656" w:type="dxa"/>
          </w:tcPr>
          <w:p w14:paraId="1A97FA2A" w14:textId="77777777" w:rsidR="00C74124" w:rsidRPr="0009381C" w:rsidRDefault="00000000" w:rsidP="00153C26">
            <w:pPr>
              <w:rPr>
                <w:rFonts w:asciiTheme="minorHAnsi" w:hAnsiTheme="minorHAnsi"/>
                <w:sz w:val="20"/>
                <w:szCs w:val="20"/>
              </w:rPr>
            </w:pPr>
            <w:r w:rsidRPr="0009381C">
              <w:rPr>
                <w:rFonts w:asciiTheme="minorHAnsi" w:hAnsiTheme="minorHAnsi"/>
                <w:sz w:val="20"/>
                <w:szCs w:val="20"/>
              </w:rPr>
              <w:t>Accuracy: 0.9584</w:t>
            </w:r>
          </w:p>
          <w:p w14:paraId="5364D767" w14:textId="77777777" w:rsidR="00C74124" w:rsidRPr="0009381C" w:rsidRDefault="00000000" w:rsidP="00153C26">
            <w:pPr>
              <w:rPr>
                <w:rFonts w:asciiTheme="minorHAnsi" w:hAnsiTheme="minorHAnsi"/>
                <w:sz w:val="20"/>
                <w:szCs w:val="20"/>
              </w:rPr>
            </w:pPr>
            <w:r w:rsidRPr="0009381C">
              <w:rPr>
                <w:rFonts w:asciiTheme="minorHAnsi" w:hAnsiTheme="minorHAnsi"/>
                <w:sz w:val="20"/>
                <w:szCs w:val="20"/>
              </w:rPr>
              <w:t>Precision: 0.2881</w:t>
            </w:r>
          </w:p>
          <w:p w14:paraId="5EA86275" w14:textId="77777777" w:rsidR="00C74124" w:rsidRPr="0009381C" w:rsidRDefault="00000000" w:rsidP="00153C26">
            <w:pPr>
              <w:rPr>
                <w:rFonts w:asciiTheme="minorHAnsi" w:hAnsiTheme="minorHAnsi"/>
                <w:sz w:val="20"/>
                <w:szCs w:val="20"/>
              </w:rPr>
            </w:pPr>
            <w:r w:rsidRPr="0009381C">
              <w:rPr>
                <w:rFonts w:asciiTheme="minorHAnsi" w:hAnsiTheme="minorHAnsi"/>
                <w:sz w:val="20"/>
                <w:szCs w:val="20"/>
              </w:rPr>
              <w:t>Recall: 0.2878</w:t>
            </w:r>
          </w:p>
          <w:p w14:paraId="7CD60CC0" w14:textId="77777777" w:rsidR="00C74124" w:rsidRPr="0009381C" w:rsidRDefault="00000000" w:rsidP="00153C26">
            <w:pPr>
              <w:rPr>
                <w:rFonts w:asciiTheme="minorHAnsi" w:hAnsiTheme="minorHAnsi"/>
                <w:sz w:val="20"/>
                <w:szCs w:val="20"/>
              </w:rPr>
            </w:pPr>
            <w:r w:rsidRPr="0009381C">
              <w:rPr>
                <w:rFonts w:asciiTheme="minorHAnsi" w:hAnsiTheme="minorHAnsi"/>
                <w:sz w:val="20"/>
                <w:szCs w:val="20"/>
              </w:rPr>
              <w:t>F1: 0.288</w:t>
            </w:r>
          </w:p>
        </w:tc>
        <w:tc>
          <w:tcPr>
            <w:tcW w:w="1799" w:type="dxa"/>
            <w:tcBorders>
              <w:top w:val="single" w:sz="1" w:space="0" w:color="BBBBBB"/>
              <w:left w:val="single" w:sz="1" w:space="0" w:color="BBBBBB"/>
              <w:bottom w:val="single" w:sz="1" w:space="0" w:color="BBBBBB"/>
              <w:right w:val="single" w:sz="1" w:space="0" w:color="BBBBBB"/>
            </w:tcBorders>
            <w:shd w:val="clear" w:color="auto" w:fill="F7FBFF"/>
            <w:tcMar>
              <w:top w:w="80" w:type="dxa"/>
              <w:left w:w="120" w:type="dxa"/>
              <w:bottom w:w="80" w:type="dxa"/>
              <w:right w:w="120" w:type="dxa"/>
            </w:tcMar>
          </w:tcPr>
          <w:p w14:paraId="3AB41152" w14:textId="77777777" w:rsidR="00C74124" w:rsidRPr="0009381C" w:rsidRDefault="00000000" w:rsidP="00153C26">
            <w:pPr>
              <w:rPr>
                <w:rFonts w:asciiTheme="minorHAnsi" w:hAnsiTheme="minorHAnsi"/>
                <w:sz w:val="20"/>
                <w:szCs w:val="20"/>
              </w:rPr>
            </w:pPr>
            <w:r w:rsidRPr="0009381C">
              <w:rPr>
                <w:rFonts w:asciiTheme="minorHAnsi" w:hAnsiTheme="minorHAnsi"/>
                <w:sz w:val="20"/>
                <w:szCs w:val="20"/>
              </w:rPr>
              <w:t>Accuracy: 0.9728</w:t>
            </w:r>
          </w:p>
          <w:p w14:paraId="29093C19" w14:textId="77777777" w:rsidR="00C74124" w:rsidRPr="0009381C" w:rsidRDefault="00000000" w:rsidP="00153C26">
            <w:pPr>
              <w:rPr>
                <w:rFonts w:asciiTheme="minorHAnsi" w:hAnsiTheme="minorHAnsi"/>
                <w:sz w:val="20"/>
                <w:szCs w:val="20"/>
              </w:rPr>
            </w:pPr>
            <w:r w:rsidRPr="0009381C">
              <w:rPr>
                <w:rFonts w:asciiTheme="minorHAnsi" w:hAnsiTheme="minorHAnsi"/>
                <w:sz w:val="20"/>
                <w:szCs w:val="20"/>
              </w:rPr>
              <w:t>PR-AUC: 0.2814</w:t>
            </w:r>
          </w:p>
          <w:p w14:paraId="62536598" w14:textId="77777777" w:rsidR="00C74124" w:rsidRPr="0009381C" w:rsidRDefault="00000000" w:rsidP="00153C26">
            <w:pPr>
              <w:rPr>
                <w:rFonts w:asciiTheme="minorHAnsi" w:hAnsiTheme="minorHAnsi"/>
                <w:sz w:val="20"/>
                <w:szCs w:val="20"/>
              </w:rPr>
            </w:pPr>
            <w:r w:rsidRPr="0009381C">
              <w:rPr>
                <w:rFonts w:asciiTheme="minorHAnsi" w:hAnsiTheme="minorHAnsi"/>
                <w:sz w:val="20"/>
                <w:szCs w:val="20"/>
              </w:rPr>
              <w:t>AUC: 0.7872</w:t>
            </w:r>
          </w:p>
          <w:p w14:paraId="346D623E" w14:textId="77777777" w:rsidR="00C74124" w:rsidRPr="0009381C" w:rsidRDefault="00000000" w:rsidP="00153C26">
            <w:pPr>
              <w:rPr>
                <w:rFonts w:asciiTheme="minorHAnsi" w:hAnsiTheme="minorHAnsi"/>
              </w:rPr>
            </w:pPr>
            <w:r w:rsidRPr="0009381C">
              <w:rPr>
                <w:rFonts w:asciiTheme="minorHAnsi" w:hAnsiTheme="minorHAnsi"/>
                <w:sz w:val="20"/>
                <w:szCs w:val="20"/>
              </w:rPr>
              <w:t>F1: 0.268</w:t>
            </w:r>
          </w:p>
        </w:tc>
        <w:tc>
          <w:tcPr>
            <w:tcW w:w="1799" w:type="dxa"/>
            <w:tcBorders>
              <w:top w:val="single" w:sz="1" w:space="0" w:color="BBBBBB"/>
              <w:left w:val="single" w:sz="1" w:space="0" w:color="BBBBBB"/>
              <w:bottom w:val="single" w:sz="1" w:space="0" w:color="BBBBBB"/>
              <w:right w:val="single" w:sz="1" w:space="0" w:color="BBBBBB"/>
            </w:tcBorders>
            <w:shd w:val="clear" w:color="auto" w:fill="F7FBFF"/>
            <w:tcMar>
              <w:top w:w="80" w:type="dxa"/>
              <w:left w:w="120" w:type="dxa"/>
              <w:bottom w:w="80" w:type="dxa"/>
              <w:right w:w="120" w:type="dxa"/>
            </w:tcMar>
          </w:tcPr>
          <w:p w14:paraId="635EBF2F" w14:textId="77777777" w:rsidR="00C74124" w:rsidRPr="0009381C" w:rsidRDefault="00000000" w:rsidP="000532EE">
            <w:pPr>
              <w:rPr>
                <w:rFonts w:asciiTheme="minorHAnsi" w:hAnsiTheme="minorHAnsi"/>
                <w:sz w:val="20"/>
                <w:szCs w:val="20"/>
              </w:rPr>
            </w:pPr>
            <w:r w:rsidRPr="0009381C">
              <w:rPr>
                <w:rFonts w:asciiTheme="minorHAnsi" w:hAnsiTheme="minorHAnsi"/>
                <w:sz w:val="20"/>
                <w:szCs w:val="20"/>
              </w:rPr>
              <w:t>Accuracy: 0.9679</w:t>
            </w:r>
          </w:p>
          <w:p w14:paraId="44D96609" w14:textId="77777777" w:rsidR="00C74124" w:rsidRPr="0009381C" w:rsidRDefault="00000000" w:rsidP="000532EE">
            <w:pPr>
              <w:rPr>
                <w:rFonts w:asciiTheme="minorHAnsi" w:hAnsiTheme="minorHAnsi"/>
                <w:sz w:val="20"/>
                <w:szCs w:val="20"/>
              </w:rPr>
            </w:pPr>
            <w:r w:rsidRPr="0009381C">
              <w:rPr>
                <w:rFonts w:asciiTheme="minorHAnsi" w:hAnsiTheme="minorHAnsi"/>
                <w:sz w:val="20"/>
                <w:szCs w:val="20"/>
              </w:rPr>
              <w:t>PR-AUC: 0.2855</w:t>
            </w:r>
          </w:p>
          <w:p w14:paraId="632C39B0" w14:textId="77777777" w:rsidR="00C74124" w:rsidRPr="0009381C" w:rsidRDefault="00000000" w:rsidP="000532EE">
            <w:pPr>
              <w:rPr>
                <w:rFonts w:asciiTheme="minorHAnsi" w:hAnsiTheme="minorHAnsi"/>
                <w:sz w:val="20"/>
                <w:szCs w:val="20"/>
              </w:rPr>
            </w:pPr>
            <w:r w:rsidRPr="0009381C">
              <w:rPr>
                <w:rFonts w:asciiTheme="minorHAnsi" w:hAnsiTheme="minorHAnsi"/>
                <w:sz w:val="20"/>
                <w:szCs w:val="20"/>
              </w:rPr>
              <w:t>AUC: 0.7872</w:t>
            </w:r>
          </w:p>
          <w:p w14:paraId="32AE0DA6" w14:textId="77777777" w:rsidR="00C74124" w:rsidRPr="0009381C" w:rsidRDefault="00000000" w:rsidP="000532EE">
            <w:pPr>
              <w:rPr>
                <w:rFonts w:asciiTheme="minorHAnsi" w:hAnsiTheme="minorHAnsi"/>
              </w:rPr>
            </w:pPr>
            <w:r w:rsidRPr="0009381C">
              <w:rPr>
                <w:rFonts w:asciiTheme="minorHAnsi" w:hAnsiTheme="minorHAnsi"/>
                <w:sz w:val="20"/>
                <w:szCs w:val="20"/>
              </w:rPr>
              <w:t>F1: 0.3483</w:t>
            </w:r>
          </w:p>
        </w:tc>
        <w:tc>
          <w:tcPr>
            <w:tcW w:w="1672" w:type="dxa"/>
            <w:tcBorders>
              <w:top w:val="single" w:sz="1" w:space="0" w:color="BBBBBB"/>
              <w:left w:val="single" w:sz="1" w:space="0" w:color="BBBBBB"/>
              <w:bottom w:val="single" w:sz="1" w:space="0" w:color="BBBBBB"/>
              <w:right w:val="single" w:sz="1" w:space="0" w:color="BBBBBB"/>
            </w:tcBorders>
            <w:shd w:val="clear" w:color="auto" w:fill="F7FBFF"/>
            <w:tcMar>
              <w:top w:w="80" w:type="dxa"/>
              <w:left w:w="120" w:type="dxa"/>
              <w:bottom w:w="80" w:type="dxa"/>
              <w:right w:w="120" w:type="dxa"/>
            </w:tcMar>
          </w:tcPr>
          <w:p w14:paraId="5A4E64AE" w14:textId="77777777" w:rsidR="00C74124" w:rsidRPr="0009381C" w:rsidRDefault="00000000" w:rsidP="000532EE">
            <w:pPr>
              <w:rPr>
                <w:rFonts w:asciiTheme="minorHAnsi" w:hAnsiTheme="minorHAnsi"/>
              </w:rPr>
            </w:pPr>
            <w:r w:rsidRPr="0009381C">
              <w:rPr>
                <w:rFonts w:asciiTheme="minorHAnsi" w:hAnsiTheme="minorHAnsi"/>
                <w:sz w:val="20"/>
                <w:szCs w:val="20"/>
              </w:rPr>
              <w:t>+30% relative F1 gain</w:t>
            </w:r>
          </w:p>
        </w:tc>
      </w:tr>
      <w:tr w:rsidR="0020606F" w:rsidRPr="0009381C" w14:paraId="5EA5A80E" w14:textId="77777777" w:rsidTr="0020606F">
        <w:tc>
          <w:tcPr>
            <w:tcW w:w="209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6F47107" w14:textId="77777777" w:rsidR="00C74124" w:rsidRPr="0009381C" w:rsidRDefault="00000000" w:rsidP="000532EE">
            <w:pPr>
              <w:rPr>
                <w:rFonts w:asciiTheme="minorHAnsi" w:hAnsiTheme="minorHAnsi"/>
              </w:rPr>
            </w:pPr>
            <w:r w:rsidRPr="0009381C">
              <w:rPr>
                <w:rFonts w:asciiTheme="minorHAnsi" w:hAnsiTheme="minorHAnsi"/>
                <w:sz w:val="20"/>
                <w:szCs w:val="20"/>
              </w:rPr>
              <w:t>Volatility Spike Classification</w:t>
            </w:r>
          </w:p>
        </w:tc>
        <w:tc>
          <w:tcPr>
            <w:tcW w:w="1656" w:type="dxa"/>
          </w:tcPr>
          <w:p w14:paraId="0AA0EC31" w14:textId="77777777" w:rsidR="00C74124" w:rsidRPr="0009381C" w:rsidRDefault="00000000" w:rsidP="000532EE">
            <w:pPr>
              <w:rPr>
                <w:rFonts w:asciiTheme="minorHAnsi" w:hAnsiTheme="minorHAnsi"/>
                <w:sz w:val="20"/>
                <w:szCs w:val="20"/>
              </w:rPr>
            </w:pPr>
            <w:r w:rsidRPr="0009381C">
              <w:rPr>
                <w:rFonts w:asciiTheme="minorHAnsi" w:hAnsiTheme="minorHAnsi"/>
                <w:sz w:val="20"/>
                <w:szCs w:val="20"/>
              </w:rPr>
              <w:t>Accuracy: 0.9826</w:t>
            </w:r>
          </w:p>
          <w:p w14:paraId="5A91D4B0" w14:textId="77777777" w:rsidR="00C74124" w:rsidRPr="0009381C" w:rsidRDefault="00000000" w:rsidP="000532EE">
            <w:pPr>
              <w:rPr>
                <w:rFonts w:asciiTheme="minorHAnsi" w:hAnsiTheme="minorHAnsi"/>
                <w:sz w:val="20"/>
                <w:szCs w:val="20"/>
              </w:rPr>
            </w:pPr>
            <w:r w:rsidRPr="0009381C">
              <w:rPr>
                <w:rFonts w:asciiTheme="minorHAnsi" w:hAnsiTheme="minorHAnsi"/>
                <w:sz w:val="20"/>
                <w:szCs w:val="20"/>
              </w:rPr>
              <w:t>Precision: 0.0085</w:t>
            </w:r>
          </w:p>
          <w:p w14:paraId="27994951" w14:textId="77777777" w:rsidR="00C74124" w:rsidRPr="0009381C" w:rsidRDefault="00000000" w:rsidP="000532EE">
            <w:pPr>
              <w:rPr>
                <w:rFonts w:asciiTheme="minorHAnsi" w:hAnsiTheme="minorHAnsi"/>
                <w:sz w:val="20"/>
                <w:szCs w:val="20"/>
              </w:rPr>
            </w:pPr>
            <w:r w:rsidRPr="0009381C">
              <w:rPr>
                <w:rFonts w:asciiTheme="minorHAnsi" w:hAnsiTheme="minorHAnsi"/>
                <w:sz w:val="20"/>
                <w:szCs w:val="20"/>
              </w:rPr>
              <w:t>Recall: 0.0136</w:t>
            </w:r>
          </w:p>
          <w:p w14:paraId="3E9E790D" w14:textId="77777777" w:rsidR="00C74124" w:rsidRPr="0009381C" w:rsidRDefault="00000000" w:rsidP="000532EE">
            <w:pPr>
              <w:rPr>
                <w:rFonts w:asciiTheme="minorHAnsi" w:hAnsiTheme="minorHAnsi"/>
                <w:sz w:val="20"/>
                <w:szCs w:val="20"/>
              </w:rPr>
            </w:pPr>
            <w:r w:rsidRPr="0009381C">
              <w:rPr>
                <w:rFonts w:asciiTheme="minorHAnsi" w:hAnsiTheme="minorHAnsi"/>
                <w:sz w:val="20"/>
                <w:szCs w:val="20"/>
              </w:rPr>
              <w:t>F1: 0.0105</w:t>
            </w:r>
          </w:p>
        </w:tc>
        <w:tc>
          <w:tcPr>
            <w:tcW w:w="1799"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096AC48" w14:textId="77777777" w:rsidR="00C74124" w:rsidRPr="0009381C" w:rsidRDefault="00000000" w:rsidP="000532EE">
            <w:pPr>
              <w:rPr>
                <w:rFonts w:asciiTheme="minorHAnsi" w:hAnsiTheme="minorHAnsi"/>
                <w:sz w:val="20"/>
                <w:szCs w:val="20"/>
              </w:rPr>
            </w:pPr>
            <w:r w:rsidRPr="0009381C">
              <w:rPr>
                <w:rFonts w:asciiTheme="minorHAnsi" w:hAnsiTheme="minorHAnsi"/>
                <w:sz w:val="20"/>
                <w:szCs w:val="20"/>
              </w:rPr>
              <w:t>Accuracy: 0.9932</w:t>
            </w:r>
          </w:p>
          <w:p w14:paraId="0F5C27B7" w14:textId="77777777" w:rsidR="00C74124" w:rsidRPr="0009381C" w:rsidRDefault="00000000" w:rsidP="000532EE">
            <w:pPr>
              <w:rPr>
                <w:rFonts w:asciiTheme="minorHAnsi" w:hAnsiTheme="minorHAnsi"/>
                <w:sz w:val="20"/>
                <w:szCs w:val="20"/>
              </w:rPr>
            </w:pPr>
            <w:r w:rsidRPr="0009381C">
              <w:rPr>
                <w:rFonts w:asciiTheme="minorHAnsi" w:hAnsiTheme="minorHAnsi"/>
                <w:sz w:val="20"/>
                <w:szCs w:val="20"/>
              </w:rPr>
              <w:t>PR-AUC: 0.1315</w:t>
            </w:r>
          </w:p>
          <w:p w14:paraId="5D6C5DFD" w14:textId="77777777" w:rsidR="00C74124" w:rsidRPr="0009381C" w:rsidRDefault="00000000" w:rsidP="000532EE">
            <w:pPr>
              <w:rPr>
                <w:rFonts w:asciiTheme="minorHAnsi" w:hAnsiTheme="minorHAnsi"/>
                <w:sz w:val="20"/>
                <w:szCs w:val="20"/>
              </w:rPr>
            </w:pPr>
            <w:r w:rsidRPr="0009381C">
              <w:rPr>
                <w:rFonts w:asciiTheme="minorHAnsi" w:hAnsiTheme="minorHAnsi"/>
                <w:sz w:val="20"/>
                <w:szCs w:val="20"/>
              </w:rPr>
              <w:t>Precision: 0</w:t>
            </w:r>
          </w:p>
          <w:p w14:paraId="215E89D4" w14:textId="77777777" w:rsidR="00C74124" w:rsidRPr="0009381C" w:rsidRDefault="00000000" w:rsidP="000532EE">
            <w:pPr>
              <w:rPr>
                <w:rFonts w:asciiTheme="minorHAnsi" w:hAnsiTheme="minorHAnsi"/>
                <w:sz w:val="20"/>
                <w:szCs w:val="20"/>
              </w:rPr>
            </w:pPr>
            <w:r w:rsidRPr="0009381C">
              <w:rPr>
                <w:rFonts w:asciiTheme="minorHAnsi" w:hAnsiTheme="minorHAnsi"/>
                <w:sz w:val="20"/>
                <w:szCs w:val="20"/>
              </w:rPr>
              <w:t>Recall: 0</w:t>
            </w:r>
          </w:p>
          <w:p w14:paraId="42DA5877" w14:textId="77777777" w:rsidR="00C74124" w:rsidRPr="0009381C" w:rsidRDefault="00000000" w:rsidP="000532EE">
            <w:pPr>
              <w:rPr>
                <w:rFonts w:asciiTheme="minorHAnsi" w:hAnsiTheme="minorHAnsi"/>
              </w:rPr>
            </w:pPr>
            <w:r w:rsidRPr="0009381C">
              <w:rPr>
                <w:rFonts w:asciiTheme="minorHAnsi" w:hAnsiTheme="minorHAnsi"/>
                <w:sz w:val="20"/>
                <w:szCs w:val="20"/>
              </w:rPr>
              <w:t>F1: 0</w:t>
            </w:r>
          </w:p>
        </w:tc>
        <w:tc>
          <w:tcPr>
            <w:tcW w:w="1799"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D80ADE3" w14:textId="77777777" w:rsidR="008634FB" w:rsidRPr="0009381C" w:rsidRDefault="00000000">
            <w:pPr>
              <w:rPr>
                <w:rFonts w:asciiTheme="minorHAnsi" w:hAnsiTheme="minorHAnsi"/>
              </w:rPr>
            </w:pPr>
            <w:r w:rsidRPr="0009381C">
              <w:rPr>
                <w:rFonts w:asciiTheme="minorHAnsi" w:hAnsiTheme="minorHAnsi"/>
              </w:rPr>
              <w:t>Accuracy: 0.988</w:t>
            </w:r>
            <w:r w:rsidRPr="0009381C">
              <w:rPr>
                <w:rFonts w:asciiTheme="minorHAnsi" w:hAnsiTheme="minorHAnsi"/>
              </w:rPr>
              <w:br/>
              <w:t>PR-AUC: 0.464</w:t>
            </w:r>
            <w:r w:rsidRPr="0009381C">
              <w:rPr>
                <w:rFonts w:asciiTheme="minorHAnsi" w:hAnsiTheme="minorHAnsi"/>
              </w:rPr>
              <w:br/>
              <w:t>Precision: 0.335</w:t>
            </w:r>
            <w:r w:rsidRPr="0009381C">
              <w:rPr>
                <w:rFonts w:asciiTheme="minorHAnsi" w:hAnsiTheme="minorHAnsi"/>
              </w:rPr>
              <w:br/>
              <w:t>Recall: 0.677</w:t>
            </w:r>
            <w:r w:rsidRPr="0009381C">
              <w:rPr>
                <w:rFonts w:asciiTheme="minorHAnsi" w:hAnsiTheme="minorHAnsi"/>
              </w:rPr>
              <w:br/>
              <w:t>F1: 0.448</w:t>
            </w:r>
          </w:p>
        </w:tc>
        <w:tc>
          <w:tcPr>
            <w:tcW w:w="1672"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C9BC371" w14:textId="77777777" w:rsidR="00C74124" w:rsidRPr="0009381C" w:rsidRDefault="00000000" w:rsidP="000532EE">
            <w:pPr>
              <w:rPr>
                <w:rFonts w:asciiTheme="minorHAnsi" w:hAnsiTheme="minorHAnsi"/>
              </w:rPr>
            </w:pPr>
            <w:r w:rsidRPr="0009381C">
              <w:rPr>
                <w:rFonts w:asciiTheme="minorHAnsi" w:hAnsiTheme="minorHAnsi"/>
                <w:sz w:val="20"/>
                <w:szCs w:val="20"/>
              </w:rPr>
              <w:t>Large improvement in detection</w:t>
            </w:r>
          </w:p>
        </w:tc>
      </w:tr>
      <w:tr w:rsidR="0020606F" w:rsidRPr="0009381C" w14:paraId="1E3E7012" w14:textId="77777777" w:rsidTr="0020606F">
        <w:tc>
          <w:tcPr>
            <w:tcW w:w="2098" w:type="dxa"/>
            <w:tcBorders>
              <w:top w:val="single" w:sz="1" w:space="0" w:color="BBBBBB"/>
              <w:left w:val="single" w:sz="1" w:space="0" w:color="BBBBBB"/>
              <w:bottom w:val="single" w:sz="1" w:space="0" w:color="BBBBBB"/>
              <w:right w:val="single" w:sz="1" w:space="0" w:color="BBBBBB"/>
            </w:tcBorders>
            <w:shd w:val="clear" w:color="auto" w:fill="F7FBFF"/>
            <w:tcMar>
              <w:top w:w="80" w:type="dxa"/>
              <w:left w:w="120" w:type="dxa"/>
              <w:bottom w:w="80" w:type="dxa"/>
              <w:right w:w="120" w:type="dxa"/>
            </w:tcMar>
          </w:tcPr>
          <w:p w14:paraId="142D1168" w14:textId="77777777" w:rsidR="00C74124" w:rsidRPr="0009381C" w:rsidRDefault="00000000" w:rsidP="000532EE">
            <w:pPr>
              <w:rPr>
                <w:rFonts w:asciiTheme="minorHAnsi" w:hAnsiTheme="minorHAnsi"/>
              </w:rPr>
            </w:pPr>
            <w:r w:rsidRPr="0009381C">
              <w:rPr>
                <w:rFonts w:asciiTheme="minorHAnsi" w:hAnsiTheme="minorHAnsi"/>
                <w:sz w:val="20"/>
                <w:szCs w:val="20"/>
              </w:rPr>
              <w:t>Volatility Regime Classification</w:t>
            </w:r>
          </w:p>
        </w:tc>
        <w:tc>
          <w:tcPr>
            <w:tcW w:w="1656" w:type="dxa"/>
          </w:tcPr>
          <w:p w14:paraId="200180F9" w14:textId="77777777" w:rsidR="00C74124" w:rsidRPr="0009381C" w:rsidRDefault="00000000" w:rsidP="000532EE">
            <w:pPr>
              <w:rPr>
                <w:rFonts w:asciiTheme="minorHAnsi" w:hAnsiTheme="minorHAnsi"/>
                <w:sz w:val="20"/>
                <w:szCs w:val="20"/>
              </w:rPr>
            </w:pPr>
            <w:r w:rsidRPr="0009381C">
              <w:rPr>
                <w:rFonts w:asciiTheme="minorHAnsi" w:hAnsiTheme="minorHAnsi"/>
                <w:sz w:val="20"/>
                <w:szCs w:val="20"/>
              </w:rPr>
              <w:t>Accuracy: 0.8731</w:t>
            </w:r>
          </w:p>
          <w:p w14:paraId="74BDA127" w14:textId="77777777" w:rsidR="00C74124" w:rsidRPr="0009381C" w:rsidRDefault="00000000" w:rsidP="000532EE">
            <w:pPr>
              <w:rPr>
                <w:rFonts w:asciiTheme="minorHAnsi" w:hAnsiTheme="minorHAnsi"/>
                <w:sz w:val="20"/>
                <w:szCs w:val="20"/>
              </w:rPr>
            </w:pPr>
            <w:r w:rsidRPr="0009381C">
              <w:rPr>
                <w:rFonts w:asciiTheme="minorHAnsi" w:hAnsiTheme="minorHAnsi"/>
                <w:sz w:val="20"/>
                <w:szCs w:val="20"/>
              </w:rPr>
              <w:t>Macro F1: 0.7661</w:t>
            </w:r>
          </w:p>
          <w:p w14:paraId="29DC4710" w14:textId="77777777" w:rsidR="00C74124" w:rsidRPr="0009381C" w:rsidRDefault="00000000" w:rsidP="000532EE">
            <w:pPr>
              <w:rPr>
                <w:rFonts w:asciiTheme="minorHAnsi" w:hAnsiTheme="minorHAnsi"/>
                <w:sz w:val="20"/>
                <w:szCs w:val="20"/>
              </w:rPr>
            </w:pPr>
            <w:r w:rsidRPr="0009381C">
              <w:rPr>
                <w:rFonts w:asciiTheme="minorHAnsi" w:hAnsiTheme="minorHAnsi"/>
                <w:sz w:val="20"/>
                <w:szCs w:val="20"/>
              </w:rPr>
              <w:t>Weighted F1: 0.8731</w:t>
            </w:r>
          </w:p>
        </w:tc>
        <w:tc>
          <w:tcPr>
            <w:tcW w:w="1799" w:type="dxa"/>
            <w:tcBorders>
              <w:top w:val="single" w:sz="1" w:space="0" w:color="BBBBBB"/>
              <w:left w:val="single" w:sz="1" w:space="0" w:color="BBBBBB"/>
              <w:bottom w:val="single" w:sz="1" w:space="0" w:color="BBBBBB"/>
              <w:right w:val="single" w:sz="1" w:space="0" w:color="BBBBBB"/>
            </w:tcBorders>
            <w:shd w:val="clear" w:color="auto" w:fill="F7FBFF"/>
            <w:tcMar>
              <w:top w:w="80" w:type="dxa"/>
              <w:left w:w="120" w:type="dxa"/>
              <w:bottom w:w="80" w:type="dxa"/>
              <w:right w:w="120" w:type="dxa"/>
            </w:tcMar>
          </w:tcPr>
          <w:p w14:paraId="029EE7E4" w14:textId="77777777" w:rsidR="00C74124" w:rsidRPr="0009381C" w:rsidRDefault="00000000" w:rsidP="000532EE">
            <w:pPr>
              <w:rPr>
                <w:rFonts w:asciiTheme="minorHAnsi" w:hAnsiTheme="minorHAnsi"/>
                <w:sz w:val="20"/>
                <w:szCs w:val="20"/>
              </w:rPr>
            </w:pPr>
            <w:r w:rsidRPr="0009381C">
              <w:rPr>
                <w:rFonts w:asciiTheme="minorHAnsi" w:hAnsiTheme="minorHAnsi"/>
                <w:sz w:val="20"/>
                <w:szCs w:val="20"/>
              </w:rPr>
              <w:t>Accuracy: 0.76</w:t>
            </w:r>
          </w:p>
          <w:p w14:paraId="2532B659" w14:textId="77777777" w:rsidR="00C74124" w:rsidRPr="0009381C" w:rsidRDefault="00000000" w:rsidP="000532EE">
            <w:pPr>
              <w:rPr>
                <w:rFonts w:asciiTheme="minorHAnsi" w:hAnsiTheme="minorHAnsi"/>
                <w:sz w:val="20"/>
                <w:szCs w:val="20"/>
              </w:rPr>
            </w:pPr>
            <w:r w:rsidRPr="0009381C">
              <w:rPr>
                <w:rFonts w:asciiTheme="minorHAnsi" w:hAnsiTheme="minorHAnsi"/>
                <w:sz w:val="20"/>
                <w:szCs w:val="20"/>
              </w:rPr>
              <w:t>Macro F1: 0.33</w:t>
            </w:r>
          </w:p>
          <w:p w14:paraId="258A47BB" w14:textId="77777777" w:rsidR="00C74124" w:rsidRPr="0009381C" w:rsidRDefault="00000000" w:rsidP="000532EE">
            <w:pPr>
              <w:rPr>
                <w:rFonts w:asciiTheme="minorHAnsi" w:hAnsiTheme="minorHAnsi"/>
              </w:rPr>
            </w:pPr>
            <w:r w:rsidRPr="0009381C">
              <w:rPr>
                <w:rFonts w:asciiTheme="minorHAnsi" w:hAnsiTheme="minorHAnsi"/>
                <w:sz w:val="20"/>
                <w:szCs w:val="20"/>
              </w:rPr>
              <w:t>Weighted F1: 0.68</w:t>
            </w:r>
          </w:p>
        </w:tc>
        <w:tc>
          <w:tcPr>
            <w:tcW w:w="1799" w:type="dxa"/>
            <w:tcBorders>
              <w:top w:val="single" w:sz="1" w:space="0" w:color="BBBBBB"/>
              <w:left w:val="single" w:sz="1" w:space="0" w:color="BBBBBB"/>
              <w:bottom w:val="single" w:sz="1" w:space="0" w:color="BBBBBB"/>
              <w:right w:val="single" w:sz="1" w:space="0" w:color="BBBBBB"/>
            </w:tcBorders>
            <w:shd w:val="clear" w:color="auto" w:fill="F7FBFF"/>
            <w:tcMar>
              <w:top w:w="80" w:type="dxa"/>
              <w:left w:w="120" w:type="dxa"/>
              <w:bottom w:w="80" w:type="dxa"/>
              <w:right w:w="120" w:type="dxa"/>
            </w:tcMar>
          </w:tcPr>
          <w:p w14:paraId="44EEA1C8" w14:textId="77777777" w:rsidR="00C74124" w:rsidRPr="0009381C" w:rsidRDefault="00000000" w:rsidP="000532EE">
            <w:pPr>
              <w:rPr>
                <w:rFonts w:asciiTheme="minorHAnsi" w:hAnsiTheme="minorHAnsi"/>
                <w:sz w:val="20"/>
                <w:szCs w:val="20"/>
              </w:rPr>
            </w:pPr>
            <w:r w:rsidRPr="0009381C">
              <w:rPr>
                <w:rFonts w:asciiTheme="minorHAnsi" w:hAnsiTheme="minorHAnsi"/>
                <w:sz w:val="20"/>
                <w:szCs w:val="20"/>
              </w:rPr>
              <w:t>Accuracy: 0.76</w:t>
            </w:r>
          </w:p>
          <w:p w14:paraId="11C14F20" w14:textId="77777777" w:rsidR="00C74124" w:rsidRPr="0009381C" w:rsidRDefault="00000000" w:rsidP="000532EE">
            <w:pPr>
              <w:rPr>
                <w:rFonts w:asciiTheme="minorHAnsi" w:hAnsiTheme="minorHAnsi"/>
                <w:sz w:val="20"/>
                <w:szCs w:val="20"/>
              </w:rPr>
            </w:pPr>
            <w:r w:rsidRPr="0009381C">
              <w:rPr>
                <w:rFonts w:asciiTheme="minorHAnsi" w:hAnsiTheme="minorHAnsi"/>
                <w:sz w:val="20"/>
                <w:szCs w:val="20"/>
              </w:rPr>
              <w:t>Macro F1: 0.34</w:t>
            </w:r>
          </w:p>
          <w:p w14:paraId="40052D75" w14:textId="77777777" w:rsidR="00C74124" w:rsidRPr="0009381C" w:rsidRDefault="00000000" w:rsidP="000532EE">
            <w:pPr>
              <w:rPr>
                <w:rFonts w:asciiTheme="minorHAnsi" w:hAnsiTheme="minorHAnsi"/>
              </w:rPr>
            </w:pPr>
            <w:r w:rsidRPr="0009381C">
              <w:rPr>
                <w:rFonts w:asciiTheme="minorHAnsi" w:hAnsiTheme="minorHAnsi"/>
                <w:sz w:val="20"/>
                <w:szCs w:val="20"/>
              </w:rPr>
              <w:t>Weighted F1: 0.68</w:t>
            </w:r>
          </w:p>
        </w:tc>
        <w:tc>
          <w:tcPr>
            <w:tcW w:w="1672" w:type="dxa"/>
            <w:tcBorders>
              <w:top w:val="single" w:sz="1" w:space="0" w:color="BBBBBB"/>
              <w:left w:val="single" w:sz="1" w:space="0" w:color="BBBBBB"/>
              <w:bottom w:val="single" w:sz="1" w:space="0" w:color="BBBBBB"/>
              <w:right w:val="single" w:sz="1" w:space="0" w:color="BBBBBB"/>
            </w:tcBorders>
            <w:shd w:val="clear" w:color="auto" w:fill="F7FBFF"/>
            <w:tcMar>
              <w:top w:w="80" w:type="dxa"/>
              <w:left w:w="120" w:type="dxa"/>
              <w:bottom w:w="80" w:type="dxa"/>
              <w:right w:w="120" w:type="dxa"/>
            </w:tcMar>
          </w:tcPr>
          <w:p w14:paraId="21ADA923" w14:textId="77777777" w:rsidR="00C74124" w:rsidRPr="0009381C" w:rsidRDefault="00000000" w:rsidP="000532EE">
            <w:pPr>
              <w:rPr>
                <w:rFonts w:asciiTheme="minorHAnsi" w:hAnsiTheme="minorHAnsi"/>
              </w:rPr>
            </w:pPr>
            <w:r w:rsidRPr="0009381C">
              <w:rPr>
                <w:rFonts w:asciiTheme="minorHAnsi" w:hAnsiTheme="minorHAnsi"/>
                <w:sz w:val="20"/>
                <w:szCs w:val="20"/>
              </w:rPr>
              <w:t>Regime driven by price dynamics</w:t>
            </w:r>
          </w:p>
        </w:tc>
      </w:tr>
    </w:tbl>
    <w:p w14:paraId="5C5E1989" w14:textId="77777777" w:rsidR="008634FB" w:rsidRPr="0009381C" w:rsidRDefault="008634FB">
      <w:pPr>
        <w:spacing w:before="60" w:after="60"/>
        <w:rPr>
          <w:rFonts w:asciiTheme="minorHAnsi" w:hAnsiTheme="minorHAnsi"/>
        </w:rPr>
      </w:pPr>
    </w:p>
    <w:p w14:paraId="2106830D" w14:textId="77777777" w:rsidR="008634FB" w:rsidRPr="0009381C" w:rsidRDefault="00000000">
      <w:pPr>
        <w:pStyle w:val="Heading2"/>
        <w:rPr>
          <w:rFonts w:asciiTheme="minorHAnsi" w:hAnsiTheme="minorHAnsi"/>
        </w:rPr>
      </w:pPr>
      <w:r w:rsidRPr="0009381C">
        <w:rPr>
          <w:rFonts w:asciiTheme="minorHAnsi" w:hAnsiTheme="minorHAnsi"/>
        </w:rPr>
        <w:t>7.1 Price and Return Regression</w:t>
      </w:r>
    </w:p>
    <w:p w14:paraId="04C6B9B3" w14:textId="74CE1F16" w:rsidR="005B0550" w:rsidRPr="005B0550" w:rsidRDefault="005B0550" w:rsidP="005B0550">
      <w:pPr>
        <w:spacing w:before="80" w:after="140"/>
        <w:jc w:val="both"/>
        <w:rPr>
          <w:rFonts w:asciiTheme="minorHAnsi" w:hAnsiTheme="minorHAnsi"/>
        </w:rPr>
      </w:pPr>
      <w:r w:rsidRPr="005B0550">
        <w:rPr>
          <w:rFonts w:asciiTheme="minorHAnsi" w:hAnsiTheme="minorHAnsi"/>
        </w:rPr>
        <w:lastRenderedPageBreak/>
        <w:t xml:space="preserve">The MAE of the model using the market-only </w:t>
      </w:r>
      <w:proofErr w:type="spellStart"/>
      <w:r w:rsidRPr="005B0550">
        <w:rPr>
          <w:rFonts w:asciiTheme="minorHAnsi" w:hAnsiTheme="minorHAnsi"/>
        </w:rPr>
        <w:t>XGBoost</w:t>
      </w:r>
      <w:proofErr w:type="spellEnd"/>
      <w:r w:rsidRPr="005B0550">
        <w:rPr>
          <w:rFonts w:asciiTheme="minorHAnsi" w:hAnsiTheme="minorHAnsi"/>
        </w:rPr>
        <w:t xml:space="preserve"> regressor is 22.23, and the RMSE is 40.09, representing </w:t>
      </w:r>
      <w:proofErr w:type="gramStart"/>
      <w:r w:rsidRPr="005B0550">
        <w:rPr>
          <w:rFonts w:asciiTheme="minorHAnsi" w:hAnsiTheme="minorHAnsi"/>
        </w:rPr>
        <w:t>a</w:t>
      </w:r>
      <w:proofErr w:type="gramEnd"/>
      <w:r w:rsidRPr="005B0550">
        <w:rPr>
          <w:rFonts w:asciiTheme="minorHAnsi" w:hAnsiTheme="minorHAnsi"/>
        </w:rPr>
        <w:t xml:space="preserve"> 8.6% improvement over the last value persistence model. This indicates the ability of the model to capture non-linear short-run dependencies. </w:t>
      </w:r>
    </w:p>
    <w:p w14:paraId="5258686A" w14:textId="228B914B" w:rsidR="005B0550" w:rsidRPr="005B0550" w:rsidRDefault="005B0550" w:rsidP="005B0550">
      <w:pPr>
        <w:spacing w:before="80" w:after="140"/>
        <w:jc w:val="both"/>
        <w:rPr>
          <w:rFonts w:asciiTheme="minorHAnsi" w:hAnsiTheme="minorHAnsi"/>
        </w:rPr>
      </w:pPr>
      <w:r w:rsidRPr="005B0550">
        <w:rPr>
          <w:rFonts w:asciiTheme="minorHAnsi" w:hAnsiTheme="minorHAnsi"/>
        </w:rPr>
        <w:t xml:space="preserve">The addition of the frequency micro-signals results in a slightly improved MAE of 21.90, but the RMSE increases to 45.51. This would appear to indicate a negative effect, but it provides a useful insight. This indicates the model’s sensitivity to extreme events. When the extreme events are removed, the RMSE significantly improves. This suggests that the model is reacting to the extreme events, and the regression errors are a result of these events. Therefore, the use of the frequency signals indicates a disturbance, but they do not give a measure of the size of the response. </w:t>
      </w:r>
    </w:p>
    <w:p w14:paraId="4080EF84" w14:textId="5F51BF4A" w:rsidR="005B0550" w:rsidRPr="005B0550" w:rsidRDefault="005B0550" w:rsidP="005B0550">
      <w:pPr>
        <w:spacing w:before="80" w:after="140"/>
        <w:jc w:val="both"/>
        <w:rPr>
          <w:rFonts w:asciiTheme="minorHAnsi" w:hAnsiTheme="minorHAnsi"/>
        </w:rPr>
      </w:pPr>
      <w:r w:rsidRPr="005B0550">
        <w:rPr>
          <w:rFonts w:asciiTheme="minorHAnsi" w:hAnsiTheme="minorHAnsi"/>
        </w:rPr>
        <w:t xml:space="preserve">The results for the return regression were more difficult. Machine learning did not perform better than the best performing baseline model, and the addition of the frequency signals did not improve the results. This indicates the response of the prices over the short-run period, and the magnitude of the return appears to be related to a complex mix of reserve activation, pricing, and settlement. This mix cannot be captured by the physical signals. Temporal experiments showed the non-stationarity of the markets, and the results improved as the window of the model increased. </w:t>
      </w:r>
    </w:p>
    <w:p w14:paraId="36114A6A" w14:textId="2D717624" w:rsidR="00944676" w:rsidRPr="0009381C" w:rsidRDefault="005B0550" w:rsidP="005B0550">
      <w:pPr>
        <w:spacing w:before="80" w:after="140"/>
        <w:jc w:val="both"/>
        <w:rPr>
          <w:rFonts w:asciiTheme="minorHAnsi" w:hAnsiTheme="minorHAnsi"/>
        </w:rPr>
      </w:pPr>
      <w:r w:rsidRPr="005B0550">
        <w:rPr>
          <w:rFonts w:asciiTheme="minorHAnsi" w:hAnsiTheme="minorHAnsi"/>
        </w:rPr>
        <w:t>The results of the experiment did not support the idea of the use of the frequency micro-signals to improve the results.</w:t>
      </w:r>
    </w:p>
    <w:p w14:paraId="3E1F8F50" w14:textId="77777777" w:rsidR="008634FB" w:rsidRPr="0009381C" w:rsidRDefault="00000000">
      <w:pPr>
        <w:pStyle w:val="Heading2"/>
        <w:rPr>
          <w:rFonts w:asciiTheme="minorHAnsi" w:hAnsiTheme="minorHAnsi"/>
        </w:rPr>
      </w:pPr>
      <w:r w:rsidRPr="0009381C">
        <w:rPr>
          <w:rFonts w:asciiTheme="minorHAnsi" w:hAnsiTheme="minorHAnsi"/>
        </w:rPr>
        <w:t>7.2 Extreme Event Detection</w:t>
      </w:r>
    </w:p>
    <w:p w14:paraId="30C421F7" w14:textId="1540EACA" w:rsidR="006D0567" w:rsidRPr="006D0567" w:rsidRDefault="006D0567" w:rsidP="006D0567">
      <w:pPr>
        <w:spacing w:before="80" w:after="140"/>
        <w:jc w:val="both"/>
        <w:rPr>
          <w:rFonts w:asciiTheme="minorHAnsi" w:hAnsiTheme="minorHAnsi"/>
        </w:rPr>
      </w:pPr>
      <w:r w:rsidRPr="006D0567">
        <w:rPr>
          <w:rFonts w:asciiTheme="minorHAnsi" w:hAnsiTheme="minorHAnsi"/>
        </w:rPr>
        <w:t>As classification-based approaches, they demonstrate that frequency-based features are far more important than one might intuitively expect. In price spike classification, the market-only model is highly accurate but misses most actual price spikes, prioritizing precision over recall. The addition of frequency micro-signals changes the trade-off considerably. The tuned, full-feature model achieves an F1 score of 0.348, an improvement of 30% over the 0.268 score of the market-only model, driven primarily by improved recall. Precision decreases slightly, but recall is more important in practice because the cost of missing price spikes far outweighs the cost of false positives.</w:t>
      </w:r>
    </w:p>
    <w:p w14:paraId="155DE7C3" w14:textId="26368960" w:rsidR="006D0567" w:rsidRPr="006D0567" w:rsidRDefault="006D0567" w:rsidP="006D0567">
      <w:pPr>
        <w:spacing w:before="80" w:after="140"/>
        <w:jc w:val="both"/>
        <w:rPr>
          <w:rFonts w:asciiTheme="minorHAnsi" w:hAnsiTheme="minorHAnsi"/>
        </w:rPr>
      </w:pPr>
      <w:r w:rsidRPr="006D0567">
        <w:rPr>
          <w:rFonts w:asciiTheme="minorHAnsi" w:hAnsiTheme="minorHAnsi"/>
        </w:rPr>
        <w:t xml:space="preserve">This makes physical sense, too. The frequency micro-signals respond immediately to imbalances in the market, while the reBAP micro-signals respond to what happens next—activation and scarcity pricing of balancing reserves. The lead-lag between these two sources of price movements creates a short period where the frequency micro-signals contain early indicators that have yet to be reflected in market prices. The predictive power of the frequency micro-signals is spread across multiple families of frequency-based features, not concentrated in any single one, and ablation tests demonstrate that each family of features is </w:t>
      </w:r>
      <w:proofErr w:type="gramStart"/>
      <w:r w:rsidRPr="006D0567">
        <w:rPr>
          <w:rFonts w:asciiTheme="minorHAnsi" w:hAnsiTheme="minorHAnsi"/>
        </w:rPr>
        <w:t>predictive in its own right</w:t>
      </w:r>
      <w:proofErr w:type="gramEnd"/>
      <w:r w:rsidRPr="006D0567">
        <w:rPr>
          <w:rFonts w:asciiTheme="minorHAnsi" w:hAnsiTheme="minorHAnsi"/>
        </w:rPr>
        <w:t xml:space="preserve">. These relationships are confirmed over multiple years, showing that they are not limited to </w:t>
      </w:r>
      <w:proofErr w:type="gramStart"/>
      <w:r w:rsidRPr="006D0567">
        <w:rPr>
          <w:rFonts w:asciiTheme="minorHAnsi" w:hAnsiTheme="minorHAnsi"/>
        </w:rPr>
        <w:t>particular training</w:t>
      </w:r>
      <w:proofErr w:type="gramEnd"/>
      <w:r w:rsidRPr="006D0567">
        <w:rPr>
          <w:rFonts w:asciiTheme="minorHAnsi" w:hAnsiTheme="minorHAnsi"/>
        </w:rPr>
        <w:t xml:space="preserve"> and testing timeframes.</w:t>
      </w:r>
    </w:p>
    <w:p w14:paraId="2C608D67" w14:textId="4E90DB36" w:rsidR="00944676" w:rsidRPr="0009381C" w:rsidRDefault="006D0567" w:rsidP="006D0567">
      <w:pPr>
        <w:spacing w:before="80" w:after="140"/>
        <w:jc w:val="both"/>
        <w:rPr>
          <w:rFonts w:asciiTheme="minorHAnsi" w:hAnsiTheme="minorHAnsi"/>
        </w:rPr>
      </w:pPr>
      <w:r w:rsidRPr="006D0567">
        <w:rPr>
          <w:rFonts w:asciiTheme="minorHAnsi" w:hAnsiTheme="minorHAnsi"/>
        </w:rPr>
        <w:t>For predicting volatility spikes, defined as the absolute price changes in the next interval that are in the 99th percentile, the improvement is even more dramatic. The market-only model performs almost as badly on the minority class as possible, with near-zero recall. The full-feature model achieves an F1 score of 0.449 and, more impressively, achieves a significantly higher PR AUC, showing that the frequency micro-signals contain information about short-run instability that the price-based features miss.</w:t>
      </w:r>
    </w:p>
    <w:p w14:paraId="13A7FEFA" w14:textId="77777777" w:rsidR="008634FB" w:rsidRPr="0009381C" w:rsidRDefault="00000000">
      <w:pPr>
        <w:pStyle w:val="Heading2"/>
        <w:rPr>
          <w:rFonts w:asciiTheme="minorHAnsi" w:hAnsiTheme="minorHAnsi"/>
        </w:rPr>
      </w:pPr>
      <w:r w:rsidRPr="0009381C">
        <w:rPr>
          <w:rFonts w:asciiTheme="minorHAnsi" w:hAnsiTheme="minorHAnsi"/>
        </w:rPr>
        <w:t>7.3 Volatility Regime Prediction</w:t>
      </w:r>
    </w:p>
    <w:p w14:paraId="472A6912" w14:textId="44BC8F06" w:rsidR="006C3AD1" w:rsidRPr="006C3AD1" w:rsidRDefault="006C3AD1" w:rsidP="006C3AD1">
      <w:pPr>
        <w:spacing w:before="80" w:after="140"/>
        <w:jc w:val="both"/>
        <w:rPr>
          <w:rFonts w:asciiTheme="minorHAnsi" w:hAnsiTheme="minorHAnsi"/>
        </w:rPr>
      </w:pPr>
      <w:r w:rsidRPr="006C3AD1">
        <w:rPr>
          <w:rFonts w:asciiTheme="minorHAnsi" w:hAnsiTheme="minorHAnsi"/>
        </w:rPr>
        <w:lastRenderedPageBreak/>
        <w:t>However, the ability to forecast larger movements of volatility is more difficult, and the addition of the frequency signals helps very little. The model using only the market data and the model using all the features perform roughly the same for the accuracy and the macro F1. If we remove the frequency features, the results remain roughly the same.</w:t>
      </w:r>
    </w:p>
    <w:p w14:paraId="4CF95A65" w14:textId="20356822" w:rsidR="00DA6E73" w:rsidRPr="0009381C" w:rsidRDefault="006C3AD1" w:rsidP="006C3AD1">
      <w:pPr>
        <w:spacing w:before="80" w:after="140"/>
        <w:jc w:val="both"/>
        <w:rPr>
          <w:rFonts w:asciiTheme="minorHAnsi" w:hAnsiTheme="minorHAnsi"/>
        </w:rPr>
      </w:pPr>
      <w:r w:rsidRPr="006C3AD1">
        <w:rPr>
          <w:rFonts w:asciiTheme="minorHAnsi" w:hAnsiTheme="minorHAnsi"/>
        </w:rPr>
        <w:t xml:space="preserve">This makes a certain degree of sense when you consider the way the regime labels are constructed. The target variable is the variance over the next four settlement intervals, or roughly an hour into the future. Therefore, the changes of regime are driven more by the price momentum and the general, longer-term market </w:t>
      </w:r>
      <w:r w:rsidR="0069231A">
        <w:rPr>
          <w:rFonts w:asciiTheme="minorHAnsi" w:hAnsiTheme="minorHAnsi"/>
        </w:rPr>
        <w:t xml:space="preserve">conditions </w:t>
      </w:r>
      <w:r w:rsidRPr="006C3AD1">
        <w:rPr>
          <w:rFonts w:asciiTheme="minorHAnsi" w:hAnsiTheme="minorHAnsi"/>
        </w:rPr>
        <w:t xml:space="preserve">than by the rapid, second-to-second movements of the frequency. </w:t>
      </w:r>
      <w:r w:rsidR="0069231A">
        <w:rPr>
          <w:rFonts w:asciiTheme="minorHAnsi" w:hAnsiTheme="minorHAnsi"/>
        </w:rPr>
        <w:t xml:space="preserve">The short horizon frequency micro signals provide limited additional information </w:t>
      </w:r>
      <w:r w:rsidRPr="006C3AD1">
        <w:rPr>
          <w:rFonts w:asciiTheme="minorHAnsi" w:hAnsiTheme="minorHAnsi"/>
        </w:rPr>
        <w:t xml:space="preserve">on the </w:t>
      </w:r>
      <w:r w:rsidRPr="006C3AD1">
        <w:rPr>
          <w:rFonts w:asciiTheme="minorHAnsi" w:hAnsiTheme="minorHAnsi"/>
        </w:rPr>
        <w:t>behaviour</w:t>
      </w:r>
      <w:r w:rsidRPr="006C3AD1">
        <w:rPr>
          <w:rFonts w:asciiTheme="minorHAnsi" w:hAnsiTheme="minorHAnsi"/>
        </w:rPr>
        <w:t xml:space="preserve"> at this level. Most importantly, neither the model using the market data alone nor the model using the full features performs better than the persistence baseline. This indicates that, for the purpose of forecasting the level of volatility, the key signal is the regime continuity and not the frequency-driven stress in the system.</w:t>
      </w:r>
    </w:p>
    <w:p w14:paraId="30F20691" w14:textId="77777777" w:rsidR="008634FB" w:rsidRPr="0009381C" w:rsidRDefault="00000000">
      <w:pPr>
        <w:pStyle w:val="Heading1"/>
        <w:pBdr>
          <w:bottom w:val="single" w:sz="6" w:space="4" w:color="2E75B6"/>
        </w:pBdr>
        <w:rPr>
          <w:rFonts w:asciiTheme="minorHAnsi" w:hAnsiTheme="minorHAnsi"/>
        </w:rPr>
      </w:pPr>
      <w:r w:rsidRPr="0009381C">
        <w:rPr>
          <w:rFonts w:asciiTheme="minorHAnsi" w:hAnsiTheme="minorHAnsi"/>
        </w:rPr>
        <w:t>8. Discussion</w:t>
      </w:r>
    </w:p>
    <w:p w14:paraId="0A65268A" w14:textId="279B9E7F" w:rsidR="006C3AD1" w:rsidRPr="006C3AD1" w:rsidRDefault="006C3AD1" w:rsidP="006C3AD1">
      <w:pPr>
        <w:spacing w:before="80" w:after="140"/>
        <w:jc w:val="both"/>
        <w:rPr>
          <w:rFonts w:asciiTheme="minorHAnsi" w:hAnsiTheme="minorHAnsi"/>
        </w:rPr>
      </w:pPr>
      <w:r w:rsidRPr="006C3AD1">
        <w:rPr>
          <w:rFonts w:asciiTheme="minorHAnsi" w:hAnsiTheme="minorHAnsi"/>
        </w:rPr>
        <w:t>In summary, what the results achieve is to position the importance of grid frequency micro-signals as an indicator of near-future system stress, but not as an indicator of precise price levels.</w:t>
      </w:r>
      <w:r w:rsidR="0069231A" w:rsidRPr="0069231A">
        <w:t xml:space="preserve"> </w:t>
      </w:r>
      <w:r w:rsidR="0069231A" w:rsidRPr="0069231A">
        <w:rPr>
          <w:rFonts w:asciiTheme="minorHAnsi" w:hAnsiTheme="minorHAnsi"/>
        </w:rPr>
        <w:t>Their predictive value is most evident in rare-event settings, where market-only features perform poorly and frequency-derived features produce the largest relative gains.</w:t>
      </w:r>
      <w:r w:rsidRPr="006C3AD1">
        <w:rPr>
          <w:rFonts w:asciiTheme="minorHAnsi" w:hAnsiTheme="minorHAnsi"/>
        </w:rPr>
        <w:t xml:space="preserve"> This is consistent with the physical foundations of the project, where frequency is an immediate indicator of the state of the grid and thus an early indicator of imbalances that are developing. It does not, however, fix the price that the balancing market will ultimately allocate to these imbalances, as that is ultimately determined by reserve scarcity, bidding, and settlement, none of which are physically measurable.</w:t>
      </w:r>
    </w:p>
    <w:p w14:paraId="19B07608" w14:textId="2575578D" w:rsidR="006C3AD1" w:rsidRPr="006C3AD1" w:rsidRDefault="008E6641" w:rsidP="006C3AD1">
      <w:pPr>
        <w:spacing w:before="80" w:after="140"/>
        <w:jc w:val="both"/>
        <w:rPr>
          <w:rFonts w:asciiTheme="minorHAnsi" w:hAnsiTheme="minorHAnsi"/>
        </w:rPr>
      </w:pPr>
      <w:r w:rsidRPr="008E6641">
        <w:rPr>
          <w:rFonts w:asciiTheme="minorHAnsi" w:hAnsiTheme="minorHAnsi"/>
        </w:rPr>
        <w:t>From an operational perspective, traders and system operators are primarily concerned with anticipating adverse imbalance events, particularly price spikes, rather than achieving highly accurate point forecasts in normal periods</w:t>
      </w:r>
      <w:r w:rsidR="006C3AD1" w:rsidRPr="006C3AD1">
        <w:rPr>
          <w:rFonts w:asciiTheme="minorHAnsi" w:hAnsiTheme="minorHAnsi"/>
        </w:rPr>
        <w:t>. The significance of the results, therefore, lies in their ability to provide early warnings of increased imbalance risk, even without predicting the price that imbalances will ultimately be resolved at. A real-time early warning system that does not need to know the price that imbalances will be resolved at could still be operationally valuable, and the results here suggest that frequency micro-signals could be an important input to such systems.</w:t>
      </w:r>
    </w:p>
    <w:p w14:paraId="7275CF88" w14:textId="26E04173" w:rsidR="008634FB" w:rsidRPr="0009381C" w:rsidRDefault="006C3AD1" w:rsidP="006C3AD1">
      <w:pPr>
        <w:spacing w:before="80" w:after="140"/>
        <w:jc w:val="both"/>
        <w:rPr>
          <w:rFonts w:asciiTheme="minorHAnsi" w:hAnsiTheme="minorHAnsi"/>
        </w:rPr>
      </w:pPr>
      <w:r w:rsidRPr="006C3AD1">
        <w:rPr>
          <w:rFonts w:asciiTheme="minorHAnsi" w:hAnsiTheme="minorHAnsi"/>
        </w:rPr>
        <w:t xml:space="preserve">There are, of course, some limitations to the study. The data period </w:t>
      </w:r>
      <w:r w:rsidRPr="006C3AD1">
        <w:rPr>
          <w:rFonts w:asciiTheme="minorHAnsi" w:hAnsiTheme="minorHAnsi"/>
        </w:rPr>
        <w:t>analysed</w:t>
      </w:r>
      <w:r w:rsidRPr="006C3AD1">
        <w:rPr>
          <w:rFonts w:asciiTheme="minorHAnsi" w:hAnsiTheme="minorHAnsi"/>
        </w:rPr>
        <w:t xml:space="preserve"> is 2012</w:t>
      </w:r>
      <w:r>
        <w:rPr>
          <w:rFonts w:asciiTheme="minorHAnsi" w:hAnsiTheme="minorHAnsi"/>
        </w:rPr>
        <w:t>-</w:t>
      </w:r>
      <w:r w:rsidRPr="006C3AD1">
        <w:rPr>
          <w:rFonts w:asciiTheme="minorHAnsi" w:hAnsiTheme="minorHAnsi"/>
        </w:rPr>
        <w:t>2016, the last period for which high-resolution frequency data is available, as measurement precision changes after that period. Renewables penetration</w:t>
      </w:r>
      <w:r w:rsidRPr="006C3AD1">
        <w:rPr>
          <w:rFonts w:asciiTheme="minorHAnsi" w:hAnsiTheme="minorHAnsi"/>
        </w:rPr>
        <w:t xml:space="preserve"> affects</w:t>
      </w:r>
      <w:r w:rsidRPr="006C3AD1">
        <w:rPr>
          <w:rFonts w:asciiTheme="minorHAnsi" w:hAnsiTheme="minorHAnsi"/>
        </w:rPr>
        <w:t xml:space="preserve"> both the frequency and the balancing market, so the predictive relationships found here may not hold in the current market. Furthermore, bundling features into the 15-minute settlement interval could mask very short-period effects that still contain valuable information.</w:t>
      </w:r>
      <w:r w:rsidR="00000000" w:rsidRPr="0009381C">
        <w:rPr>
          <w:rFonts w:asciiTheme="minorHAnsi" w:hAnsiTheme="minorHAnsi"/>
        </w:rPr>
        <w:t xml:space="preserve"> </w:t>
      </w:r>
    </w:p>
    <w:p w14:paraId="2CA78AF2" w14:textId="77777777" w:rsidR="008634FB" w:rsidRPr="0009381C" w:rsidRDefault="00000000">
      <w:pPr>
        <w:pStyle w:val="Heading1"/>
        <w:pBdr>
          <w:bottom w:val="single" w:sz="6" w:space="4" w:color="2E75B6"/>
        </w:pBdr>
        <w:rPr>
          <w:rFonts w:asciiTheme="minorHAnsi" w:hAnsiTheme="minorHAnsi"/>
        </w:rPr>
      </w:pPr>
      <w:r w:rsidRPr="0009381C">
        <w:rPr>
          <w:rFonts w:asciiTheme="minorHAnsi" w:hAnsiTheme="minorHAnsi"/>
        </w:rPr>
        <w:t>9. Conclusion</w:t>
      </w:r>
    </w:p>
    <w:p w14:paraId="5B092EDF" w14:textId="4066118B" w:rsidR="00A906EA" w:rsidRPr="00A906EA" w:rsidRDefault="00A906EA" w:rsidP="00A906EA">
      <w:pPr>
        <w:spacing w:before="80" w:after="140"/>
        <w:jc w:val="both"/>
        <w:rPr>
          <w:rFonts w:asciiTheme="minorHAnsi" w:hAnsiTheme="minorHAnsi"/>
        </w:rPr>
      </w:pPr>
      <w:r w:rsidRPr="00A906EA">
        <w:rPr>
          <w:rFonts w:asciiTheme="minorHAnsi" w:hAnsiTheme="minorHAnsi"/>
        </w:rPr>
        <w:t>The question posed by this project was whether second-level grid frequency measurements within the German power system contained predictive information for short-term electricity imbalance prices, over and above what conventional market data provided.</w:t>
      </w:r>
    </w:p>
    <w:p w14:paraId="6C47EE7A" w14:textId="6E741F58" w:rsidR="00A906EA" w:rsidRPr="00A906EA" w:rsidRDefault="00A906EA" w:rsidP="00A906EA">
      <w:pPr>
        <w:spacing w:before="80" w:after="140"/>
        <w:jc w:val="both"/>
        <w:rPr>
          <w:rFonts w:asciiTheme="minorHAnsi" w:hAnsiTheme="minorHAnsi"/>
        </w:rPr>
      </w:pPr>
      <w:r w:rsidRPr="00A906EA">
        <w:rPr>
          <w:rFonts w:asciiTheme="minorHAnsi" w:hAnsiTheme="minorHAnsi"/>
        </w:rPr>
        <w:t>The</w:t>
      </w:r>
      <w:r w:rsidR="0069231A">
        <w:rPr>
          <w:rFonts w:asciiTheme="minorHAnsi" w:hAnsiTheme="minorHAnsi"/>
        </w:rPr>
        <w:t xml:space="preserve"> findings are mixed and depend on the prediction target</w:t>
      </w:r>
      <w:r w:rsidRPr="00A906EA">
        <w:rPr>
          <w:rFonts w:asciiTheme="minorHAnsi" w:hAnsiTheme="minorHAnsi"/>
        </w:rPr>
        <w:t xml:space="preserve">. When it comes to prediction itself, specifically the magnitude of price movements or a regression problem, or a regime prediction </w:t>
      </w:r>
      <w:r w:rsidRPr="00A906EA">
        <w:rPr>
          <w:rFonts w:asciiTheme="minorHAnsi" w:hAnsiTheme="minorHAnsi"/>
        </w:rPr>
        <w:lastRenderedPageBreak/>
        <w:t>problem, the benefits are relatively minor. However, when it comes to the prediction of rare events, the case for the central idea is strongest. Specifically, a 30% relative improvement for spike prediction and a jump from nearly zero event prediction with market features to an F1 score of 0.449 with the full feature set give the strongest endorsement to the central idea.</w:t>
      </w:r>
    </w:p>
    <w:p w14:paraId="72CF6EF5" w14:textId="7FCAEB6D" w:rsidR="008E6641" w:rsidRDefault="00A906EA" w:rsidP="00A906EA">
      <w:pPr>
        <w:spacing w:before="80" w:after="140"/>
        <w:jc w:val="both"/>
        <w:rPr>
          <w:rFonts w:asciiTheme="minorHAnsi" w:hAnsiTheme="minorHAnsi"/>
        </w:rPr>
      </w:pPr>
      <w:r w:rsidRPr="00A906EA">
        <w:rPr>
          <w:rFonts w:asciiTheme="minorHAnsi" w:hAnsiTheme="minorHAnsi"/>
        </w:rPr>
        <w:t>The broader lesson learned from this work is that electricity markets are built on a substrate that is physically observable. Specifically, grid</w:t>
      </w:r>
      <w:r w:rsidR="0069231A">
        <w:rPr>
          <w:rFonts w:asciiTheme="minorHAnsi" w:hAnsiTheme="minorHAnsi"/>
        </w:rPr>
        <w:t xml:space="preserve"> </w:t>
      </w:r>
      <w:r w:rsidR="0069231A" w:rsidRPr="0069231A">
        <w:rPr>
          <w:rFonts w:asciiTheme="minorHAnsi" w:hAnsiTheme="minorHAnsi"/>
        </w:rPr>
        <w:t>frequency is a real-time measure of system imbalance that precedes price formation and appears to contain useful information for anticipating certain price events, especially rare stress events</w:t>
      </w:r>
      <w:r w:rsidRPr="00A906EA">
        <w:rPr>
          <w:rFonts w:asciiTheme="minorHAnsi" w:hAnsiTheme="minorHAnsi"/>
        </w:rPr>
        <w:t>. Therefore, understanding this physical microstructure as a key part of the problem, rather than an afterthought, represents a systematic way forward for improved spike event prediction, even if the precise price prediction problem itself remains elusive.</w:t>
      </w:r>
    </w:p>
    <w:p w14:paraId="393EF1F8" w14:textId="0F95C59E" w:rsidR="008E6641" w:rsidRPr="00A906EA" w:rsidRDefault="008E6641" w:rsidP="00A906EA">
      <w:pPr>
        <w:spacing w:before="80" w:after="140"/>
        <w:jc w:val="both"/>
        <w:rPr>
          <w:rFonts w:asciiTheme="minorHAnsi" w:hAnsiTheme="minorHAnsi"/>
        </w:rPr>
      </w:pPr>
      <w:r w:rsidRPr="008E6641">
        <w:rPr>
          <w:rFonts w:asciiTheme="minorHAnsi" w:hAnsiTheme="minorHAnsi"/>
        </w:rPr>
        <w:t>Across the tasks, the contribution of frequency-derived features is not uniform. Their impact is limited for point forecasting and volatility regime prediction, where persistence and conventional market variables dominate. In contrast, their value is strongest in rare-event prediction, where they provide the clearest incremental signal beyond market-only baselines.</w:t>
      </w:r>
    </w:p>
    <w:p w14:paraId="2C62DF88" w14:textId="77777777" w:rsidR="008634FB" w:rsidRPr="0009381C" w:rsidRDefault="00000000">
      <w:pPr>
        <w:pStyle w:val="Heading1"/>
        <w:pBdr>
          <w:bottom w:val="single" w:sz="6" w:space="4" w:color="2E75B6"/>
        </w:pBdr>
        <w:rPr>
          <w:rFonts w:asciiTheme="minorHAnsi" w:hAnsiTheme="minorHAnsi"/>
        </w:rPr>
      </w:pPr>
      <w:r w:rsidRPr="0009381C">
        <w:rPr>
          <w:rFonts w:asciiTheme="minorHAnsi" w:hAnsiTheme="minorHAnsi"/>
        </w:rPr>
        <w:t>References</w:t>
      </w:r>
    </w:p>
    <w:p w14:paraId="6826425D" w14:textId="77777777" w:rsidR="008634FB" w:rsidRPr="0009381C" w:rsidRDefault="00000000" w:rsidP="004A3667">
      <w:pPr>
        <w:spacing w:before="80" w:after="140"/>
        <w:rPr>
          <w:rFonts w:asciiTheme="minorHAnsi" w:hAnsiTheme="minorHAnsi"/>
        </w:rPr>
      </w:pPr>
      <w:r w:rsidRPr="0009381C">
        <w:rPr>
          <w:rFonts w:asciiTheme="minorHAnsi" w:hAnsiTheme="minorHAnsi"/>
        </w:rPr>
        <w:t>[1</w:t>
      </w:r>
      <w:proofErr w:type="gramStart"/>
      <w:r w:rsidRPr="0009381C">
        <w:rPr>
          <w:rFonts w:asciiTheme="minorHAnsi" w:hAnsiTheme="minorHAnsi"/>
        </w:rPr>
        <w:t>]  J.</w:t>
      </w:r>
      <w:proofErr w:type="gramEnd"/>
      <w:r w:rsidRPr="0009381C">
        <w:rPr>
          <w:rFonts w:asciiTheme="minorHAnsi" w:hAnsiTheme="minorHAnsi"/>
        </w:rPr>
        <w:t xml:space="preserve"> Kruse, B. Schäfer, and D. </w:t>
      </w:r>
      <w:proofErr w:type="spellStart"/>
      <w:r w:rsidRPr="0009381C">
        <w:rPr>
          <w:rFonts w:asciiTheme="minorHAnsi" w:hAnsiTheme="minorHAnsi"/>
        </w:rPr>
        <w:t>Witthaut</w:t>
      </w:r>
      <w:proofErr w:type="spellEnd"/>
      <w:r w:rsidRPr="0009381C">
        <w:rPr>
          <w:rFonts w:asciiTheme="minorHAnsi" w:hAnsiTheme="minorHAnsi"/>
        </w:rPr>
        <w:t>, "Predictability of power grid frequency," IEEE Access, vol. 8, pp. 149435-149449, 2020.</w:t>
      </w:r>
    </w:p>
    <w:p w14:paraId="1ECCE173" w14:textId="77777777" w:rsidR="008634FB" w:rsidRPr="0009381C" w:rsidRDefault="00000000" w:rsidP="004A3667">
      <w:pPr>
        <w:spacing w:before="80" w:after="140"/>
        <w:rPr>
          <w:rFonts w:asciiTheme="minorHAnsi" w:hAnsiTheme="minorHAnsi"/>
        </w:rPr>
      </w:pPr>
      <w:r w:rsidRPr="0009381C">
        <w:rPr>
          <w:rFonts w:asciiTheme="minorHAnsi" w:hAnsiTheme="minorHAnsi"/>
        </w:rPr>
        <w:t>[2</w:t>
      </w:r>
      <w:proofErr w:type="gramStart"/>
      <w:r w:rsidRPr="0009381C">
        <w:rPr>
          <w:rFonts w:asciiTheme="minorHAnsi" w:hAnsiTheme="minorHAnsi"/>
        </w:rPr>
        <w:t>]  W.</w:t>
      </w:r>
      <w:proofErr w:type="gramEnd"/>
      <w:r w:rsidRPr="0009381C">
        <w:rPr>
          <w:rFonts w:asciiTheme="minorHAnsi" w:hAnsiTheme="minorHAnsi"/>
        </w:rPr>
        <w:t xml:space="preserve"> Sai et al., "Event-driven forecasting of wholesale electricity price and frequency regulation price using machine learning algorithms," Applied Energy, vol. 352, p. 121989, 2023.</w:t>
      </w:r>
    </w:p>
    <w:p w14:paraId="34F1AF53" w14:textId="77777777" w:rsidR="008634FB" w:rsidRPr="0009381C" w:rsidRDefault="00000000" w:rsidP="004A3667">
      <w:pPr>
        <w:spacing w:before="80" w:after="140"/>
        <w:rPr>
          <w:rFonts w:asciiTheme="minorHAnsi" w:hAnsiTheme="minorHAnsi"/>
        </w:rPr>
      </w:pPr>
      <w:r w:rsidRPr="0009381C">
        <w:rPr>
          <w:rFonts w:asciiTheme="minorHAnsi" w:hAnsiTheme="minorHAnsi"/>
        </w:rPr>
        <w:t>[3</w:t>
      </w:r>
      <w:proofErr w:type="gramStart"/>
      <w:r w:rsidRPr="0009381C">
        <w:rPr>
          <w:rFonts w:asciiTheme="minorHAnsi" w:hAnsiTheme="minorHAnsi"/>
        </w:rPr>
        <w:t>]  K.</w:t>
      </w:r>
      <w:proofErr w:type="gramEnd"/>
      <w:r w:rsidRPr="0009381C">
        <w:rPr>
          <w:rFonts w:asciiTheme="minorHAnsi" w:hAnsiTheme="minorHAnsi"/>
        </w:rPr>
        <w:t xml:space="preserve"> Wang et al., "Robust big data analytics for electricity price forecasting in the smart grid," IEEE Transactions on Big Data, vol. 5, no. 1, pp. 34-47, 2019.</w:t>
      </w:r>
    </w:p>
    <w:p w14:paraId="36DFE5FC" w14:textId="77777777" w:rsidR="008634FB" w:rsidRPr="0009381C" w:rsidRDefault="00000000" w:rsidP="004A3667">
      <w:pPr>
        <w:spacing w:before="80" w:after="140"/>
        <w:rPr>
          <w:rFonts w:asciiTheme="minorHAnsi" w:hAnsiTheme="minorHAnsi"/>
        </w:rPr>
      </w:pPr>
      <w:r w:rsidRPr="0009381C">
        <w:rPr>
          <w:rFonts w:asciiTheme="minorHAnsi" w:hAnsiTheme="minorHAnsi"/>
        </w:rPr>
        <w:t>[4</w:t>
      </w:r>
      <w:proofErr w:type="gramStart"/>
      <w:r w:rsidRPr="0009381C">
        <w:rPr>
          <w:rFonts w:asciiTheme="minorHAnsi" w:hAnsiTheme="minorHAnsi"/>
        </w:rPr>
        <w:t>]  C.</w:t>
      </w:r>
      <w:proofErr w:type="gramEnd"/>
      <w:r w:rsidRPr="0009381C">
        <w:rPr>
          <w:rFonts w:asciiTheme="minorHAnsi" w:hAnsiTheme="minorHAnsi"/>
        </w:rPr>
        <w:t xml:space="preserve"> Zhang, Y. Fu, and L. Gong, "Short-term electricity price forecast using frequency analysis and price spikes oversampling," IEEE Transactions on Power Systems, vol. 38, no. 5, pp. 4739-4753, 2023.</w:t>
      </w:r>
    </w:p>
    <w:p w14:paraId="4686BE6D" w14:textId="77777777" w:rsidR="008634FB" w:rsidRPr="0009381C" w:rsidRDefault="00000000" w:rsidP="004A3667">
      <w:pPr>
        <w:spacing w:before="80" w:after="140"/>
        <w:rPr>
          <w:rFonts w:asciiTheme="minorHAnsi" w:hAnsiTheme="minorHAnsi"/>
        </w:rPr>
      </w:pPr>
      <w:r w:rsidRPr="0009381C">
        <w:rPr>
          <w:rFonts w:asciiTheme="minorHAnsi" w:hAnsiTheme="minorHAnsi"/>
        </w:rPr>
        <w:t>[5</w:t>
      </w:r>
      <w:proofErr w:type="gramStart"/>
      <w:r w:rsidRPr="0009381C">
        <w:rPr>
          <w:rFonts w:asciiTheme="minorHAnsi" w:hAnsiTheme="minorHAnsi"/>
        </w:rPr>
        <w:t>]  Power</w:t>
      </w:r>
      <w:proofErr w:type="gramEnd"/>
      <w:r w:rsidRPr="0009381C">
        <w:rPr>
          <w:rFonts w:asciiTheme="minorHAnsi" w:hAnsiTheme="minorHAnsi"/>
        </w:rPr>
        <w:t xml:space="preserve"> Grid Frequency Database, "European power grid frequency measurements," https://power-grid-frequency.org/database/, accessed Jan. 2026.</w:t>
      </w:r>
    </w:p>
    <w:p w14:paraId="3A44392F" w14:textId="77777777" w:rsidR="008634FB" w:rsidRPr="0009381C" w:rsidRDefault="00000000" w:rsidP="004A3667">
      <w:pPr>
        <w:spacing w:before="80" w:after="140"/>
        <w:rPr>
          <w:rFonts w:asciiTheme="minorHAnsi" w:hAnsiTheme="minorHAnsi"/>
        </w:rPr>
      </w:pPr>
      <w:r w:rsidRPr="0009381C">
        <w:rPr>
          <w:rFonts w:asciiTheme="minorHAnsi" w:hAnsiTheme="minorHAnsi"/>
        </w:rPr>
        <w:t>[6</w:t>
      </w:r>
      <w:proofErr w:type="gramStart"/>
      <w:r w:rsidRPr="0009381C">
        <w:rPr>
          <w:rFonts w:asciiTheme="minorHAnsi" w:hAnsiTheme="minorHAnsi"/>
        </w:rPr>
        <w:t xml:space="preserve">]  </w:t>
      </w:r>
      <w:proofErr w:type="spellStart"/>
      <w:r w:rsidRPr="0009381C">
        <w:rPr>
          <w:rFonts w:asciiTheme="minorHAnsi" w:hAnsiTheme="minorHAnsi"/>
        </w:rPr>
        <w:t>Netztransparenz</w:t>
      </w:r>
      <w:proofErr w:type="spellEnd"/>
      <w:proofErr w:type="gramEnd"/>
      <w:r w:rsidRPr="0009381C">
        <w:rPr>
          <w:rFonts w:asciiTheme="minorHAnsi" w:hAnsiTheme="minorHAnsi"/>
        </w:rPr>
        <w:t>, "Uniform imbalance price (reBAP)," https://www.netztransparenz.de/en/Balancing-Capacity/Imbalance-price/Uniform-imbalance-price-reBAP, accessed Jan. 2026.</w:t>
      </w:r>
    </w:p>
    <w:sectPr w:rsidR="008634FB" w:rsidRPr="0009381C">
      <w:footerReference w:type="even"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6706C" w14:textId="77777777" w:rsidR="00120356" w:rsidRDefault="00120356">
      <w:r>
        <w:separator/>
      </w:r>
    </w:p>
  </w:endnote>
  <w:endnote w:type="continuationSeparator" w:id="0">
    <w:p w14:paraId="2B7838B9" w14:textId="77777777" w:rsidR="00120356" w:rsidRDefault="001203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3046117"/>
      <w:docPartObj>
        <w:docPartGallery w:val="Page Numbers (Bottom of Page)"/>
        <w:docPartUnique/>
      </w:docPartObj>
    </w:sdtPr>
    <w:sdtContent>
      <w:p w14:paraId="5597D697" w14:textId="31C37D31" w:rsidR="00786B6D" w:rsidRDefault="00786B6D" w:rsidP="00172D6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722D6B9" w14:textId="77777777" w:rsidR="00786B6D" w:rsidRDefault="00786B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0902517"/>
      <w:docPartObj>
        <w:docPartGallery w:val="Page Numbers (Bottom of Page)"/>
        <w:docPartUnique/>
      </w:docPartObj>
    </w:sdtPr>
    <w:sdtContent>
      <w:p w14:paraId="41559F76" w14:textId="4B585E65" w:rsidR="00786B6D" w:rsidRDefault="00786B6D" w:rsidP="00172D6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w:t>
        </w:r>
        <w:r>
          <w:rPr>
            <w:rStyle w:val="PageNumber"/>
          </w:rPr>
          <w:fldChar w:fldCharType="end"/>
        </w:r>
      </w:p>
    </w:sdtContent>
  </w:sdt>
  <w:p w14:paraId="6ABBAB32" w14:textId="14EA87B5" w:rsidR="00786B6D" w:rsidRDefault="00786B6D" w:rsidP="00786B6D">
    <w:pPr>
      <w:pBdr>
        <w:top w:val="single" w:sz="4" w:space="3" w:color="CCCCCC"/>
      </w:pBdr>
      <w:tabs>
        <w:tab w:val="left" w:pos="152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78827" w14:textId="77777777" w:rsidR="00120356" w:rsidRDefault="00120356">
      <w:r>
        <w:separator/>
      </w:r>
    </w:p>
  </w:footnote>
  <w:footnote w:type="continuationSeparator" w:id="0">
    <w:p w14:paraId="2AA48D3D" w14:textId="77777777" w:rsidR="00120356" w:rsidRDefault="001203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45F0"/>
    <w:multiLevelType w:val="hybridMultilevel"/>
    <w:tmpl w:val="9AEA713A"/>
    <w:lvl w:ilvl="0" w:tplc="2ADC9142">
      <w:start w:val="1"/>
      <w:numFmt w:val="bullet"/>
      <w:lvlText w:val="•"/>
      <w:lvlJc w:val="left"/>
      <w:pPr>
        <w:ind w:left="720" w:hanging="360"/>
      </w:pPr>
    </w:lvl>
    <w:lvl w:ilvl="1" w:tplc="0BF87684">
      <w:start w:val="1"/>
      <w:numFmt w:val="bullet"/>
      <w:lvlText w:val="◦"/>
      <w:lvlJc w:val="left"/>
      <w:pPr>
        <w:ind w:left="1080" w:hanging="360"/>
      </w:pPr>
    </w:lvl>
    <w:lvl w:ilvl="2" w:tplc="29A65358">
      <w:numFmt w:val="decimal"/>
      <w:lvlText w:val=""/>
      <w:lvlJc w:val="left"/>
    </w:lvl>
    <w:lvl w:ilvl="3" w:tplc="B7327AFA">
      <w:numFmt w:val="decimal"/>
      <w:lvlText w:val=""/>
      <w:lvlJc w:val="left"/>
    </w:lvl>
    <w:lvl w:ilvl="4" w:tplc="2C6808A2">
      <w:numFmt w:val="decimal"/>
      <w:lvlText w:val=""/>
      <w:lvlJc w:val="left"/>
    </w:lvl>
    <w:lvl w:ilvl="5" w:tplc="8484637C">
      <w:numFmt w:val="decimal"/>
      <w:lvlText w:val=""/>
      <w:lvlJc w:val="left"/>
    </w:lvl>
    <w:lvl w:ilvl="6" w:tplc="FEC0D37E">
      <w:numFmt w:val="decimal"/>
      <w:lvlText w:val=""/>
      <w:lvlJc w:val="left"/>
    </w:lvl>
    <w:lvl w:ilvl="7" w:tplc="21E81E28">
      <w:numFmt w:val="decimal"/>
      <w:lvlText w:val=""/>
      <w:lvlJc w:val="left"/>
    </w:lvl>
    <w:lvl w:ilvl="8" w:tplc="2FA66E78">
      <w:numFmt w:val="decimal"/>
      <w:lvlText w:val=""/>
      <w:lvlJc w:val="left"/>
    </w:lvl>
  </w:abstractNum>
  <w:abstractNum w:abstractNumId="1" w15:restartNumberingAfterBreak="0">
    <w:nsid w:val="33BE3B79"/>
    <w:multiLevelType w:val="hybridMultilevel"/>
    <w:tmpl w:val="AD3E96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3025643"/>
    <w:multiLevelType w:val="hybridMultilevel"/>
    <w:tmpl w:val="29FAC7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4D84EDD"/>
    <w:multiLevelType w:val="hybridMultilevel"/>
    <w:tmpl w:val="7D3CD78C"/>
    <w:lvl w:ilvl="0" w:tplc="B33A571C">
      <w:start w:val="1"/>
      <w:numFmt w:val="bullet"/>
      <w:lvlText w:val="●"/>
      <w:lvlJc w:val="left"/>
      <w:pPr>
        <w:ind w:left="720" w:hanging="360"/>
      </w:pPr>
    </w:lvl>
    <w:lvl w:ilvl="1" w:tplc="66BA4E5C">
      <w:start w:val="1"/>
      <w:numFmt w:val="bullet"/>
      <w:lvlText w:val="○"/>
      <w:lvlJc w:val="left"/>
      <w:pPr>
        <w:ind w:left="1440" w:hanging="360"/>
      </w:pPr>
    </w:lvl>
    <w:lvl w:ilvl="2" w:tplc="AA74C2DE">
      <w:start w:val="1"/>
      <w:numFmt w:val="bullet"/>
      <w:lvlText w:val="■"/>
      <w:lvlJc w:val="left"/>
      <w:pPr>
        <w:ind w:left="2160" w:hanging="360"/>
      </w:pPr>
    </w:lvl>
    <w:lvl w:ilvl="3" w:tplc="484E3142">
      <w:start w:val="1"/>
      <w:numFmt w:val="bullet"/>
      <w:lvlText w:val="●"/>
      <w:lvlJc w:val="left"/>
      <w:pPr>
        <w:ind w:left="2880" w:hanging="360"/>
      </w:pPr>
    </w:lvl>
    <w:lvl w:ilvl="4" w:tplc="41F4A1AE">
      <w:start w:val="1"/>
      <w:numFmt w:val="bullet"/>
      <w:lvlText w:val="○"/>
      <w:lvlJc w:val="left"/>
      <w:pPr>
        <w:ind w:left="3600" w:hanging="360"/>
      </w:pPr>
    </w:lvl>
    <w:lvl w:ilvl="5" w:tplc="182A7914">
      <w:start w:val="1"/>
      <w:numFmt w:val="bullet"/>
      <w:lvlText w:val="■"/>
      <w:lvlJc w:val="left"/>
      <w:pPr>
        <w:ind w:left="4320" w:hanging="360"/>
      </w:pPr>
    </w:lvl>
    <w:lvl w:ilvl="6" w:tplc="8E361582">
      <w:start w:val="1"/>
      <w:numFmt w:val="bullet"/>
      <w:lvlText w:val="●"/>
      <w:lvlJc w:val="left"/>
      <w:pPr>
        <w:ind w:left="5040" w:hanging="360"/>
      </w:pPr>
    </w:lvl>
    <w:lvl w:ilvl="7" w:tplc="70D4172C">
      <w:start w:val="1"/>
      <w:numFmt w:val="bullet"/>
      <w:lvlText w:val="●"/>
      <w:lvlJc w:val="left"/>
      <w:pPr>
        <w:ind w:left="5760" w:hanging="360"/>
      </w:pPr>
    </w:lvl>
    <w:lvl w:ilvl="8" w:tplc="6442BDE6">
      <w:start w:val="1"/>
      <w:numFmt w:val="bullet"/>
      <w:lvlText w:val="●"/>
      <w:lvlJc w:val="left"/>
      <w:pPr>
        <w:ind w:left="6480" w:hanging="360"/>
      </w:pPr>
    </w:lvl>
  </w:abstractNum>
  <w:num w:numId="1" w16cid:durableId="1008485585">
    <w:abstractNumId w:val="3"/>
    <w:lvlOverride w:ilvl="0">
      <w:startOverride w:val="1"/>
    </w:lvlOverride>
  </w:num>
  <w:num w:numId="2" w16cid:durableId="762577891">
    <w:abstractNumId w:val="0"/>
    <w:lvlOverride w:ilvl="0">
      <w:startOverride w:val="1"/>
    </w:lvlOverride>
  </w:num>
  <w:num w:numId="3" w16cid:durableId="1330716875">
    <w:abstractNumId w:val="2"/>
  </w:num>
  <w:num w:numId="4" w16cid:durableId="651568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4FB"/>
    <w:rsid w:val="0000340D"/>
    <w:rsid w:val="000259CF"/>
    <w:rsid w:val="000279E6"/>
    <w:rsid w:val="0009381C"/>
    <w:rsid w:val="001132D3"/>
    <w:rsid w:val="00120356"/>
    <w:rsid w:val="00134A4B"/>
    <w:rsid w:val="001F2D34"/>
    <w:rsid w:val="00256F47"/>
    <w:rsid w:val="00300542"/>
    <w:rsid w:val="0034535A"/>
    <w:rsid w:val="004A3667"/>
    <w:rsid w:val="004B733C"/>
    <w:rsid w:val="005107E7"/>
    <w:rsid w:val="005B0550"/>
    <w:rsid w:val="005F1229"/>
    <w:rsid w:val="006578D6"/>
    <w:rsid w:val="0069231A"/>
    <w:rsid w:val="006C3AD1"/>
    <w:rsid w:val="006D0567"/>
    <w:rsid w:val="00771EED"/>
    <w:rsid w:val="0077722F"/>
    <w:rsid w:val="00786B6D"/>
    <w:rsid w:val="0083657B"/>
    <w:rsid w:val="008634FB"/>
    <w:rsid w:val="008B736C"/>
    <w:rsid w:val="008E6641"/>
    <w:rsid w:val="00944676"/>
    <w:rsid w:val="00971D8C"/>
    <w:rsid w:val="00997AA5"/>
    <w:rsid w:val="00A45E68"/>
    <w:rsid w:val="00A811E3"/>
    <w:rsid w:val="00A906EA"/>
    <w:rsid w:val="00AC4EA7"/>
    <w:rsid w:val="00B3381D"/>
    <w:rsid w:val="00B41A1D"/>
    <w:rsid w:val="00C46120"/>
    <w:rsid w:val="00C74124"/>
    <w:rsid w:val="00CE065B"/>
    <w:rsid w:val="00CE0E6B"/>
    <w:rsid w:val="00D44C5E"/>
    <w:rsid w:val="00D63589"/>
    <w:rsid w:val="00D8075F"/>
    <w:rsid w:val="00DA6E73"/>
    <w:rsid w:val="00E66359"/>
    <w:rsid w:val="00E70FC1"/>
    <w:rsid w:val="00F301AA"/>
    <w:rsid w:val="00F83EEC"/>
    <w:rsid w:val="00FD0F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5182536"/>
  <w15:docId w15:val="{C972A0D1-58F0-2041-95EA-64EE85157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F4E79"/>
      <w:sz w:val="36"/>
      <w:szCs w:val="36"/>
    </w:rPr>
  </w:style>
  <w:style w:type="paragraph" w:styleId="Heading2">
    <w:name w:val="heading 2"/>
    <w:uiPriority w:val="9"/>
    <w:unhideWhenUsed/>
    <w:qFormat/>
    <w:pPr>
      <w:spacing w:before="300" w:after="120"/>
      <w:outlineLvl w:val="1"/>
    </w:pPr>
    <w:rPr>
      <w:b/>
      <w:bCs/>
      <w:color w:val="2E75B6"/>
      <w:sz w:val="28"/>
      <w:szCs w:val="28"/>
    </w:rPr>
  </w:style>
  <w:style w:type="paragraph" w:styleId="Heading3">
    <w:name w:val="heading 3"/>
    <w:uiPriority w:val="9"/>
    <w:semiHidden/>
    <w:unhideWhenUsed/>
    <w:qFormat/>
    <w:pPr>
      <w:spacing w:before="200" w:after="10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786B6D"/>
    <w:pPr>
      <w:tabs>
        <w:tab w:val="center" w:pos="4513"/>
        <w:tab w:val="right" w:pos="9026"/>
      </w:tabs>
    </w:pPr>
  </w:style>
  <w:style w:type="character" w:customStyle="1" w:styleId="HeaderChar">
    <w:name w:val="Header Char"/>
    <w:basedOn w:val="DefaultParagraphFont"/>
    <w:link w:val="Header"/>
    <w:uiPriority w:val="99"/>
    <w:rsid w:val="00786B6D"/>
  </w:style>
  <w:style w:type="paragraph" w:styleId="Footer">
    <w:name w:val="footer"/>
    <w:basedOn w:val="Normal"/>
    <w:link w:val="FooterChar"/>
    <w:uiPriority w:val="99"/>
    <w:unhideWhenUsed/>
    <w:rsid w:val="00786B6D"/>
    <w:pPr>
      <w:tabs>
        <w:tab w:val="center" w:pos="4513"/>
        <w:tab w:val="right" w:pos="9026"/>
      </w:tabs>
    </w:pPr>
  </w:style>
  <w:style w:type="character" w:customStyle="1" w:styleId="FooterChar">
    <w:name w:val="Footer Char"/>
    <w:basedOn w:val="DefaultParagraphFont"/>
    <w:link w:val="Footer"/>
    <w:uiPriority w:val="99"/>
    <w:rsid w:val="00786B6D"/>
  </w:style>
  <w:style w:type="character" w:styleId="PageNumber">
    <w:name w:val="page number"/>
    <w:basedOn w:val="DefaultParagraphFont"/>
    <w:uiPriority w:val="99"/>
    <w:semiHidden/>
    <w:unhideWhenUsed/>
    <w:rsid w:val="00786B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9</Pages>
  <Words>3588</Words>
  <Characters>23576</Characters>
  <Application>Microsoft Office Word</Application>
  <DocSecurity>0</DocSecurity>
  <Lines>471</Lines>
  <Paragraphs>417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Diogo Fernandes (BSc Computer Sci w Ind Year FT)</cp:lastModifiedBy>
  <cp:revision>19</cp:revision>
  <dcterms:created xsi:type="dcterms:W3CDTF">2026-03-09T01:49:00Z</dcterms:created>
  <dcterms:modified xsi:type="dcterms:W3CDTF">2026-03-14T02:45:00Z</dcterms:modified>
</cp:coreProperties>
</file>