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1D1B" w14:textId="77777777" w:rsidR="009A4D78" w:rsidRDefault="009A4D78" w:rsidP="009A4D7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49B87145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43DE4373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0CE7562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4B7A0BF0" w14:textId="57EED39F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Полное наименование системы: автоматизированная система «Учёт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выдаваемых и выплачиваемых кредитов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2428E023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4F2B7269" w14:textId="44316788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</w:t>
      </w:r>
      <w:r w:rsidR="00D6465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ых.</w:t>
      </w:r>
    </w:p>
    <w:p w14:paraId="50D0FBDD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C5B1F54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».</w:t>
      </w:r>
    </w:p>
    <w:p w14:paraId="4ECDD5BF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498DE085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62EB29E1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Заказчик: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72B2753A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43481FC4" w14:textId="77777777" w:rsidR="009A4D78" w:rsidRDefault="009A4D78" w:rsidP="009A4D78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>
          <w:rPr>
            <w:rStyle w:val="a5"/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40F7790C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0EB88D7" w14:textId="77777777" w:rsidR="009A4D78" w:rsidRDefault="009A4D78" w:rsidP="009A4D7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16ED84E3" w14:textId="279B0685" w:rsidR="009A4D78" w:rsidRDefault="009A4D78" w:rsidP="009A4D7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</w:t>
      </w:r>
      <w:r w:rsidR="000410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апреля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14:paraId="310FB7C8" w14:textId="77777777" w:rsidR="009A4D78" w:rsidRDefault="009A4D78" w:rsidP="009A4D7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430A39CA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A57D4D1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 и разработчиком IT-компания «ITECH Group».</w:t>
      </w:r>
    </w:p>
    <w:p w14:paraId="168C5F59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223291E8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09142A15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659F0EF7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220E016F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В рамках проекта автоматизируется информационно-аналитическая деятельность в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следующих бизнес-процессах: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финансово-хозяйственной деятельности;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0E59C1CA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246C1A48" w14:textId="77777777" w:rsidR="009A4D78" w:rsidRDefault="009A4D78" w:rsidP="009A4D78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623902F6" w14:textId="77777777" w:rsidR="009A4D78" w:rsidRDefault="009A4D78" w:rsidP="009A4D78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0338A28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9A4D78" w14:paraId="2829B6EB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44804D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9EF4E1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C932D28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53833D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9A4D78" w14:paraId="1E74CF9F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5B19D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BC12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D996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640DD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9A4D78" w14:paraId="633E46D9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4DD5A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0A987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8933C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93480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9A4D78" w14:paraId="162641E2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30CFA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9BAEF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4C78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B8231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54BA347F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067CCB39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 Требования к системе в целом</w:t>
      </w:r>
    </w:p>
    <w:p w14:paraId="7C8D1070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ABC8482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3D3457C1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1C174981" w14:textId="77777777" w:rsidR="009A4D78" w:rsidRDefault="009A4D78" w:rsidP="009A4D78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446B8ACB" w14:textId="77777777" w:rsidR="009A4D78" w:rsidRDefault="009A4D78" w:rsidP="009A4D78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6CB858AC" w14:textId="77777777" w:rsidR="009A4D78" w:rsidRDefault="009A4D78" w:rsidP="009A4D78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772EB0E6" w14:textId="77777777" w:rsidR="009A4D78" w:rsidRDefault="009A4D78" w:rsidP="009A4D78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Обязательно ведение журналов инцидентов в электронной форме, а также графиков и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журналов проведения ППР.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55454F7B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5F06F920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2990197E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>
          <w:rPr>
            <w:rStyle w:val="a5"/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182EBA96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53B8CEBA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73DFA549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65D4DB0D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31E4738A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24314B9A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122E1DF4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0E3FC64D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3FA73557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0CB61B62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9"/>
        <w:gridCol w:w="4306"/>
      </w:tblGrid>
      <w:tr w:rsidR="009A4D78" w14:paraId="3519194B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1452AB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585479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A4D78" w14:paraId="01A464B1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221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E5CAD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A4D78" w14:paraId="5E343651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B79D1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11429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9A4D78" w14:paraId="35685257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149E0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FE3C9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9A4D78" w14:paraId="20382B67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2B9E75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6AD9F3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 и отчёт</w:t>
            </w:r>
          </w:p>
        </w:tc>
      </w:tr>
    </w:tbl>
    <w:p w14:paraId="25E5C604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7AEA58BF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B5B9AAA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54492839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сервера;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159902F4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A1301DD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перебой электропитания превышает 45 минут;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63B501B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C7CE6F7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B54C52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должен использоваться шрифт: Times New Roman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C3DE7A5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3DEC502D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>
          <w:rPr>
            <w:rStyle w:val="a5"/>
            <w:rFonts w:ascii="Times New Roman" w:eastAsia="Times New Roman" w:hAnsi="Times New Roman" w:cs="Times New Roman"/>
            <w:color w:val="0070B3"/>
            <w:sz w:val="24"/>
            <w:szCs w:val="28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2DCCA0C5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E4077EA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2A451763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79F0077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14:paraId="69E1A45A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06B09B5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756025A4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0490E9F6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466C2CB4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EFBC0EB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B24D4CE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2F04D015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Моделирование должно выполняться в рамках стандартов, поддерживаемых программными средствами моделирования ERWin 4.х и BPWin 4.х.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66AF8906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77288B62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6978377E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43F5D795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495C3DCE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72BBD708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2B354DE3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6F9BA3C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19"/>
        <w:gridCol w:w="5136"/>
      </w:tblGrid>
      <w:tr w:rsidR="009A4D78" w14:paraId="36E3D173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56A4F3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A6CB18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9A4D78" w14:paraId="013B32F0" w14:textId="77777777" w:rsidTr="009A4D7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E70C35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CC2885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9A4D78" w14:paraId="1DAAE8C5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DD2A4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26B2E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9A4D78" w14:paraId="77858EEF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089A9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9DE5C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9A4D78" w14:paraId="65F46E4C" w14:textId="77777777" w:rsidTr="009A4D7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C9602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79D53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9A4D78" w14:paraId="341C4676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84DF8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1426A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9A4D78" w14:paraId="08BE8F5A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7FCA0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336537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hyperlink r:id="rId9" w:tooltip="Техзадание пример - Медленно меняющиеся измерения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9A4D78" w14:paraId="0DAF0881" w14:textId="77777777" w:rsidTr="009A4D7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8E352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9A189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9A4D78" w14:paraId="560543AB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6074F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B313A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2301EB73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  <w:t>4.2.1.2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286"/>
        <w:gridCol w:w="4369"/>
      </w:tblGrid>
      <w:tr w:rsidR="009A4D78" w14:paraId="383C7507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B2615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54DE44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9A4D78" w14:paraId="41F0C853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626E9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38DFD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9A4D78" w14:paraId="61C7B62E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41FAF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465F6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9A4D78" w14:paraId="27F94BD2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A4FDF8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AFE537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9A4D78" w14:paraId="3FF23FD0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DE6CC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004F6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9A4D78" w14:paraId="06ADCAEF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86E6E7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550BA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9A4D78" w14:paraId="50F1863B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4EF98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hyperlink r:id="rId10" w:tooltip="Техзадание пример - Медленно меняющиеся измерения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C8A868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9A4D78" w14:paraId="7C13B506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7675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054423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9A4D78" w14:paraId="734422DF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149DD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F933C8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17FAAD17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06CF15EA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51885B38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9A4D78" w14:paraId="12F0CB62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720496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AE1C37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E7D2B3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9A4D78" w14:paraId="0CD83D1C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B72A9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EADC3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0E3A1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9A4D78" w14:paraId="59752647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AD1517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0EFCD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072DC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9A4D78" w14:paraId="25EBB269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4A67F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82E6A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D6E3B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9A4D78" w14:paraId="3B84B4A1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83D6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C9BC9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5C57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9A4D78" w14:paraId="678599E9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12550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3551E3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375568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 Не более 2 часов</w:t>
            </w:r>
          </w:p>
        </w:tc>
      </w:tr>
      <w:tr w:rsidR="009A4D78" w14:paraId="51637103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6E7F2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hyperlink r:id="rId11" w:tooltip="Техзадание пример - Медленно меняющиеся измерения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19AA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3676A3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9A4D78" w14:paraId="6D6A6CC4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F36B8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7152B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80132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9A4D78" w14:paraId="3FB769A8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DB999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A0B9A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FE4C07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A5D25F3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9A4D78" w14:paraId="2E25010D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285C5E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105F4A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C886EC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90FCC7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9A4D78" w14:paraId="726B649C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A60C3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E7DA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79859C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B9BBE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9A4D78" w14:paraId="3725A609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FFBBF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Протоколирует результаты сбора, обработки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DBDAE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69FC1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F95B05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3A5F6B3B" w14:textId="77777777" w:rsidR="009A4D78" w:rsidRDefault="009A4D78" w:rsidP="009A4D7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79A1869B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44B5CFC9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0DF12604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774C32AE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41412523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7B3A8727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0F5FE266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9A4D78" w14:paraId="6A4A54B0" w14:textId="77777777" w:rsidTr="009A4D78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D2703" w14:textId="77777777" w:rsidR="009A4D78" w:rsidRDefault="009A4D78">
            <w:pPr>
              <w:rPr>
                <w:rFonts w:ascii="Times New Roman" w:eastAsia="Times New Roman" w:hAnsi="Times New Roman" w:cs="Times New Roman"/>
                <w:color w:val="3B3B3B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4E94A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A8A5C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EB989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9A4D78" w14:paraId="000EFEE4" w14:textId="77777777" w:rsidTr="009A4D78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9FD0C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1A6C1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B2895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4BFBF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9A4D78" w14:paraId="5ABD4FB3" w14:textId="77777777" w:rsidTr="009A4D78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552C78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97E7E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A8C7D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072FB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9A4D78" w14:paraId="20D45E97" w14:textId="77777777" w:rsidTr="009A4D78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A75AE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57E1D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806B6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A4DD8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0E3D7DB5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4.3.2.3. Требования к информационной совместимости со смежными системами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680C3ABB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4.3.2.5. Требования по применению систем управления базами данных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3835F7B1" w14:textId="77777777" w:rsidR="009A4D78" w:rsidRDefault="009A4D78" w:rsidP="009A4D7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4.3.2.6. Требования к структуре процесса сбора, обработки, передачи данных в системе и представлению данных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18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096C2063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14233CB3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26DC647D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4.3.2.9. Требования к процедуре придания юридической силы документам, продуцируемым техническими средствами системы 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7007D17F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76FCD6EA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реализации системы должны применяться следующие языки высокого уровня: SQL, Java и д.р.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Script; HTML; др.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поступающей из систем-источников.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5CCDD0DB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5ED25984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СУБД должна иметь возможность установки на ОС HP Unix.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ETL-средство должно иметь возможность установки на ОС HP Unix.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BI-приложение должно иметь возможность установки на ОС Linux Suse.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46C115BD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786BC601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быть реализована с использованием специально выделенных серверов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Сервер сбора, обработки и загрузки данных должен быть развернут на HP9000 SuperDome №2, минимальная конфигурация которого должна быть: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CPU: 8 (16 core); RAM: 32 Gb; HDD: 100 Gb; Network Card: 2 (1 Gbit); Fiber Channel: 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5998061A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4.3.6. Требования к метрологическому обеспечению</w:t>
      </w:r>
    </w:p>
    <w:p w14:paraId="382F0975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7F8AAA90" w14:textId="77777777" w:rsidR="009A4D78" w:rsidRDefault="009A4D78" w:rsidP="009A4D78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05BE4715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пользователями системы Базы данных являются сотрудники функционального (например, сотрудники аналитического отдела) подразделения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организации функционирования Системы Базы данных и порядку взаимодействия персонала, обеспечивающего эксплуатацию, и пользователей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Базы данных, пользователи должны действовать следующим образом сообщать администраторам;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всех пользователей должна быть запрещена возможность удаления преднастроенных объектов и отчетности;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FB9B257" w14:textId="77777777" w:rsidR="009A4D78" w:rsidRDefault="009A4D78" w:rsidP="009A4D78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</w:p>
    <w:p w14:paraId="41FB98E9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14:paraId="6C25EC4C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Требования выполняются на основании договора №1 от 18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».</w:t>
      </w:r>
    </w:p>
    <w:p w14:paraId="05E70EA8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14:paraId="0C29FE01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42021DF7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14:paraId="66447002" w14:textId="77777777" w:rsidR="009A4D78" w:rsidRDefault="009A4D78" w:rsidP="009A4D78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системы выполняются в три этапа: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Проектирование. Разработка эскизного проекта. Разработка технического проекта (продолжительность — 1 месяца).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Разработка рабочей документации. Адаптация программ (продолжительность — 2 месяцев).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Ввод в действие (продолжительность — 3 месяца).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6A89F06A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14:paraId="48D8FDBB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разделе указывают: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З) статус приемочной комиссии (государственная, межведомственная, ведомственная).</w:t>
      </w:r>
    </w:p>
    <w:p w14:paraId="478AC600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6.1. Виды и объем испытаний системы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подвергается испытаниям следующих видов: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Предварительные испытания.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Опытная эксплуатация.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Приемочные испытания.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31DACA63" w14:textId="77777777" w:rsidR="009A4D78" w:rsidRDefault="009A4D78" w:rsidP="009A4D78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6.2. Требования к приемке работ по стадиям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к приемке работ по стадиям приведены в таблице.</w:t>
      </w:r>
    </w:p>
    <w:tbl>
      <w:tblPr>
        <w:tblW w:w="9339" w:type="dxa"/>
        <w:tblLook w:val="04A0" w:firstRow="1" w:lastRow="0" w:firstColumn="1" w:lastColumn="0" w:noHBand="0" w:noVBand="1"/>
      </w:tblPr>
      <w:tblGrid>
        <w:gridCol w:w="2180"/>
        <w:gridCol w:w="1713"/>
        <w:gridCol w:w="1589"/>
        <w:gridCol w:w="2146"/>
        <w:gridCol w:w="1711"/>
      </w:tblGrid>
      <w:tr w:rsidR="009A4D78" w14:paraId="28937526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193106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1E83FF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5EAC1B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A1590E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8657DA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9A4D78" w14:paraId="6F857F9D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01ECB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E35EB5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B5160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01.06.2024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19EC7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предварительных испытаний.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Проверка устранения выявленных неполадок.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0A13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Экспертная группа</w:t>
            </w:r>
          </w:p>
        </w:tc>
      </w:tr>
      <w:tr w:rsidR="009A4D78" w14:paraId="3BDFEC9D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7D928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6C60C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96A4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01.06.2024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E807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опытной эксплуатации.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готовности АИС к приемочным испытаниям.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Составление и подписание Акта о завершении опытной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93B6F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Группа тестирования</w:t>
            </w:r>
          </w:p>
        </w:tc>
      </w:tr>
      <w:tr w:rsidR="009A4D78" w14:paraId="6B9CEA77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8521A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6986C5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6411C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01.06.2024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09D8F3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приемочных испытаний.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4D93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Приемочная комиссия</w:t>
            </w:r>
          </w:p>
        </w:tc>
      </w:tr>
    </w:tbl>
    <w:p w14:paraId="7DDBC3E0" w14:textId="77777777" w:rsidR="009A4D78" w:rsidRDefault="009A4D78" w:rsidP="009A4D78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2F650E6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перечень основных мероприятий включают: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изменения, которые необходимо осуществить в объекте автоматизации;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4) создание необходимых для функционирования системы подразделений и служб;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5) сроки и порядок комплектования штата и обучения персонала.</w:t>
      </w:r>
    </w:p>
    <w:p w14:paraId="6E8A7060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создания условий функционирования Базы данных,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50061793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7.1. Технические мероприятия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осуществлена закупка и установка необходимого АТК;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организовано необходимое сетевое взаимодействие.</w:t>
      </w:r>
    </w:p>
    <w:p w14:paraId="14C33041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7.2. Организационные мероприятия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организация доступа к базам данных источников;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определение регламента информирования об изменениях структур систем-источников;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1F1EFCE4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7.3. Изменения в информационном обеспечении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02D8710D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8. Требования к документированию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058"/>
        <w:gridCol w:w="4597"/>
      </w:tblGrid>
      <w:tr w:rsidR="009A4D78" w14:paraId="66928860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475B85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32ED44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Документ</w:t>
            </w:r>
          </w:p>
        </w:tc>
      </w:tr>
      <w:tr w:rsidR="009A4D78" w14:paraId="53F0EFE7" w14:textId="77777777" w:rsidTr="009A4D7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86A9F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33091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эскизного проекта</w:t>
            </w:r>
          </w:p>
        </w:tc>
      </w:tr>
      <w:tr w:rsidR="009A4D78" w14:paraId="385121E0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0595E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E14CE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" w:tgtFrame="_blank" w:tooltip="Техническое задание пример - Пояснительная записка к эскизному проекту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Пояснительная записка к эскизному проекту</w:t>
              </w:r>
            </w:hyperlink>
          </w:p>
        </w:tc>
      </w:tr>
      <w:tr w:rsidR="009A4D78" w14:paraId="51B8995D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D58EE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99720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технического проекта</w:t>
            </w:r>
          </w:p>
        </w:tc>
      </w:tr>
      <w:tr w:rsidR="009A4D78" w14:paraId="52B28302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05350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E8E55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" w:tgtFrame="_blank" w:tooltip="Техническое задание пример - Пояснительная записка к техническому проекту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Пояснительная записка к техническому проекту</w:t>
              </w:r>
            </w:hyperlink>
          </w:p>
        </w:tc>
      </w:tr>
      <w:tr w:rsidR="009A4D78" w14:paraId="0BFF9843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8C61C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B4E69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2" w:tooltip="Техническое задание пример - Схема функциональной структуры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Схема функциональной структуры</w:t>
              </w:r>
            </w:hyperlink>
          </w:p>
        </w:tc>
      </w:tr>
      <w:tr w:rsidR="009A4D78" w14:paraId="02D1BB95" w14:textId="77777777" w:rsidTr="009A4D7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80EE8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C512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эксплуатационных документов</w:t>
            </w:r>
          </w:p>
        </w:tc>
      </w:tr>
      <w:tr w:rsidR="009A4D78" w14:paraId="1A93C093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5ED04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327A8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машинных носителей информации</w:t>
            </w:r>
          </w:p>
        </w:tc>
      </w:tr>
      <w:tr w:rsidR="009A4D78" w14:paraId="5387D0BA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4F82F9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604D7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Паспорт</w:t>
            </w:r>
          </w:p>
        </w:tc>
      </w:tr>
      <w:tr w:rsidR="009A4D78" w14:paraId="13402D34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F3FE5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23033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описание системы</w:t>
            </w:r>
          </w:p>
        </w:tc>
      </w:tr>
      <w:tr w:rsidR="009A4D78" w14:paraId="3F1ED618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2E8E7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7DA49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Технологическая инструкция</w:t>
            </w:r>
          </w:p>
        </w:tc>
      </w:tr>
      <w:tr w:rsidR="009A4D78" w14:paraId="52538722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82FE3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1D0C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" w:tgtFrame="_blank" w:tooltip="Техническое задание пример - Руководство пользователя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Руководство пользователя</w:t>
              </w:r>
            </w:hyperlink>
          </w:p>
        </w:tc>
      </w:tr>
      <w:tr w:rsidR="009A4D78" w14:paraId="0633933D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41491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45EA2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9A4D78" w14:paraId="709CE22D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434D3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B35D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Инструкция по формированию и ведению базы данных (набора данных)</w:t>
            </w:r>
          </w:p>
        </w:tc>
      </w:tr>
      <w:tr w:rsidR="009A4D78" w14:paraId="43E24909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DC239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30D18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 выходных данных (сообщений)</w:t>
            </w:r>
          </w:p>
        </w:tc>
      </w:tr>
      <w:tr w:rsidR="009A4D78" w14:paraId="5FF1F0CA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8ABD2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84710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" w:tgtFrame="_blank" w:tooltip="Техническое задание пример - Каталог базы данных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Каталог базы данных</w:t>
              </w:r>
            </w:hyperlink>
          </w:p>
        </w:tc>
      </w:tr>
      <w:tr w:rsidR="009A4D78" w14:paraId="37F81A45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F52E4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0BE90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" w:tgtFrame="_blank" w:tooltip="Техническое задание пример - Программа испытаний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Программа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и </w:t>
            </w:r>
            <w:hyperlink r:id="rId26" w:tgtFrame="_blank" w:tooltip="Техническое задание пример - Методика испытаний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методика испытаний</w:t>
              </w:r>
            </w:hyperlink>
          </w:p>
        </w:tc>
      </w:tr>
      <w:tr w:rsidR="009A4D78" w14:paraId="5E26F730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4A9A6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BD245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Спецификация</w:t>
            </w:r>
          </w:p>
        </w:tc>
      </w:tr>
      <w:tr w:rsidR="009A4D78" w14:paraId="21BCAB5E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5DC62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445D5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программ</w:t>
            </w:r>
          </w:p>
        </w:tc>
      </w:tr>
      <w:tr w:rsidR="009A4D78" w14:paraId="73C9C222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6FECD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9ED8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 программ</w:t>
            </w:r>
          </w:p>
        </w:tc>
      </w:tr>
      <w:tr w:rsidR="009A4D78" w14:paraId="6F942D6F" w14:textId="77777777" w:rsidTr="009A4D7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2982B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9899E8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7" w:tooltip="Техзадание пример - Акт приёмки в опытную эксплуатацию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Акт приёмки в опытную эксплуатацию</w:t>
              </w:r>
            </w:hyperlink>
          </w:p>
        </w:tc>
      </w:tr>
      <w:tr w:rsidR="009A4D78" w14:paraId="4FB6A514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FED98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6A93D8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8" w:tooltip="Техническое задание пример - Протокол испытаний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Протокол испытаний</w:t>
              </w:r>
            </w:hyperlink>
          </w:p>
        </w:tc>
      </w:tr>
      <w:tr w:rsidR="009A4D78" w14:paraId="11452FC2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7C16A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3CE7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 приемки Системы в промышленную эксплуатацию</w:t>
            </w:r>
          </w:p>
        </w:tc>
      </w:tr>
      <w:tr w:rsidR="009A4D78" w14:paraId="136192DB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5EE9C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DF94E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 завершения работ</w:t>
            </w:r>
          </w:p>
        </w:tc>
      </w:tr>
    </w:tbl>
    <w:p w14:paraId="214BA2F8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документов, выпускаемых на машинных носителях: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- </w:t>
      </w:r>
      <w:hyperlink r:id="rId29" w:tooltip="Техническое задание пример - Модель хранилища данных" w:history="1">
        <w:r>
          <w:rPr>
            <w:rStyle w:val="a5"/>
            <w:rFonts w:ascii="Times New Roman" w:eastAsia="Times New Roman" w:hAnsi="Times New Roman" w:cs="Times New Roman"/>
            <w:sz w:val="24"/>
            <w:szCs w:val="28"/>
            <w:lang w:eastAsia="ru-RU"/>
          </w:rPr>
          <w:t>Модель хранилища данных</w:t>
        </w:r>
      </w:hyperlink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>- </w:t>
      </w:r>
      <w:hyperlink r:id="rId30" w:tooltip="Техническое задание пример - Пакет ETL-процедур" w:history="1">
        <w:r>
          <w:rPr>
            <w:rStyle w:val="a5"/>
            <w:rFonts w:ascii="Times New Roman" w:eastAsia="Times New Roman" w:hAnsi="Times New Roman" w:cs="Times New Roman"/>
            <w:sz w:val="24"/>
            <w:szCs w:val="28"/>
            <w:lang w:eastAsia="ru-RU"/>
          </w:rPr>
          <w:t>Пакет ETL-процедур</w:t>
        </w:r>
      </w:hyperlink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>- </w:t>
      </w:r>
      <w:hyperlink r:id="rId31" w:tooltip="Техническое задание пример - Объекты базы данных" w:history="1">
        <w:r>
          <w:rPr>
            <w:rStyle w:val="a5"/>
            <w:rFonts w:ascii="Times New Roman" w:eastAsia="Times New Roman" w:hAnsi="Times New Roman" w:cs="Times New Roman"/>
            <w:sz w:val="24"/>
            <w:szCs w:val="28"/>
            <w:lang w:eastAsia="ru-RU"/>
          </w:rPr>
          <w:t>Объекты базы данных</w:t>
        </w:r>
      </w:hyperlink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Пакет витрин данных.</w:t>
      </w:r>
    </w:p>
    <w:p w14:paraId="6DB7BB8A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9. Источники разработки</w:t>
      </w:r>
    </w:p>
    <w:p w14:paraId="3CA286DB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Договор № 1 от 18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 и разработчиком IT-компания «ITECH Group».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ГОСТ 24.701-86 «Надежность автоматизированных систем управления».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- </w:t>
      </w:r>
      <w:hyperlink r:id="rId32" w:tooltip="ГОСТ 21958-76" w:history="1">
        <w:r>
          <w:rPr>
            <w:rStyle w:val="a5"/>
            <w:rFonts w:ascii="Times New Roman" w:eastAsia="Times New Roman" w:hAnsi="Times New Roman" w:cs="Times New Roman"/>
            <w:sz w:val="24"/>
            <w:szCs w:val="28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ГОСТ 12.1.004-91 «ССБТ. Пожарная безопасность. Общие требования».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ГОСТ Р 50571.22-2000 «Электроустановки зданий».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 т.д.</w:t>
      </w:r>
    </w:p>
    <w:p w14:paraId="421C64C9" w14:textId="77777777" w:rsidR="009A4D78" w:rsidRDefault="009A4D78" w:rsidP="009A4D78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Гайдуков М.И.</w:t>
      </w:r>
      <w:r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Февраль 2024 г.</w:t>
      </w:r>
    </w:p>
    <w:p w14:paraId="56535C11" w14:textId="77777777" w:rsidR="009A4D78" w:rsidRDefault="009A4D78" w:rsidP="009A4D78">
      <w:pPr>
        <w:spacing w:line="256" w:lineRule="auto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3138E87E" w14:textId="19CE24D7" w:rsidR="009B1D15" w:rsidRPr="009A4D78" w:rsidRDefault="009B1D15" w:rsidP="009A4D78"/>
    <w:sectPr w:rsidR="009B1D15" w:rsidRPr="009A4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F43A9"/>
    <w:multiLevelType w:val="hybridMultilevel"/>
    <w:tmpl w:val="EB98D530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 w16cid:durableId="119107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F7"/>
    <w:rsid w:val="000410AB"/>
    <w:rsid w:val="00085E41"/>
    <w:rsid w:val="00215757"/>
    <w:rsid w:val="0024123E"/>
    <w:rsid w:val="00262C1B"/>
    <w:rsid w:val="002E2DBB"/>
    <w:rsid w:val="004864B6"/>
    <w:rsid w:val="005D38AA"/>
    <w:rsid w:val="00741DF7"/>
    <w:rsid w:val="00953B33"/>
    <w:rsid w:val="009A4D78"/>
    <w:rsid w:val="009B1D15"/>
    <w:rsid w:val="00D1283E"/>
    <w:rsid w:val="00D6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4942E"/>
  <w15:chartTrackingRefBased/>
  <w15:docId w15:val="{0EFE2D6A-2D6D-44B8-ABA5-CCFACFB0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D78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1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Заголовок 21"/>
    <w:basedOn w:val="a"/>
    <w:uiPriority w:val="1"/>
    <w:qFormat/>
    <w:rsid w:val="0024123E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9B1D15"/>
    <w:rPr>
      <w:rFonts w:ascii="Times New Roman" w:hAnsi="Times New Roman" w:cs="Times New Roman" w:hint="default"/>
      <w:color w:val="000000"/>
      <w:sz w:val="26"/>
      <w:szCs w:val="26"/>
    </w:rPr>
  </w:style>
  <w:style w:type="paragraph" w:styleId="a4">
    <w:name w:val="List Paragraph"/>
    <w:basedOn w:val="a"/>
    <w:uiPriority w:val="34"/>
    <w:qFormat/>
    <w:rsid w:val="009B1D15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5">
    <w:name w:val="Hyperlink"/>
    <w:basedOn w:val="a0"/>
    <w:uiPriority w:val="99"/>
    <w:semiHidden/>
    <w:unhideWhenUsed/>
    <w:rsid w:val="009A4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26" Type="http://schemas.openxmlformats.org/officeDocument/2006/relationships/hyperlink" Target="http://www.prj-exp.ru/patterns/pattern_methods_of_test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rj-exp.ru/patterns/pattern_tech_project.ph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5" Type="http://schemas.openxmlformats.org/officeDocument/2006/relationships/hyperlink" Target="http://www.prj-exp.ru/patterns/pattern_program_of_test.php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hyperlink" Target="http://www.prj-exp.ru/patterns/pattern_draft_project.php" TargetMode="External"/><Relationship Id="rId29" Type="http://schemas.openxmlformats.org/officeDocument/2006/relationships/hyperlink" Target="http://www.prj-exp.ru/dwh/dwh_model_type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24" Type="http://schemas.openxmlformats.org/officeDocument/2006/relationships/hyperlink" Target="http://www.prj-exp.ru/patterns/pattern_database_catalog.php" TargetMode="External"/><Relationship Id="rId32" Type="http://schemas.openxmlformats.org/officeDocument/2006/relationships/hyperlink" Target="http://www.prj-exp.ru/gost/gost_21958-76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23" Type="http://schemas.openxmlformats.org/officeDocument/2006/relationships/hyperlink" Target="http://www.prj-exp.ru/patterns/pattern_user_guide.php" TargetMode="External"/><Relationship Id="rId28" Type="http://schemas.openxmlformats.org/officeDocument/2006/relationships/hyperlink" Target="http://www.prj-exp.ru/patterns/pattern_report_of_tes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31" Type="http://schemas.openxmlformats.org/officeDocument/2006/relationships/hyperlink" Target="http://www.prj-exp.ru/dwh/naming_rule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Relationship Id="rId22" Type="http://schemas.openxmlformats.org/officeDocument/2006/relationships/hyperlink" Target="http://www.prj-exp.ru/patterns/diagram_functional_structure.php" TargetMode="External"/><Relationship Id="rId27" Type="http://schemas.openxmlformats.org/officeDocument/2006/relationships/hyperlink" Target="http://www.prj-exp.ru/patterns/pattern_act_of_trial_operation.php" TargetMode="External"/><Relationship Id="rId30" Type="http://schemas.openxmlformats.org/officeDocument/2006/relationships/hyperlink" Target="http://www.prj-exp.ru/dwh/structure_of_etl_process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26</Pages>
  <Words>7575</Words>
  <Characters>43184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Лядовая</dc:creator>
  <cp:keywords/>
  <dc:description/>
  <cp:lastModifiedBy>Мария Лядовая</cp:lastModifiedBy>
  <cp:revision>10</cp:revision>
  <dcterms:created xsi:type="dcterms:W3CDTF">2024-03-25T21:54:00Z</dcterms:created>
  <dcterms:modified xsi:type="dcterms:W3CDTF">2024-03-26T19:44:00Z</dcterms:modified>
</cp:coreProperties>
</file>