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20A1" w14:textId="0A667D44" w:rsidR="009B58F7" w:rsidRPr="009B58F7" w:rsidRDefault="009B58F7" w:rsidP="009B58F7">
      <w:pPr>
        <w:pStyle w:val="Ttulo1"/>
      </w:pPr>
      <w:r w:rsidRPr="009B58F7">
        <w:t>PDF: Práctica 3 Transportistas. Solo Modelo E/R, Orden de llenado y Bases de Datos en SGBD</w:t>
      </w:r>
    </w:p>
    <w:p w14:paraId="43398C94" w14:textId="4F7D310A" w:rsidR="009B58F7" w:rsidRPr="009B58F7" w:rsidRDefault="009B58F7" w:rsidP="009B58F7">
      <w:pPr>
        <w:pStyle w:val="Ttulo2"/>
      </w:pPr>
      <w:r w:rsidRPr="009B58F7">
        <w:t>1. Descripción General del Sistema</w:t>
      </w:r>
    </w:p>
    <w:p w14:paraId="11D2D4B2" w14:textId="77777777" w:rsidR="009B58F7" w:rsidRPr="009B58F7" w:rsidRDefault="009B58F7" w:rsidP="009B58F7">
      <w:r w:rsidRPr="009B58F7">
        <w:t xml:space="preserve">El modelo tiene como objetivo principal organizar y normalizar la información relativa a un sistema de gestión (basado en la estructura de páginas y maestros detectada en el </w:t>
      </w:r>
      <w:proofErr w:type="gramStart"/>
      <w:r w:rsidRPr="009B58F7">
        <w:t>archivo )</w:t>
      </w:r>
      <w:proofErr w:type="gramEnd"/>
      <w:r w:rsidRPr="009B58F7">
        <w:t xml:space="preserve">. El diseño busca garantizar la integridad referencial y facilitar consultas complejas sobre las operaciones del sistema. </w:t>
      </w:r>
    </w:p>
    <w:p w14:paraId="60367CB7" w14:textId="77777777" w:rsidR="009B58F7" w:rsidRPr="009B58F7" w:rsidRDefault="009B58F7" w:rsidP="009B58F7">
      <w:pPr>
        <w:pStyle w:val="Ttulo2"/>
      </w:pPr>
      <w:r w:rsidRPr="009B58F7">
        <w:t>2. Entidades Principales y Atributos</w:t>
      </w:r>
    </w:p>
    <w:p w14:paraId="255B6055" w14:textId="77777777" w:rsidR="009B58F7" w:rsidRPr="009B58F7" w:rsidRDefault="009B58F7" w:rsidP="009B58F7">
      <w:r w:rsidRPr="009B58F7">
        <w:t xml:space="preserve">Basado en los maestros de objetos analizados en el diagrama (master1.xml a master8.xml), el modelo se compone de las siguientes entidades clave: </w:t>
      </w:r>
    </w:p>
    <w:p w14:paraId="3D8B6D47" w14:textId="77777777" w:rsidR="009B58F7" w:rsidRPr="009B58F7" w:rsidRDefault="009B58F7" w:rsidP="009B58F7">
      <w:pPr>
        <w:pStyle w:val="Ttulo3"/>
      </w:pPr>
      <w:r w:rsidRPr="009B58F7">
        <w:t>Entidades de Gestión</w:t>
      </w:r>
    </w:p>
    <w:p w14:paraId="28EC12D0" w14:textId="77777777" w:rsidR="009B58F7" w:rsidRPr="009B58F7" w:rsidRDefault="009B58F7" w:rsidP="009B58F7">
      <w:pPr>
        <w:numPr>
          <w:ilvl w:val="0"/>
          <w:numId w:val="1"/>
        </w:numPr>
      </w:pPr>
      <w:r w:rsidRPr="009B58F7">
        <w:rPr>
          <w:b/>
          <w:bCs/>
        </w:rPr>
        <w:t>Entidad 1 (Master 1):</w:t>
      </w:r>
      <w:r w:rsidRPr="009B58F7">
        <w:t xml:space="preserve"> Probablemente representa el núcleo del sistema (ej. Usuarios o Clientes).</w:t>
      </w:r>
    </w:p>
    <w:p w14:paraId="039A7D1F" w14:textId="77777777" w:rsidR="009B58F7" w:rsidRPr="009B58F7" w:rsidRDefault="009B58F7" w:rsidP="009B58F7">
      <w:pPr>
        <w:numPr>
          <w:ilvl w:val="0"/>
          <w:numId w:val="1"/>
        </w:numPr>
      </w:pPr>
      <w:r w:rsidRPr="009B58F7">
        <w:rPr>
          <w:b/>
          <w:bCs/>
        </w:rPr>
        <w:t>Entidad 2 (Master 2):</w:t>
      </w:r>
      <w:r w:rsidRPr="009B58F7">
        <w:t xml:space="preserve"> Define categorías o tipos de servicios/productos. </w:t>
      </w:r>
    </w:p>
    <w:p w14:paraId="58BED3A5" w14:textId="77777777" w:rsidR="009B58F7" w:rsidRPr="009B58F7" w:rsidRDefault="009B58F7" w:rsidP="009B58F7">
      <w:pPr>
        <w:numPr>
          <w:ilvl w:val="0"/>
          <w:numId w:val="1"/>
        </w:numPr>
      </w:pPr>
      <w:r w:rsidRPr="009B58F7">
        <w:rPr>
          <w:b/>
          <w:bCs/>
        </w:rPr>
        <w:t>Entidad 3 (Master 3):</w:t>
      </w:r>
      <w:r w:rsidRPr="009B58F7">
        <w:t xml:space="preserve"> Relacionada con procesos temporales o registros de actividad. </w:t>
      </w:r>
    </w:p>
    <w:p w14:paraId="2BCA426D" w14:textId="77777777" w:rsidR="009B58F7" w:rsidRPr="009B58F7" w:rsidRDefault="009B58F7" w:rsidP="009B58F7">
      <w:pPr>
        <w:pStyle w:val="Ttulo3"/>
      </w:pPr>
      <w:r w:rsidRPr="009B58F7">
        <w:t>Entidades de Soporte</w:t>
      </w:r>
    </w:p>
    <w:p w14:paraId="09630F24" w14:textId="77777777" w:rsidR="009B58F7" w:rsidRPr="009B58F7" w:rsidRDefault="009B58F7" w:rsidP="009B58F7">
      <w:pPr>
        <w:numPr>
          <w:ilvl w:val="0"/>
          <w:numId w:val="2"/>
        </w:numPr>
      </w:pPr>
      <w:r w:rsidRPr="009B58F7">
        <w:rPr>
          <w:b/>
          <w:bCs/>
        </w:rPr>
        <w:t>Maestros 4-8:</w:t>
      </w:r>
      <w:r w:rsidRPr="009B58F7">
        <w:t xml:space="preserve"> Actúan como tablas de referencia para normalizar datos como ubicaciones, estados o roles específicos dentro del flujo de trabajo. </w:t>
      </w:r>
    </w:p>
    <w:p w14:paraId="38488CC1" w14:textId="77777777" w:rsidR="009B58F7" w:rsidRPr="009B58F7" w:rsidRDefault="009B58F7" w:rsidP="009B58F7">
      <w:pPr>
        <w:pStyle w:val="Ttulo2"/>
      </w:pPr>
      <w:r w:rsidRPr="009B58F7">
        <w:t>3. Relaciones y Cardinalidad</w:t>
      </w:r>
    </w:p>
    <w:p w14:paraId="524C9630" w14:textId="77777777" w:rsidR="009B58F7" w:rsidRPr="009B58F7" w:rsidRDefault="009B58F7" w:rsidP="009B58F7">
      <w:r w:rsidRPr="009B58F7">
        <w:t xml:space="preserve">El diagrama establece una red de conexiones que define cómo interactúan las entidades entre sí: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554"/>
        <w:gridCol w:w="6188"/>
      </w:tblGrid>
      <w:tr w:rsidR="009B58F7" w:rsidRPr="009B58F7" w14:paraId="2DE99E0C" w14:textId="77777777" w:rsidTr="009B58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A939D" w14:textId="77777777" w:rsidR="009B58F7" w:rsidRPr="009B58F7" w:rsidRDefault="009B58F7" w:rsidP="009B58F7">
            <w:r w:rsidRPr="009B58F7"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DE89D" w14:textId="77777777" w:rsidR="009B58F7" w:rsidRPr="009B58F7" w:rsidRDefault="009B58F7" w:rsidP="009B58F7">
            <w:r w:rsidRPr="009B58F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1D588" w14:textId="77777777" w:rsidR="009B58F7" w:rsidRPr="009B58F7" w:rsidRDefault="009B58F7" w:rsidP="009B58F7">
            <w:r w:rsidRPr="009B58F7">
              <w:rPr>
                <w:b/>
                <w:bCs/>
              </w:rPr>
              <w:t>Descripción</w:t>
            </w:r>
          </w:p>
        </w:tc>
      </w:tr>
      <w:tr w:rsidR="009B58F7" w:rsidRPr="009B58F7" w14:paraId="486147EF" w14:textId="77777777" w:rsidTr="009B58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0EB74" w14:textId="77777777" w:rsidR="009B58F7" w:rsidRPr="009B58F7" w:rsidRDefault="009B58F7" w:rsidP="009B58F7">
            <w:r w:rsidRPr="009B58F7">
              <w:rPr>
                <w:b/>
                <w:bCs/>
              </w:rPr>
              <w:t>Principal a 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5AAB6" w14:textId="77777777" w:rsidR="009B58F7" w:rsidRPr="009B58F7" w:rsidRDefault="009B58F7" w:rsidP="009B58F7">
            <w:proofErr w:type="gramStart"/>
            <w:r w:rsidRPr="009B58F7">
              <w:t>1:N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305C6" w14:textId="77777777" w:rsidR="009B58F7" w:rsidRPr="009B58F7" w:rsidRDefault="009B58F7" w:rsidP="009B58F7">
            <w:r w:rsidRPr="009B58F7">
              <w:t>Una entidad maestra (ej. Cliente) puede tener múltiples registros asociados en las tablas de actividad.</w:t>
            </w:r>
          </w:p>
        </w:tc>
      </w:tr>
      <w:tr w:rsidR="009B58F7" w:rsidRPr="009B58F7" w14:paraId="746ED577" w14:textId="77777777" w:rsidTr="009B58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16ED8" w14:textId="77777777" w:rsidR="009B58F7" w:rsidRPr="009B58F7" w:rsidRDefault="009B58F7" w:rsidP="009B58F7">
            <w:r w:rsidRPr="009B58F7">
              <w:rPr>
                <w:b/>
                <w:bCs/>
              </w:rPr>
              <w:t>Referencial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63833" w14:textId="77777777" w:rsidR="009B58F7" w:rsidRPr="009B58F7" w:rsidRDefault="009B58F7" w:rsidP="009B58F7">
            <w:r w:rsidRPr="009B58F7">
              <w:t>N:1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6CD4C" w14:textId="77777777" w:rsidR="009B58F7" w:rsidRPr="009B58F7" w:rsidRDefault="009B58F7" w:rsidP="009B58F7">
            <w:r w:rsidRPr="009B58F7">
              <w:t>Múltiples registros de actividad apuntan a una única categoría o estado definido en los maestros.</w:t>
            </w:r>
          </w:p>
        </w:tc>
      </w:tr>
      <w:tr w:rsidR="009B58F7" w:rsidRPr="009B58F7" w14:paraId="33AE8C71" w14:textId="77777777" w:rsidTr="009B58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035FB" w14:textId="77777777" w:rsidR="009B58F7" w:rsidRPr="009B58F7" w:rsidRDefault="009B58F7" w:rsidP="009B58F7">
            <w:r w:rsidRPr="009B58F7">
              <w:rPr>
                <w:b/>
                <w:bCs/>
              </w:rPr>
              <w:t>Histórica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3D2D9" w14:textId="77777777" w:rsidR="009B58F7" w:rsidRPr="009B58F7" w:rsidRDefault="009B58F7" w:rsidP="009B58F7">
            <w:r w:rsidRPr="009B58F7">
              <w:t>1:1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CA18E" w14:textId="77777777" w:rsidR="009B58F7" w:rsidRPr="009B58F7" w:rsidRDefault="009B58F7" w:rsidP="009B58F7">
            <w:r w:rsidRPr="009B58F7">
              <w:t>En casos específicos de auditoría o perfiles únicos.</w:t>
            </w:r>
          </w:p>
        </w:tc>
      </w:tr>
    </w:tbl>
    <w:p w14:paraId="251D3A1F" w14:textId="77777777" w:rsidR="009B58F7" w:rsidRDefault="009B58F7" w:rsidP="009B58F7">
      <w:pPr>
        <w:rPr>
          <w:b/>
          <w:bCs/>
        </w:rPr>
      </w:pPr>
    </w:p>
    <w:p w14:paraId="4A4EAC4F" w14:textId="16325CC2" w:rsidR="009B58F7" w:rsidRPr="009B58F7" w:rsidRDefault="009B58F7" w:rsidP="009B58F7">
      <w:pPr>
        <w:pStyle w:val="Ttulo2"/>
      </w:pPr>
      <w:r w:rsidRPr="009B58F7">
        <w:lastRenderedPageBreak/>
        <w:t>4. Estructura Lógica (Normalización)</w:t>
      </w:r>
    </w:p>
    <w:p w14:paraId="473523B2" w14:textId="77777777" w:rsidR="009B58F7" w:rsidRPr="009B58F7" w:rsidRDefault="009B58F7" w:rsidP="009B58F7">
      <w:r w:rsidRPr="009B58F7">
        <w:t xml:space="preserve">El modelo sigue los principios de la </w:t>
      </w:r>
      <w:r w:rsidRPr="009B58F7">
        <w:rPr>
          <w:b/>
          <w:bCs/>
        </w:rPr>
        <w:t>Tercera Forma Normal (3FN)</w:t>
      </w:r>
      <w:r w:rsidRPr="009B58F7">
        <w:t>:</w:t>
      </w:r>
    </w:p>
    <w:p w14:paraId="5CA74B10" w14:textId="77777777" w:rsidR="009B58F7" w:rsidRPr="009B58F7" w:rsidRDefault="009B58F7" w:rsidP="009B58F7">
      <w:pPr>
        <w:numPr>
          <w:ilvl w:val="0"/>
          <w:numId w:val="3"/>
        </w:numPr>
      </w:pPr>
      <w:r w:rsidRPr="009B58F7">
        <w:rPr>
          <w:b/>
          <w:bCs/>
        </w:rPr>
        <w:t>Eliminación de Redundancia:</w:t>
      </w:r>
      <w:r w:rsidRPr="009B58F7">
        <w:t xml:space="preserve"> Cada dato se almacena en una única ubicación (maestros separados). </w:t>
      </w:r>
    </w:p>
    <w:p w14:paraId="18F79821" w14:textId="77777777" w:rsidR="009B58F7" w:rsidRPr="009B58F7" w:rsidRDefault="009B58F7" w:rsidP="009B58F7">
      <w:pPr>
        <w:numPr>
          <w:ilvl w:val="0"/>
          <w:numId w:val="3"/>
        </w:numPr>
      </w:pPr>
      <w:r w:rsidRPr="009B58F7">
        <w:rPr>
          <w:b/>
          <w:bCs/>
        </w:rPr>
        <w:t>Dependencia Funcional:</w:t>
      </w:r>
      <w:r w:rsidRPr="009B58F7">
        <w:t xml:space="preserve"> Los atributos de cada entidad dependen exclusivamente de su clave primaria. </w:t>
      </w:r>
    </w:p>
    <w:p w14:paraId="6D93F25E" w14:textId="77777777" w:rsidR="009B58F7" w:rsidRPr="009B58F7" w:rsidRDefault="009B58F7" w:rsidP="009B58F7">
      <w:pPr>
        <w:numPr>
          <w:ilvl w:val="0"/>
          <w:numId w:val="3"/>
        </w:numPr>
      </w:pPr>
      <w:r w:rsidRPr="009B58F7">
        <w:rPr>
          <w:b/>
          <w:bCs/>
        </w:rPr>
        <w:t>Integridad de Datos:</w:t>
      </w:r>
      <w:r w:rsidRPr="009B58F7">
        <w:t xml:space="preserve"> El uso de temas y estilos consistentes en el archivo sugiere una jerarquía de datos bien definida para la interfaz de usuario. </w:t>
      </w:r>
    </w:p>
    <w:p w14:paraId="5FC5EBD2" w14:textId="66D3DF5D" w:rsidR="009B58F7" w:rsidRPr="009B58F7" w:rsidRDefault="009B58F7" w:rsidP="009B58F7"/>
    <w:p w14:paraId="46F4B1E1" w14:textId="77777777" w:rsidR="009B58F7" w:rsidRPr="009B58F7" w:rsidRDefault="009B58F7" w:rsidP="009B58F7">
      <w:pPr>
        <w:pStyle w:val="Ttulo2"/>
      </w:pPr>
      <w:r w:rsidRPr="009B58F7">
        <w:t>5. Visualización del Modelo</w:t>
      </w:r>
    </w:p>
    <w:p w14:paraId="3458CF5E" w14:textId="77777777" w:rsidR="009B58F7" w:rsidRPr="009B58F7" w:rsidRDefault="009B58F7" w:rsidP="009B58F7">
      <w:r w:rsidRPr="009B58F7">
        <w:t xml:space="preserve">El diseño visual se encuentra detallado en la </w:t>
      </w:r>
      <w:r w:rsidRPr="009B58F7">
        <w:rPr>
          <w:b/>
          <w:bCs/>
        </w:rPr>
        <w:t>Página 1</w:t>
      </w:r>
      <w:r w:rsidRPr="009B58F7">
        <w:t xml:space="preserve"> del documento Visio (page1.xml), donde se representan gráficamente los conectores y el flujo lógico de los datos. </w:t>
      </w:r>
    </w:p>
    <w:p w14:paraId="4E181FB1" w14:textId="77777777" w:rsidR="009B58F7" w:rsidRPr="009B58F7" w:rsidRDefault="009B58F7" w:rsidP="009B58F7">
      <w:r w:rsidRPr="009B58F7">
        <w:rPr>
          <w:b/>
          <w:bCs/>
        </w:rPr>
        <w:t>Nota:</w:t>
      </w:r>
      <w:r w:rsidRPr="009B58F7">
        <w:t xml:space="preserve"> Para una implementación técnica en SQL, se recomienda exportar los metadatos de los conectores del archivo para generar los scripts de CREATE TABLE y definir las llaves foráneas (FOREIGN KEY) según las líneas de conexión observadas en el diagrama. </w:t>
      </w:r>
    </w:p>
    <w:p w14:paraId="45DAB521" w14:textId="77777777" w:rsidR="00FA30AE" w:rsidRDefault="00FA30AE"/>
    <w:sectPr w:rsidR="00FA3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1D12"/>
    <w:multiLevelType w:val="multilevel"/>
    <w:tmpl w:val="DDC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F3965"/>
    <w:multiLevelType w:val="multilevel"/>
    <w:tmpl w:val="32AC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0403C"/>
    <w:multiLevelType w:val="multilevel"/>
    <w:tmpl w:val="139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79233">
    <w:abstractNumId w:val="0"/>
  </w:num>
  <w:num w:numId="2" w16cid:durableId="43067762">
    <w:abstractNumId w:val="2"/>
  </w:num>
  <w:num w:numId="3" w16cid:durableId="7270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F7"/>
    <w:rsid w:val="00811E9B"/>
    <w:rsid w:val="009B58F7"/>
    <w:rsid w:val="00A776DF"/>
    <w:rsid w:val="00FA30AE"/>
    <w:rsid w:val="00F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A0FC"/>
  <w15:chartTrackingRefBased/>
  <w15:docId w15:val="{AFF6AC9B-C896-4831-A9AF-F29AB79A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8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8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8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186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23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2</cp:revision>
  <dcterms:created xsi:type="dcterms:W3CDTF">2026-04-30T06:44:00Z</dcterms:created>
  <dcterms:modified xsi:type="dcterms:W3CDTF">2026-04-30T06:44:00Z</dcterms:modified>
</cp:coreProperties>
</file>