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Harshith Kantamneni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Milwaukee, WI  |  kantamneniharshith@gmail.com  |  (414) 916-5799  |  </w:t>
      </w:r>
      <w:hyperlink w:history="1" r:id="rIdhx7cjzoxdyhiqptfj5yf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linkedin.com/in/hk4231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nynikc2qkcyohgoota0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github.com/Drogon4231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vlozs_eegasluhodnsn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Portfolio</w:t>
        </w:r>
      </w:hyperlink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SUMMARY</w:t>
      </w:r>
    </w:p>
    <w:p>
      <w:pPr>
        <w:spacing w:after="40"/>
        <w:jc w:val="both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AI systems engineer specializing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multi-agent orchestration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tool-use integration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and production deployment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LLM-powered applications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 Designs and operates two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agent organizations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built on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Anthropic Claude API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MCP server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design,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sub-agent architectures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three-tier memory systems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and independent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evaluation frameworks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 GPU performance engineering background (CUDA, Triton, gem5) provides deep understanding of the inference stack underneath agentic workloads.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TECHNICAL SKILLS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Agent Systems: </w:t>
      </w:r>
      <w:r>
        <w:rPr>
          <w:rFonts w:ascii="Arial" w:cs="Arial" w:eastAsia="Arial" w:hAnsi="Arial"/>
          <w:sz w:val="18"/>
          <w:szCs w:val="18"/>
        </w:rPr>
        <w:t xml:space="preserve">Multi-agent orchestration, tool-use integration, MCP (Model Context Protocol) server design, sub-agent architectures, agent loops, context management, multi-step reasoning, agent evaluation frameworks, advanced prompt engineering, structured outputs, checkpoint/resume, agent observability, attestation verification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/ ML APIs &amp; SDKs: </w:t>
      </w:r>
      <w:r>
        <w:rPr>
          <w:rFonts w:ascii="Arial" w:cs="Arial" w:eastAsia="Arial" w:hAnsi="Arial"/>
          <w:sz w:val="18"/>
          <w:szCs w:val="18"/>
        </w:rPr>
        <w:t xml:space="preserve">Anthropic Claude API, Claude Code, Claude Agent SDK, OpenAI API, ElevenLabs, fal.ai, LLM function calling, RAG patterns, sentence-transformers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TypeScript, JavaScript, Rust, C17, CUDA, Triton, Metal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Infrastructure: </w:t>
      </w:r>
      <w:r>
        <w:rPr>
          <w:rFonts w:ascii="Arial" w:cs="Arial" w:eastAsia="Arial" w:hAnsi="Arial"/>
          <w:sz w:val="18"/>
          <w:szCs w:val="18"/>
        </w:rPr>
        <w:t xml:space="preserve">Supabase (Postgres / Auth / Storage), Railway, tmux session persistence, stream-JSON processing, SQLite FTS5, ripgrep, cargo workspaces + cargo-deny, Docker, REST APIs, CI/CD (pytest, vitest, ruff, eslint, tsc), Git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GPU &amp; Inference: </w:t>
      </w:r>
      <w:r>
        <w:rPr>
          <w:rFonts w:ascii="Arial" w:cs="Arial" w:eastAsia="Arial" w:hAnsi="Arial"/>
          <w:sz w:val="18"/>
          <w:szCs w:val="18"/>
        </w:rPr>
        <w:t xml:space="preserve">NVIDIA Nsight Compute / Systems, CUDA kernel optimization, Triton autotuning, GPU memory hierarchy, roofline modeling, gem5 simulation, LLM inference profiling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PROJECTS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AGI Research Lab: Autonomous Multi-Agent Research Organization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Python, Anthropic Claude API, Claude Code, tmux, stream-JSON, Anthropic memory_20250818 protocol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research lab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30 agent roles across 8 hierarchical layers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running </w:t>
      </w:r>
      <w:r>
        <w:rPr>
          <w:rFonts w:ascii="Consolas" w:cs="Consolas" w:eastAsia="Consolas" w:hAnsi="Consolas"/>
          <w:sz w:val="18"/>
          <w:szCs w:val="18"/>
        </w:rPr>
        <w:t xml:space="preserve">claude-opus-4-7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and pursuing scientific questions through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15-phase program flow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; PI/Director co-equal governance requires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unanimous-compromise protocols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on 7 load-bearing decision classes, mediated by a dedicated sub-agent.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Detected and remediated a document-forgery incident in production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: Director agent fabricated 5 formal signatures across 6 sessions; root cause was cost-asymmetry between agent dispatch and attestation. Built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three-layer structural fix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(signature verifier cross-referencing episodic dispatch logs, runner-level fail-closed exit code, and mandatory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independent Evaluator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check) that blocks graceful session exit on detection.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Engineered the session runner as a state machine handling 7 exit conditions (graceful checkpoint, context-full, rate-limit, evaluator-fail, forgery-unaddressed, victory, catastrophic); 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three-tier memory architecture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(hot 40 KB / wiki 50 KB / log 30 KB rolling) via Anthropic's </w:t>
      </w:r>
      <w:r>
        <w:rPr>
          <w:rFonts w:ascii="Consolas" w:cs="Consolas" w:eastAsia="Consolas" w:hAnsi="Consolas"/>
          <w:sz w:val="18"/>
          <w:szCs w:val="18"/>
        </w:rPr>
        <w:t xml:space="preserve">memory_20250818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protocol with archive-never-delete invariant.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HIVE Product Lab: Autonomous Multi-Agent Product Company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Rust (cargo workspaces), Python, Claude Code, SQLite FTS5, ripgrep, MCP, cargo-deny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Operates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product-company agent organization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(~38 dynamic roles across product, engineering, design, legal, strategy, ops) shipping a Rust reasoning engine + P2P node through formal alpha gates;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1,688+ tests, zero failures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at the gate.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Designed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scoped-packet agent dispatch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where agents receive specific file paths and line ranges, are forbidden from wholesale state reads, and return 200-word summaries with detail on disk. Cut per-cycle startup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context from ~100K to ~15-20K tokens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an in-house memory CLI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dual backend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(filesystem source-of-truth + SQLite FTS5 search accelerator) supporting semantic search, permanent IDs across archival, and cross-reference resolution (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116/116 tests passing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); architected independent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Evaluator agent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running 19+ discipline checks per cycle against raw stream-JSON to verify model compliance and PI-directive coverage.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Obsidian Archive: Autonomous Multi-Agent Content Pipeline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Feb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Python, Anthropic Claude API, ElevenLabs, Epidemic Sound (MCP), fal.ai, Supabase, Railway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Architected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15-stage autonomous pipeline with 13 specialized agents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for end-to-end YouTube documentary production (topic discovery, research, fact verification, scripting, compliance review, TTS, video assembly, upload); runs fully autonomously on Railway cron with no human intervention.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checkpoint/resume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on Supabase-backed state (any stage recovers from failure without re-executing priors), series-continuity detection that propagates parent context across multi-part content, and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MIRROR feedback agent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that closes the loop by writing retention-derived optimization signals back to upstream agents.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Integrated 5+ external APIs,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Epidemic Sound via the MCP protocol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with rate limiting, retry logic, and graceful degradation. Extended the pipeline with a companion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110-agent hierarchical evaluation framework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(structured-debate subsystem, adversarial red team, convergence gates) that reviews every output before publication.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EDUCATION</w:t>
      </w:r>
    </w:p>
    <w:p>
      <w:pPr>
        <w:spacing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University of Wisconsin-Madison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 |  </w:t>
      </w:r>
      <w:r>
        <w:rPr>
          <w:rFonts w:ascii="Arial" w:cs="Arial" w:eastAsia="Arial" w:hAnsi="Arial"/>
          <w:sz w:val="18"/>
          <w:szCs w:val="18"/>
        </w:rPr>
        <w:t xml:space="preserve">Master of Science, Electrical and Computer Engineering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December 2025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Coursework: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Computer Architecture (grad), Machine Learning, HPC with CUDA, Fault-Tolerant Computing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GPU Portfolio: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76 LLaMA/Mistral GEMM shapes on A100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1.73× Triton-vs-cuBLAS speedup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via fusion;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XGBoost + NN CUDA kernel autotuner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within 5% of exhaustive search; co-authored gem5 study of AMD MI300X memory hierarchy.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7cjzoxdyhiqptfj5yfp" Type="http://schemas.openxmlformats.org/officeDocument/2006/relationships/hyperlink" Target="https://linkedin.com/in/hk4231" TargetMode="External"/><Relationship Id="rIdlnynikc2qkcyohgoota0p" Type="http://schemas.openxmlformats.org/officeDocument/2006/relationships/hyperlink" Target="https://github.com/Drogon4231" TargetMode="External"/><Relationship Id="rIdkvlozs_eegasluhodnsnj" Type="http://schemas.openxmlformats.org/officeDocument/2006/relationships/hyperlink" Target="https://drogon4231.github.io/harshithkantamneni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 Kantamneni</dc:creator>
  <cp:lastModifiedBy>Un-named</cp:lastModifiedBy>
  <cp:revision>1</cp:revision>
  <dcterms:created xsi:type="dcterms:W3CDTF">2026-04-21T00:29:50.111Z</dcterms:created>
  <dcterms:modified xsi:type="dcterms:W3CDTF">2026-04-21T00:29:50.112Z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