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B11" w:rsidRPr="00513B11" w:rsidRDefault="00513B11" w:rsidP="00513B11">
      <w:pPr>
        <w:jc w:val="center"/>
        <w:rPr>
          <w:rFonts w:ascii="Times New Roman" w:hAnsi="Times New Roman" w:cs="Times New Roman"/>
          <w:b/>
          <w:sz w:val="32"/>
          <w:szCs w:val="32"/>
        </w:rPr>
      </w:pPr>
      <w:r w:rsidRPr="00513B11">
        <w:rPr>
          <w:rFonts w:ascii="Times New Roman" w:hAnsi="Times New Roman" w:cs="Times New Roman"/>
          <w:b/>
          <w:sz w:val="32"/>
          <w:szCs w:val="32"/>
        </w:rPr>
        <w:t>Facioscapulohumeral muscular dystrophy</w:t>
      </w:r>
    </w:p>
    <w:p w:rsidR="00513B11" w:rsidRDefault="00513B11">
      <w:pPr>
        <w:rPr>
          <w:rFonts w:ascii="Times New Roman" w:hAnsi="Times New Roman" w:cs="Times New Roman"/>
        </w:rPr>
      </w:pPr>
    </w:p>
    <w:p w:rsidR="00513B11" w:rsidRDefault="00513B11" w:rsidP="00CD6B06">
      <w:pPr>
        <w:spacing w:after="0" w:line="240" w:lineRule="auto"/>
        <w:rPr>
          <w:rFonts w:ascii="Times New Roman" w:hAnsi="Times New Roman" w:cs="Times New Roman"/>
        </w:rPr>
      </w:pPr>
    </w:p>
    <w:p w:rsidR="005340BF" w:rsidRDefault="005340BF" w:rsidP="00CD6B06">
      <w:pPr>
        <w:spacing w:after="0" w:line="240" w:lineRule="auto"/>
        <w:rPr>
          <w:rFonts w:ascii="Times New Roman" w:hAnsi="Times New Roman" w:cs="Times New Roman"/>
        </w:rPr>
      </w:pPr>
    </w:p>
    <w:p w:rsidR="005340BF" w:rsidRDefault="005340BF" w:rsidP="00CD6B06">
      <w:pPr>
        <w:spacing w:after="0" w:line="240" w:lineRule="auto"/>
        <w:rPr>
          <w:rFonts w:ascii="Times New Roman" w:hAnsi="Times New Roman" w:cs="Times New Roman"/>
        </w:rPr>
        <w:sectPr w:rsidR="005340BF" w:rsidSect="00513B11">
          <w:pgSz w:w="12240" w:h="15840"/>
          <w:pgMar w:top="1134" w:right="1134" w:bottom="1134" w:left="1134" w:header="720" w:footer="720" w:gutter="0"/>
          <w:cols w:space="284"/>
          <w:docGrid w:linePitch="360"/>
        </w:sectPr>
      </w:pPr>
    </w:p>
    <w:p w:rsidR="00513B11" w:rsidRPr="00C52B5F" w:rsidRDefault="003F4EA8" w:rsidP="00CD6B06">
      <w:pPr>
        <w:spacing w:after="0" w:line="240" w:lineRule="auto"/>
        <w:rPr>
          <w:rFonts w:ascii="Times New Roman" w:hAnsi="Times New Roman" w:cs="Times New Roman"/>
          <w:b/>
          <w:sz w:val="20"/>
          <w:szCs w:val="20"/>
        </w:rPr>
      </w:pPr>
      <w:r w:rsidRPr="00C52B5F">
        <w:rPr>
          <w:rFonts w:ascii="Times New Roman" w:hAnsi="Times New Roman" w:cs="Times New Roman"/>
          <w:b/>
          <w:sz w:val="20"/>
          <w:szCs w:val="20"/>
        </w:rPr>
        <w:lastRenderedPageBreak/>
        <w:t xml:space="preserve">1. </w:t>
      </w:r>
      <w:r w:rsidR="00513B11" w:rsidRPr="00C52B5F">
        <w:rPr>
          <w:rFonts w:ascii="Times New Roman" w:hAnsi="Times New Roman" w:cs="Times New Roman"/>
          <w:b/>
          <w:sz w:val="20"/>
          <w:szCs w:val="20"/>
        </w:rPr>
        <w:t>Introduction</w:t>
      </w:r>
    </w:p>
    <w:p w:rsidR="00C546FE" w:rsidRPr="00C52B5F" w:rsidRDefault="00C546FE" w:rsidP="006C4BB4">
      <w:pPr>
        <w:spacing w:after="0" w:line="240" w:lineRule="auto"/>
        <w:ind w:firstLine="567"/>
        <w:jc w:val="both"/>
        <w:rPr>
          <w:rFonts w:ascii="Times New Roman" w:hAnsi="Times New Roman" w:cs="Times New Roman"/>
          <w:sz w:val="20"/>
          <w:szCs w:val="20"/>
        </w:rPr>
      </w:pPr>
    </w:p>
    <w:p w:rsidR="006C4BB4" w:rsidRPr="00C52B5F" w:rsidRDefault="006C4BB4" w:rsidP="006C4BB4">
      <w:pPr>
        <w:spacing w:after="0" w:line="240" w:lineRule="auto"/>
        <w:ind w:firstLine="567"/>
        <w:jc w:val="both"/>
        <w:rPr>
          <w:rFonts w:ascii="Times New Roman" w:hAnsi="Times New Roman" w:cs="Times New Roman"/>
          <w:sz w:val="20"/>
          <w:szCs w:val="20"/>
        </w:rPr>
      </w:pPr>
      <w:r w:rsidRPr="00C52B5F">
        <w:rPr>
          <w:rFonts w:ascii="Times New Roman" w:hAnsi="Times New Roman" w:cs="Times New Roman"/>
          <w:sz w:val="20"/>
          <w:szCs w:val="20"/>
        </w:rPr>
        <w:t>Facioscapulohumeral muscular dystrophy (FSHD) is a genetic muscle disorder in which the muscles of the face, shoulder blades and upper arms are among the most affected.</w:t>
      </w:r>
    </w:p>
    <w:p w:rsidR="00895D3C" w:rsidRDefault="004D1505" w:rsidP="004F2EEA">
      <w:pPr>
        <w:spacing w:after="0" w:line="240" w:lineRule="auto"/>
        <w:ind w:firstLine="567"/>
        <w:jc w:val="both"/>
        <w:rPr>
          <w:rFonts w:ascii="Times New Roman" w:hAnsi="Times New Roman" w:cs="Times New Roman"/>
          <w:sz w:val="20"/>
          <w:szCs w:val="20"/>
        </w:rPr>
      </w:pPr>
      <w:r w:rsidRPr="00C52B5F">
        <w:rPr>
          <w:rFonts w:ascii="Times New Roman" w:hAnsi="Times New Roman" w:cs="Times New Roman"/>
          <w:sz w:val="20"/>
          <w:szCs w:val="20"/>
        </w:rPr>
        <w:t>FSHD may be inherited through either the father or the mother, or it may occur without a family history. It is almost always associated with a genetic flaw (mutation) that leads to a shorter than usual segment of DNA on chromosome 4. The segment isn’t part of any particular gene, but it nevertheless seems to interfere with the correct processing of genetic material.</w:t>
      </w:r>
    </w:p>
    <w:p w:rsidR="004D1505" w:rsidRPr="00C52B5F" w:rsidRDefault="00F75290" w:rsidP="004F2EEA">
      <w:pPr>
        <w:spacing w:after="0" w:line="240" w:lineRule="auto"/>
        <w:ind w:firstLine="567"/>
        <w:jc w:val="both"/>
        <w:rPr>
          <w:rFonts w:ascii="Times New Roman" w:hAnsi="Times New Roman" w:cs="Times New Roman"/>
          <w:sz w:val="20"/>
          <w:szCs w:val="20"/>
        </w:rPr>
      </w:pPr>
      <w:r>
        <w:rPr>
          <w:rFonts w:ascii="Times New Roman" w:hAnsi="Times New Roman" w:cs="Times New Roman"/>
          <w:sz w:val="20"/>
          <w:szCs w:val="20"/>
        </w:rPr>
        <w:t xml:space="preserve">For the research will be used </w:t>
      </w:r>
      <w:r w:rsidRPr="00C52B5F">
        <w:rPr>
          <w:rFonts w:ascii="Times New Roman" w:hAnsi="Times New Roman" w:cs="Times New Roman"/>
          <w:sz w:val="20"/>
          <w:szCs w:val="20"/>
        </w:rPr>
        <w:t>14 samples</w:t>
      </w:r>
      <w:r w:rsidRPr="00C52B5F">
        <w:rPr>
          <w:rFonts w:ascii="Times New Roman" w:hAnsi="Times New Roman" w:cs="Times New Roman"/>
          <w:sz w:val="20"/>
          <w:szCs w:val="20"/>
        </w:rPr>
        <w:t xml:space="preserve"> </w:t>
      </w:r>
      <w:r>
        <w:rPr>
          <w:rFonts w:ascii="Times New Roman" w:hAnsi="Times New Roman" w:cs="Times New Roman"/>
          <w:sz w:val="20"/>
          <w:szCs w:val="20"/>
        </w:rPr>
        <w:t xml:space="preserve">of </w:t>
      </w:r>
      <w:r w:rsidR="004D1505" w:rsidRPr="00C52B5F">
        <w:rPr>
          <w:rFonts w:ascii="Times New Roman" w:hAnsi="Times New Roman" w:cs="Times New Roman"/>
          <w:sz w:val="20"/>
          <w:szCs w:val="20"/>
        </w:rPr>
        <w:t xml:space="preserve">FMD and </w:t>
      </w:r>
      <w:r w:rsidRPr="00C52B5F">
        <w:rPr>
          <w:rFonts w:ascii="Times New Roman" w:hAnsi="Times New Roman" w:cs="Times New Roman"/>
          <w:sz w:val="20"/>
          <w:szCs w:val="20"/>
        </w:rPr>
        <w:t>18 samples</w:t>
      </w:r>
      <w:r w:rsidRPr="00C52B5F">
        <w:rPr>
          <w:rFonts w:ascii="Times New Roman" w:hAnsi="Times New Roman" w:cs="Times New Roman"/>
          <w:sz w:val="20"/>
          <w:szCs w:val="20"/>
        </w:rPr>
        <w:t xml:space="preserve"> </w:t>
      </w:r>
      <w:r>
        <w:rPr>
          <w:rFonts w:ascii="Times New Roman" w:hAnsi="Times New Roman" w:cs="Times New Roman"/>
          <w:sz w:val="20"/>
          <w:szCs w:val="20"/>
        </w:rPr>
        <w:t xml:space="preserve">of </w:t>
      </w:r>
      <w:r w:rsidR="004D1505" w:rsidRPr="00C52B5F">
        <w:rPr>
          <w:rFonts w:ascii="Times New Roman" w:hAnsi="Times New Roman" w:cs="Times New Roman"/>
          <w:sz w:val="20"/>
          <w:szCs w:val="20"/>
        </w:rPr>
        <w:t xml:space="preserve">Normal </w:t>
      </w:r>
      <w:r>
        <w:rPr>
          <w:rFonts w:ascii="Times New Roman" w:hAnsi="Times New Roman" w:cs="Times New Roman"/>
          <w:sz w:val="20"/>
          <w:szCs w:val="20"/>
        </w:rPr>
        <w:t>states with</w:t>
      </w:r>
      <w:r w:rsidR="004D1505" w:rsidRPr="00C52B5F">
        <w:rPr>
          <w:rFonts w:ascii="Times New Roman" w:hAnsi="Times New Roman" w:cs="Times New Roman"/>
          <w:sz w:val="20"/>
          <w:szCs w:val="20"/>
        </w:rPr>
        <w:t xml:space="preserve"> 22,283 variables</w:t>
      </w:r>
      <w:r w:rsidR="004D1505" w:rsidRPr="00C52B5F">
        <w:rPr>
          <w:rFonts w:ascii="Times New Roman" w:hAnsi="Times New Roman" w:cs="Times New Roman"/>
          <w:sz w:val="20"/>
          <w:szCs w:val="20"/>
        </w:rPr>
        <w:t>.</w:t>
      </w:r>
    </w:p>
    <w:p w:rsidR="006C4BB4" w:rsidRPr="00C52B5F" w:rsidRDefault="006C4BB4" w:rsidP="00CD6B06">
      <w:pPr>
        <w:spacing w:after="0" w:line="240" w:lineRule="auto"/>
        <w:rPr>
          <w:rFonts w:ascii="Times New Roman" w:hAnsi="Times New Roman" w:cs="Times New Roman"/>
          <w:sz w:val="20"/>
          <w:szCs w:val="20"/>
        </w:rPr>
      </w:pPr>
    </w:p>
    <w:p w:rsidR="00F735E0" w:rsidRPr="00C52B5F" w:rsidRDefault="00F735E0" w:rsidP="00CD6B06">
      <w:pPr>
        <w:spacing w:after="0" w:line="240" w:lineRule="auto"/>
        <w:rPr>
          <w:rFonts w:ascii="Times New Roman" w:hAnsi="Times New Roman" w:cs="Times New Roman"/>
          <w:b/>
          <w:sz w:val="20"/>
          <w:szCs w:val="20"/>
        </w:rPr>
      </w:pPr>
      <w:r w:rsidRPr="00C52B5F">
        <w:rPr>
          <w:rFonts w:ascii="Times New Roman" w:hAnsi="Times New Roman" w:cs="Times New Roman"/>
          <w:b/>
          <w:sz w:val="20"/>
          <w:szCs w:val="20"/>
        </w:rPr>
        <w:t>2. Algorithms used for research</w:t>
      </w:r>
    </w:p>
    <w:p w:rsidR="00AC2785" w:rsidRDefault="00AC2785" w:rsidP="00AC2785">
      <w:pPr>
        <w:spacing w:after="0" w:line="240" w:lineRule="auto"/>
        <w:ind w:firstLine="567"/>
        <w:rPr>
          <w:rFonts w:ascii="Times New Roman" w:hAnsi="Times New Roman" w:cs="Times New Roman"/>
          <w:sz w:val="20"/>
          <w:szCs w:val="20"/>
        </w:rPr>
      </w:pPr>
      <w:r>
        <w:rPr>
          <w:rFonts w:ascii="Times New Roman" w:hAnsi="Times New Roman" w:cs="Times New Roman"/>
          <w:sz w:val="20"/>
          <w:szCs w:val="20"/>
        </w:rPr>
        <w:tab/>
      </w:r>
    </w:p>
    <w:p w:rsidR="00791E96" w:rsidRDefault="00AC2785" w:rsidP="00AC2785">
      <w:pPr>
        <w:spacing w:after="0" w:line="240" w:lineRule="auto"/>
        <w:ind w:firstLine="567"/>
        <w:jc w:val="both"/>
        <w:rPr>
          <w:rFonts w:ascii="Times New Roman" w:hAnsi="Times New Roman" w:cs="Times New Roman"/>
          <w:sz w:val="20"/>
          <w:szCs w:val="20"/>
        </w:rPr>
      </w:pPr>
      <w:r>
        <w:rPr>
          <w:rFonts w:ascii="Times New Roman" w:hAnsi="Times New Roman" w:cs="Times New Roman"/>
          <w:sz w:val="20"/>
          <w:szCs w:val="20"/>
        </w:rPr>
        <w:t>The process of research will contain several steps. Firstly should be made the reduction of variables made by Fisher’s scoring and extracting first variables with highest weight.</w:t>
      </w:r>
      <w:r w:rsidR="006B0D09">
        <w:rPr>
          <w:rFonts w:ascii="Times New Roman" w:hAnsi="Times New Roman" w:cs="Times New Roman"/>
          <w:sz w:val="20"/>
          <w:szCs w:val="20"/>
        </w:rPr>
        <w:t xml:space="preserve"> </w:t>
      </w:r>
      <w:r w:rsidR="008B2A96">
        <w:rPr>
          <w:rFonts w:ascii="Times New Roman" w:hAnsi="Times New Roman" w:cs="Times New Roman"/>
          <w:sz w:val="20"/>
          <w:szCs w:val="20"/>
        </w:rPr>
        <w:t xml:space="preserve">Then will be made comparing of classification methods using </w:t>
      </w:r>
      <w:r w:rsidR="008B2A96" w:rsidRPr="008B2A96">
        <w:rPr>
          <w:rFonts w:ascii="Times New Roman" w:hAnsi="Times New Roman" w:cs="Times New Roman"/>
          <w:sz w:val="20"/>
          <w:szCs w:val="20"/>
        </w:rPr>
        <w:t>Naive Bayes</w:t>
      </w:r>
      <w:r w:rsidR="008B2A96">
        <w:rPr>
          <w:rFonts w:ascii="Times New Roman" w:hAnsi="Times New Roman" w:cs="Times New Roman"/>
          <w:sz w:val="20"/>
          <w:szCs w:val="20"/>
        </w:rPr>
        <w:t xml:space="preserve">, </w:t>
      </w:r>
      <w:r w:rsidR="008B2A96" w:rsidRPr="008B2A96">
        <w:rPr>
          <w:rFonts w:ascii="Times New Roman" w:hAnsi="Times New Roman" w:cs="Times New Roman"/>
          <w:sz w:val="20"/>
          <w:szCs w:val="20"/>
        </w:rPr>
        <w:t>k-Nearest Neighbors</w:t>
      </w:r>
      <w:r w:rsidR="008B2A96">
        <w:rPr>
          <w:rFonts w:ascii="Times New Roman" w:hAnsi="Times New Roman" w:cs="Times New Roman"/>
          <w:sz w:val="20"/>
          <w:szCs w:val="20"/>
        </w:rPr>
        <w:t xml:space="preserve"> and </w:t>
      </w:r>
      <w:r w:rsidR="008B2A96" w:rsidRPr="008B2A96">
        <w:rPr>
          <w:rFonts w:ascii="Times New Roman" w:hAnsi="Times New Roman" w:cs="Times New Roman"/>
          <w:sz w:val="20"/>
          <w:szCs w:val="20"/>
        </w:rPr>
        <w:t>Discriminant functions of LDC and QDC</w:t>
      </w:r>
      <w:r w:rsidR="008B2A96">
        <w:rPr>
          <w:rFonts w:ascii="Times New Roman" w:hAnsi="Times New Roman" w:cs="Times New Roman"/>
          <w:sz w:val="20"/>
          <w:szCs w:val="20"/>
        </w:rPr>
        <w:t xml:space="preserve"> to evaluate the minimum error while classifying the data.</w:t>
      </w:r>
      <w:r w:rsidR="001079FF">
        <w:rPr>
          <w:rFonts w:ascii="Times New Roman" w:hAnsi="Times New Roman" w:cs="Times New Roman"/>
          <w:sz w:val="20"/>
          <w:szCs w:val="20"/>
        </w:rPr>
        <w:t xml:space="preserve"> </w:t>
      </w:r>
      <w:r w:rsidR="00F827FC">
        <w:rPr>
          <w:rFonts w:ascii="Times New Roman" w:hAnsi="Times New Roman" w:cs="Times New Roman"/>
          <w:sz w:val="20"/>
          <w:szCs w:val="20"/>
        </w:rPr>
        <w:t>Comparing will contains two steps: classification with original data after scoring and data after PCA implementation</w:t>
      </w:r>
      <w:r w:rsidR="00010A32">
        <w:rPr>
          <w:rFonts w:ascii="Times New Roman" w:hAnsi="Times New Roman" w:cs="Times New Roman"/>
          <w:sz w:val="20"/>
          <w:szCs w:val="20"/>
        </w:rPr>
        <w:t>.</w:t>
      </w:r>
    </w:p>
    <w:p w:rsidR="00F735E0" w:rsidRDefault="00791E96" w:rsidP="00AC2785">
      <w:pPr>
        <w:spacing w:after="0" w:line="240" w:lineRule="auto"/>
        <w:ind w:firstLine="567"/>
        <w:jc w:val="both"/>
        <w:rPr>
          <w:rFonts w:ascii="Times New Roman" w:hAnsi="Times New Roman" w:cs="Times New Roman"/>
          <w:sz w:val="20"/>
          <w:szCs w:val="20"/>
        </w:rPr>
      </w:pPr>
      <w:r>
        <w:rPr>
          <w:rFonts w:ascii="Times New Roman" w:hAnsi="Times New Roman" w:cs="Times New Roman"/>
          <w:sz w:val="20"/>
          <w:szCs w:val="20"/>
        </w:rPr>
        <w:t>Let us review the general description of mentioned algorithms.</w:t>
      </w:r>
      <w:r w:rsidR="00F827FC">
        <w:rPr>
          <w:rFonts w:ascii="Times New Roman" w:hAnsi="Times New Roman" w:cs="Times New Roman"/>
          <w:sz w:val="20"/>
          <w:szCs w:val="20"/>
        </w:rPr>
        <w:t xml:space="preserve"> </w:t>
      </w:r>
    </w:p>
    <w:p w:rsidR="00AC2785" w:rsidRPr="00AC2785" w:rsidRDefault="00AC2785" w:rsidP="00AC2785">
      <w:pPr>
        <w:spacing w:after="0" w:line="240" w:lineRule="auto"/>
        <w:ind w:firstLine="567"/>
        <w:jc w:val="both"/>
        <w:rPr>
          <w:rFonts w:ascii="Times New Roman" w:hAnsi="Times New Roman" w:cs="Times New Roman"/>
          <w:sz w:val="20"/>
          <w:szCs w:val="20"/>
        </w:rPr>
      </w:pPr>
    </w:p>
    <w:p w:rsidR="00513B11" w:rsidRDefault="00C667D2" w:rsidP="00CD6B06">
      <w:pPr>
        <w:spacing w:after="0" w:line="240" w:lineRule="auto"/>
        <w:rPr>
          <w:rFonts w:ascii="Times New Roman" w:hAnsi="Times New Roman" w:cs="Times New Roman"/>
          <w:b/>
          <w:sz w:val="20"/>
          <w:szCs w:val="20"/>
        </w:rPr>
      </w:pPr>
      <w:r w:rsidRPr="00C52B5F">
        <w:rPr>
          <w:rFonts w:ascii="Times New Roman" w:hAnsi="Times New Roman" w:cs="Times New Roman"/>
          <w:b/>
          <w:sz w:val="20"/>
          <w:szCs w:val="20"/>
        </w:rPr>
        <w:t xml:space="preserve">2.1 </w:t>
      </w:r>
      <w:r w:rsidR="00513B11" w:rsidRPr="00C52B5F">
        <w:rPr>
          <w:rFonts w:ascii="Times New Roman" w:hAnsi="Times New Roman" w:cs="Times New Roman"/>
          <w:b/>
          <w:sz w:val="20"/>
          <w:szCs w:val="20"/>
        </w:rPr>
        <w:t>Fisher</w:t>
      </w:r>
      <w:r w:rsidR="00E41F2D" w:rsidRPr="00C52B5F">
        <w:rPr>
          <w:rFonts w:ascii="Times New Roman" w:hAnsi="Times New Roman" w:cs="Times New Roman"/>
          <w:b/>
          <w:sz w:val="20"/>
          <w:szCs w:val="20"/>
        </w:rPr>
        <w:t>’s</w:t>
      </w:r>
      <w:r w:rsidR="00513B11" w:rsidRPr="00C52B5F">
        <w:rPr>
          <w:rFonts w:ascii="Times New Roman" w:hAnsi="Times New Roman" w:cs="Times New Roman"/>
          <w:b/>
          <w:sz w:val="20"/>
          <w:szCs w:val="20"/>
        </w:rPr>
        <w:t xml:space="preserve"> Score</w:t>
      </w:r>
    </w:p>
    <w:p w:rsidR="00440086" w:rsidRDefault="00440086" w:rsidP="00CD6B06">
      <w:pPr>
        <w:spacing w:after="0" w:line="240" w:lineRule="auto"/>
        <w:rPr>
          <w:rFonts w:ascii="Times New Roman" w:hAnsi="Times New Roman" w:cs="Times New Roman"/>
          <w:b/>
          <w:sz w:val="20"/>
          <w:szCs w:val="20"/>
        </w:rPr>
      </w:pPr>
    </w:p>
    <w:p w:rsidR="002F3670" w:rsidRPr="006D6006" w:rsidRDefault="002F3670" w:rsidP="002F3670">
      <w:pPr>
        <w:spacing w:after="0" w:line="240" w:lineRule="auto"/>
        <w:ind w:firstLine="567"/>
        <w:jc w:val="both"/>
        <w:rPr>
          <w:rFonts w:ascii="Times New Roman" w:hAnsi="Times New Roman" w:cs="Times New Roman"/>
          <w:sz w:val="20"/>
          <w:szCs w:val="20"/>
        </w:rPr>
      </w:pPr>
      <w:r w:rsidRPr="006D6006">
        <w:rPr>
          <w:rFonts w:ascii="Times New Roman" w:hAnsi="Times New Roman" w:cs="Times New Roman"/>
          <w:sz w:val="20"/>
          <w:szCs w:val="20"/>
        </w:rPr>
        <w:t>In mathematical statistics, the Fisher information (sometimes simply called information) is a way of measuring the amount of information that an observable random variable X carries about an unknown parameter θ of a distribution that models X. Formally, it is the variance of the score, or the expected value of the observed information. In Bayesian statistics, the asymptotic distribution of the posterior mode depends on the Fisher information and not on the prior (according to the Bernstein–von Mises theorem, which was anticipated by Lapla</w:t>
      </w:r>
      <w:r w:rsidR="00CC7A31">
        <w:rPr>
          <w:rFonts w:ascii="Times New Roman" w:hAnsi="Times New Roman" w:cs="Times New Roman"/>
          <w:sz w:val="20"/>
          <w:szCs w:val="20"/>
        </w:rPr>
        <w:t>ce for exponential families).</w:t>
      </w:r>
      <w:r w:rsidRPr="006D6006">
        <w:rPr>
          <w:rFonts w:ascii="Times New Roman" w:hAnsi="Times New Roman" w:cs="Times New Roman"/>
          <w:sz w:val="20"/>
          <w:szCs w:val="20"/>
        </w:rPr>
        <w:t xml:space="preserve"> The role of the Fisher information in the asymptotic theory of maximum-likelihood estimation was emphasized by the statistician Ronald Fisher (following some initial results by Francis Ysidro Edgeworth). The Fisher information is also used in the calculation of the Jeffreys prior, which is used in Bayesian statistics.</w:t>
      </w:r>
    </w:p>
    <w:p w:rsidR="002F3670" w:rsidRPr="006D6006" w:rsidRDefault="002F3670" w:rsidP="002F3670">
      <w:pPr>
        <w:spacing w:after="0" w:line="240" w:lineRule="auto"/>
        <w:ind w:firstLine="567"/>
        <w:jc w:val="both"/>
        <w:rPr>
          <w:rFonts w:ascii="Times New Roman" w:hAnsi="Times New Roman" w:cs="Times New Roman"/>
          <w:sz w:val="20"/>
          <w:szCs w:val="20"/>
        </w:rPr>
      </w:pPr>
      <w:r w:rsidRPr="006D6006">
        <w:rPr>
          <w:rFonts w:ascii="Times New Roman" w:hAnsi="Times New Roman" w:cs="Times New Roman"/>
          <w:sz w:val="20"/>
          <w:szCs w:val="20"/>
        </w:rPr>
        <w:lastRenderedPageBreak/>
        <w:t>The Fisher-information matrix is used to calculate the covariance matrices associated with maximum-likelihood estimates.</w:t>
      </w:r>
    </w:p>
    <w:p w:rsidR="00DC0A06" w:rsidRPr="00C52B5F" w:rsidRDefault="00DC0A06" w:rsidP="00CD6B06">
      <w:pPr>
        <w:spacing w:after="0" w:line="240" w:lineRule="auto"/>
        <w:rPr>
          <w:rFonts w:ascii="Times New Roman" w:hAnsi="Times New Roman" w:cs="Times New Roman"/>
          <w:b/>
          <w:sz w:val="20"/>
          <w:szCs w:val="20"/>
        </w:rPr>
      </w:pPr>
    </w:p>
    <w:p w:rsidR="00513B11" w:rsidRDefault="00C667D2" w:rsidP="00CD6B06">
      <w:pPr>
        <w:spacing w:after="0" w:line="240" w:lineRule="auto"/>
        <w:rPr>
          <w:rFonts w:ascii="Times New Roman" w:hAnsi="Times New Roman" w:cs="Times New Roman"/>
          <w:b/>
          <w:sz w:val="20"/>
          <w:szCs w:val="20"/>
        </w:rPr>
      </w:pPr>
      <w:r w:rsidRPr="00C52B5F">
        <w:rPr>
          <w:rFonts w:ascii="Times New Roman" w:hAnsi="Times New Roman" w:cs="Times New Roman"/>
          <w:b/>
          <w:sz w:val="20"/>
          <w:szCs w:val="20"/>
        </w:rPr>
        <w:t xml:space="preserve">2.2 </w:t>
      </w:r>
      <w:r w:rsidR="00513B11" w:rsidRPr="00C52B5F">
        <w:rPr>
          <w:rFonts w:ascii="Times New Roman" w:hAnsi="Times New Roman" w:cs="Times New Roman"/>
          <w:b/>
          <w:sz w:val="20"/>
          <w:szCs w:val="20"/>
        </w:rPr>
        <w:t>PCA</w:t>
      </w:r>
    </w:p>
    <w:p w:rsidR="00986233" w:rsidRDefault="00986233" w:rsidP="00CD6B06">
      <w:pPr>
        <w:spacing w:after="0" w:line="240" w:lineRule="auto"/>
        <w:rPr>
          <w:rFonts w:ascii="Times New Roman" w:hAnsi="Times New Roman" w:cs="Times New Roman"/>
          <w:b/>
          <w:sz w:val="20"/>
          <w:szCs w:val="20"/>
        </w:rPr>
      </w:pPr>
    </w:p>
    <w:p w:rsidR="00082D35" w:rsidRDefault="00082D35" w:rsidP="00082D35">
      <w:pPr>
        <w:spacing w:after="0" w:line="240" w:lineRule="auto"/>
        <w:ind w:firstLine="567"/>
        <w:jc w:val="both"/>
        <w:rPr>
          <w:rFonts w:ascii="Times New Roman" w:hAnsi="Times New Roman" w:cs="Times New Roman"/>
          <w:sz w:val="20"/>
          <w:szCs w:val="20"/>
        </w:rPr>
      </w:pPr>
      <w:r w:rsidRPr="00082D35">
        <w:rPr>
          <w:rFonts w:ascii="Times New Roman" w:hAnsi="Times New Roman" w:cs="Times New Roman"/>
          <w:sz w:val="20"/>
          <w:szCs w:val="20"/>
        </w:rPr>
        <w:t>Principal component analysis (PCA) is a statistical procedure that uses an orthogonal transformation to convert a set of observations of possibly correlated variables into a set of values of linearly uncorrelated variables called principal components. The number of distinct principal components is equal to the smaller of the number of original variables or the number of observations minus one. This transformation is defined in such a way that the first principal component has the largest possible variance (that is, accounts for as much of the variability in the data as possible), and each succeeding component in turn has the highest variance possible under the constraint that it is orthogonal to the preceding components. The resulting vectors are an uncorrelated orthogonal basis set. PCA is sensitive to the relative scaling of the original variables.</w:t>
      </w:r>
    </w:p>
    <w:p w:rsidR="00335DE6" w:rsidRPr="00664594" w:rsidRDefault="002705D2" w:rsidP="002705D2">
      <w:pPr>
        <w:spacing w:after="0" w:line="240" w:lineRule="auto"/>
        <w:jc w:val="both"/>
        <w:rPr>
          <w:rFonts w:ascii="Times New Roman" w:hAnsi="Times New Roman" w:cs="Times New Roman"/>
          <w:sz w:val="20"/>
          <w:szCs w:val="20"/>
        </w:rPr>
      </w:pPr>
      <w:r w:rsidRPr="00664594">
        <w:rPr>
          <w:rFonts w:ascii="Times New Roman" w:hAnsi="Times New Roman" w:cs="Times New Roman"/>
          <w:sz w:val="20"/>
          <w:szCs w:val="20"/>
        </w:rPr>
        <w:t>PCA</w:t>
      </w:r>
      <w:r w:rsidRPr="00664594">
        <w:rPr>
          <w:rFonts w:ascii="Times New Roman" w:hAnsi="Times New Roman" w:cs="Times New Roman"/>
          <w:sz w:val="20"/>
          <w:szCs w:val="20"/>
        </w:rPr>
        <w:t xml:space="preserve"> </w:t>
      </w:r>
      <w:r w:rsidR="006F5011" w:rsidRPr="00664594">
        <w:rPr>
          <w:rFonts w:ascii="Times New Roman" w:hAnsi="Times New Roman" w:cs="Times New Roman"/>
          <w:sz w:val="20"/>
          <w:szCs w:val="20"/>
        </w:rPr>
        <w:t>Algorithm</w:t>
      </w:r>
      <w:r w:rsidRPr="00664594">
        <w:rPr>
          <w:rFonts w:ascii="Times New Roman" w:hAnsi="Times New Roman" w:cs="Times New Roman"/>
          <w:sz w:val="20"/>
          <w:szCs w:val="20"/>
        </w:rPr>
        <w:t>:</w:t>
      </w:r>
    </w:p>
    <w:p w:rsidR="005B0F70" w:rsidRPr="005B0F70" w:rsidRDefault="005B0F70" w:rsidP="005B0F70">
      <w:pPr>
        <w:spacing w:after="0" w:line="240" w:lineRule="auto"/>
        <w:rPr>
          <w:rFonts w:ascii="Times New Roman" w:hAnsi="Times New Roman" w:cs="Times New Roman"/>
          <w:sz w:val="20"/>
          <w:szCs w:val="20"/>
        </w:rPr>
      </w:pPr>
      <w:r w:rsidRPr="005B0F70">
        <w:rPr>
          <w:rFonts w:ascii="Times New Roman" w:hAnsi="Times New Roman" w:cs="Times New Roman"/>
          <w:sz w:val="20"/>
          <w:szCs w:val="20"/>
        </w:rPr>
        <w:t>1. Calculate the average of the data</w:t>
      </w:r>
    </w:p>
    <w:p w:rsidR="005B0F70" w:rsidRPr="005B0F70" w:rsidRDefault="005B0F70" w:rsidP="005B0F70">
      <w:pPr>
        <w:spacing w:after="0" w:line="240" w:lineRule="auto"/>
        <w:rPr>
          <w:rFonts w:ascii="Times New Roman" w:hAnsi="Times New Roman" w:cs="Times New Roman"/>
          <w:sz w:val="20"/>
          <w:szCs w:val="20"/>
        </w:rPr>
      </w:pPr>
      <w:r w:rsidRPr="005B0F70">
        <w:rPr>
          <w:rFonts w:ascii="Times New Roman" w:hAnsi="Times New Roman" w:cs="Times New Roman"/>
          <w:sz w:val="20"/>
          <w:szCs w:val="20"/>
        </w:rPr>
        <w:t>2. Subtract the mean of the data</w:t>
      </w:r>
    </w:p>
    <w:p w:rsidR="005B0F70" w:rsidRPr="005B0F70" w:rsidRDefault="005B0F70" w:rsidP="005B0F70">
      <w:pPr>
        <w:spacing w:after="0" w:line="240" w:lineRule="auto"/>
        <w:rPr>
          <w:rFonts w:ascii="Times New Roman" w:hAnsi="Times New Roman" w:cs="Times New Roman"/>
          <w:sz w:val="20"/>
          <w:szCs w:val="20"/>
        </w:rPr>
      </w:pPr>
      <w:r w:rsidRPr="005B0F70">
        <w:rPr>
          <w:rFonts w:ascii="Times New Roman" w:hAnsi="Times New Roman" w:cs="Times New Roman"/>
          <w:sz w:val="20"/>
          <w:szCs w:val="20"/>
        </w:rPr>
        <w:t>3. Calculate the covariance matrix</w:t>
      </w:r>
    </w:p>
    <w:p w:rsidR="005B0F70" w:rsidRPr="005B0F70" w:rsidRDefault="005B0F70" w:rsidP="005B0F70">
      <w:pPr>
        <w:spacing w:after="0" w:line="240" w:lineRule="auto"/>
        <w:rPr>
          <w:rFonts w:ascii="Times New Roman" w:hAnsi="Times New Roman" w:cs="Times New Roman"/>
          <w:sz w:val="20"/>
          <w:szCs w:val="20"/>
        </w:rPr>
      </w:pPr>
      <w:r w:rsidRPr="005B0F70">
        <w:rPr>
          <w:rFonts w:ascii="Times New Roman" w:hAnsi="Times New Roman" w:cs="Times New Roman"/>
          <w:sz w:val="20"/>
          <w:szCs w:val="20"/>
        </w:rPr>
        <w:t>4. Calculate the values and characteristic vectors of the covariance matrix</w:t>
      </w:r>
    </w:p>
    <w:p w:rsidR="005B0F70" w:rsidRPr="005B0F70" w:rsidRDefault="005B0F70" w:rsidP="005B0F70">
      <w:pPr>
        <w:spacing w:after="0" w:line="240" w:lineRule="auto"/>
        <w:rPr>
          <w:rFonts w:ascii="Times New Roman" w:hAnsi="Times New Roman" w:cs="Times New Roman"/>
          <w:sz w:val="20"/>
          <w:szCs w:val="20"/>
        </w:rPr>
      </w:pPr>
      <w:r w:rsidRPr="005B0F70">
        <w:rPr>
          <w:rFonts w:ascii="Times New Roman" w:hAnsi="Times New Roman" w:cs="Times New Roman"/>
          <w:sz w:val="20"/>
          <w:szCs w:val="20"/>
        </w:rPr>
        <w:t>5. Sort the vectors according to the</w:t>
      </w:r>
      <w:r w:rsidR="00035BD7">
        <w:rPr>
          <w:rFonts w:ascii="Times New Roman" w:hAnsi="Times New Roman" w:cs="Times New Roman"/>
          <w:sz w:val="20"/>
          <w:szCs w:val="20"/>
        </w:rPr>
        <w:t xml:space="preserve"> </w:t>
      </w:r>
      <w:r w:rsidRPr="005B0F70">
        <w:rPr>
          <w:rFonts w:ascii="Times New Roman" w:hAnsi="Times New Roman" w:cs="Times New Roman"/>
          <w:sz w:val="20"/>
          <w:szCs w:val="20"/>
        </w:rPr>
        <w:t>  characteristic values from highest to lowest</w:t>
      </w:r>
    </w:p>
    <w:p w:rsidR="0084629E" w:rsidRDefault="005B0F70" w:rsidP="005B0F70">
      <w:pPr>
        <w:spacing w:after="0" w:line="240" w:lineRule="auto"/>
        <w:rPr>
          <w:rFonts w:ascii="Times New Roman" w:hAnsi="Times New Roman" w:cs="Times New Roman"/>
          <w:sz w:val="20"/>
          <w:szCs w:val="20"/>
        </w:rPr>
      </w:pPr>
      <w:r w:rsidRPr="005B0F70">
        <w:rPr>
          <w:rFonts w:ascii="Times New Roman" w:hAnsi="Times New Roman" w:cs="Times New Roman"/>
          <w:sz w:val="20"/>
          <w:szCs w:val="20"/>
        </w:rPr>
        <w:t>6. Project the data in the first L</w:t>
      </w:r>
      <w:r w:rsidR="002D0FE1">
        <w:rPr>
          <w:rFonts w:ascii="Times New Roman" w:hAnsi="Times New Roman" w:cs="Times New Roman"/>
          <w:sz w:val="20"/>
          <w:szCs w:val="20"/>
        </w:rPr>
        <w:t xml:space="preserve"> </w:t>
      </w:r>
      <w:r w:rsidRPr="005B0F70">
        <w:rPr>
          <w:rFonts w:ascii="Times New Roman" w:hAnsi="Times New Roman" w:cs="Times New Roman"/>
          <w:sz w:val="20"/>
          <w:szCs w:val="20"/>
        </w:rPr>
        <w:t>main components</w:t>
      </w:r>
    </w:p>
    <w:p w:rsidR="00913F1B" w:rsidRPr="005B0F70" w:rsidRDefault="00913F1B" w:rsidP="005B0F70">
      <w:pPr>
        <w:spacing w:after="0" w:line="240" w:lineRule="auto"/>
        <w:rPr>
          <w:rFonts w:ascii="Times New Roman" w:hAnsi="Times New Roman" w:cs="Times New Roman"/>
          <w:b/>
          <w:sz w:val="20"/>
          <w:szCs w:val="20"/>
        </w:rPr>
      </w:pPr>
    </w:p>
    <w:p w:rsidR="00A763BA" w:rsidRPr="00C52B5F" w:rsidRDefault="00A763BA" w:rsidP="00CD6B06">
      <w:pPr>
        <w:spacing w:after="0" w:line="240" w:lineRule="auto"/>
        <w:rPr>
          <w:rFonts w:ascii="Times New Roman" w:hAnsi="Times New Roman" w:cs="Times New Roman"/>
          <w:b/>
          <w:sz w:val="20"/>
          <w:szCs w:val="20"/>
        </w:rPr>
      </w:pPr>
      <w:r w:rsidRPr="00C52B5F">
        <w:rPr>
          <w:rFonts w:ascii="Times New Roman" w:hAnsi="Times New Roman" w:cs="Times New Roman"/>
          <w:b/>
          <w:sz w:val="20"/>
          <w:szCs w:val="20"/>
        </w:rPr>
        <w:t xml:space="preserve">2.3 Classification algorithms </w:t>
      </w:r>
    </w:p>
    <w:p w:rsidR="006B499A" w:rsidRPr="00C52B5F" w:rsidRDefault="006B499A" w:rsidP="00CD6B06">
      <w:pPr>
        <w:spacing w:after="0" w:line="240" w:lineRule="auto"/>
        <w:rPr>
          <w:rFonts w:ascii="Times New Roman" w:hAnsi="Times New Roman" w:cs="Times New Roman"/>
          <w:b/>
          <w:i/>
          <w:sz w:val="20"/>
          <w:szCs w:val="20"/>
        </w:rPr>
      </w:pPr>
    </w:p>
    <w:p w:rsidR="00513B11" w:rsidRPr="00C52B5F" w:rsidRDefault="00BD0376" w:rsidP="00CD6B06">
      <w:pPr>
        <w:spacing w:after="0" w:line="240" w:lineRule="auto"/>
        <w:rPr>
          <w:rFonts w:ascii="Times New Roman" w:hAnsi="Times New Roman" w:cs="Times New Roman"/>
          <w:b/>
          <w:i/>
          <w:sz w:val="20"/>
          <w:szCs w:val="20"/>
        </w:rPr>
      </w:pPr>
      <w:r w:rsidRPr="00C52B5F">
        <w:rPr>
          <w:rFonts w:ascii="Times New Roman" w:hAnsi="Times New Roman" w:cs="Times New Roman"/>
          <w:b/>
          <w:i/>
          <w:sz w:val="20"/>
          <w:szCs w:val="20"/>
        </w:rPr>
        <w:t xml:space="preserve">Naive </w:t>
      </w:r>
      <w:r w:rsidR="00C0363C" w:rsidRPr="00C52B5F">
        <w:rPr>
          <w:rFonts w:ascii="Times New Roman" w:hAnsi="Times New Roman" w:cs="Times New Roman"/>
          <w:b/>
          <w:i/>
          <w:sz w:val="20"/>
          <w:szCs w:val="20"/>
        </w:rPr>
        <w:t>Bayes</w:t>
      </w:r>
    </w:p>
    <w:p w:rsidR="00634342" w:rsidRPr="00C52B5F" w:rsidRDefault="00634342" w:rsidP="00634342">
      <w:pPr>
        <w:pStyle w:val="NormalWeb"/>
        <w:shd w:val="clear" w:color="auto" w:fill="FFFFFF"/>
        <w:spacing w:before="0" w:beforeAutospacing="0" w:after="0" w:afterAutospacing="0"/>
        <w:ind w:firstLine="567"/>
        <w:jc w:val="both"/>
        <w:rPr>
          <w:color w:val="1D1F22"/>
          <w:sz w:val="20"/>
          <w:szCs w:val="20"/>
        </w:rPr>
      </w:pPr>
      <w:r w:rsidRPr="00C52B5F">
        <w:rPr>
          <w:color w:val="1D1F22"/>
          <w:sz w:val="20"/>
          <w:szCs w:val="20"/>
        </w:rPr>
        <w:t>Naive Bayes methods are a set of supervised learning algorithms based on applying Bayes’ theorem with the “naive” assumption of independence between every pair of features. Given a class variable </w:t>
      </w:r>
      <w:r w:rsidRPr="00C52B5F">
        <w:rPr>
          <w:noProof/>
          <w:color w:val="1D1F22"/>
          <w:sz w:val="20"/>
          <w:szCs w:val="20"/>
        </w:rPr>
        <w:drawing>
          <wp:inline distT="0" distB="0" distL="0" distR="0">
            <wp:extent cx="87630" cy="111125"/>
            <wp:effectExtent l="0" t="0" r="7620" b="3175"/>
            <wp:docPr id="23" name="Picture 23"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7630" cy="111125"/>
                    </a:xfrm>
                    <a:prstGeom prst="rect">
                      <a:avLst/>
                    </a:prstGeom>
                    <a:noFill/>
                    <a:ln>
                      <a:noFill/>
                    </a:ln>
                  </pic:spPr>
                </pic:pic>
              </a:graphicData>
            </a:graphic>
          </wp:inline>
        </w:drawing>
      </w:r>
      <w:r w:rsidRPr="00C52B5F">
        <w:rPr>
          <w:color w:val="1D1F22"/>
          <w:sz w:val="20"/>
          <w:szCs w:val="20"/>
        </w:rPr>
        <w:t> and a dependent feature vector </w:t>
      </w:r>
      <w:r w:rsidRPr="00C52B5F">
        <w:rPr>
          <w:noProof/>
          <w:color w:val="1D1F22"/>
          <w:sz w:val="20"/>
          <w:szCs w:val="20"/>
        </w:rPr>
        <w:drawing>
          <wp:inline distT="0" distB="0" distL="0" distR="0">
            <wp:extent cx="151130" cy="111125"/>
            <wp:effectExtent l="0" t="0" r="1270" b="3175"/>
            <wp:docPr id="22" name="Picture 22" descr="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x_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130" cy="111125"/>
                    </a:xfrm>
                    <a:prstGeom prst="rect">
                      <a:avLst/>
                    </a:prstGeom>
                    <a:noFill/>
                    <a:ln>
                      <a:noFill/>
                    </a:ln>
                  </pic:spPr>
                </pic:pic>
              </a:graphicData>
            </a:graphic>
          </wp:inline>
        </w:drawing>
      </w:r>
      <w:r w:rsidR="00754D02" w:rsidRPr="00C52B5F">
        <w:rPr>
          <w:color w:val="1D1F22"/>
          <w:sz w:val="20"/>
          <w:szCs w:val="20"/>
        </w:rPr>
        <w:t xml:space="preserve"> </w:t>
      </w:r>
      <w:r w:rsidRPr="00C52B5F">
        <w:rPr>
          <w:color w:val="1D1F22"/>
          <w:sz w:val="20"/>
          <w:szCs w:val="20"/>
        </w:rPr>
        <w:t>through </w:t>
      </w:r>
      <w:r w:rsidR="00DD01DE" w:rsidRPr="00C52B5F">
        <w:rPr>
          <w:color w:val="1D1F22"/>
          <w:sz w:val="20"/>
          <w:szCs w:val="20"/>
        </w:rPr>
        <w:t xml:space="preserve"> </w:t>
      </w:r>
      <w:r w:rsidRPr="00C52B5F">
        <w:rPr>
          <w:noProof/>
          <w:color w:val="1D1F22"/>
          <w:sz w:val="20"/>
          <w:szCs w:val="20"/>
        </w:rPr>
        <w:drawing>
          <wp:inline distT="0" distB="0" distL="0" distR="0">
            <wp:extent cx="174625" cy="103505"/>
            <wp:effectExtent l="0" t="0" r="0" b="0"/>
            <wp:docPr id="21" name="Picture 21" descr="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x_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625" cy="103505"/>
                    </a:xfrm>
                    <a:prstGeom prst="rect">
                      <a:avLst/>
                    </a:prstGeom>
                    <a:noFill/>
                    <a:ln>
                      <a:noFill/>
                    </a:ln>
                  </pic:spPr>
                </pic:pic>
              </a:graphicData>
            </a:graphic>
          </wp:inline>
        </w:drawing>
      </w:r>
      <w:r w:rsidRPr="00C52B5F">
        <w:rPr>
          <w:color w:val="1D1F22"/>
          <w:sz w:val="20"/>
          <w:szCs w:val="20"/>
        </w:rPr>
        <w:t>, Bayes’ theorem states the following relationship:</w:t>
      </w:r>
    </w:p>
    <w:p w:rsidR="00634342" w:rsidRPr="00C52B5F" w:rsidRDefault="00634342" w:rsidP="00634342">
      <w:pPr>
        <w:pStyle w:val="NormalWeb"/>
        <w:shd w:val="clear" w:color="auto" w:fill="FFFFFF"/>
        <w:spacing w:before="0" w:beforeAutospacing="0" w:after="0" w:afterAutospacing="0"/>
        <w:ind w:firstLine="567"/>
        <w:jc w:val="both"/>
        <w:rPr>
          <w:color w:val="1D1F22"/>
          <w:sz w:val="20"/>
          <w:szCs w:val="20"/>
        </w:rPr>
      </w:pPr>
    </w:p>
    <w:p w:rsidR="00634342" w:rsidRPr="00C52B5F" w:rsidRDefault="00634342" w:rsidP="00634342">
      <w:pPr>
        <w:pStyle w:val="NormalWeb"/>
        <w:shd w:val="clear" w:color="auto" w:fill="FFFFFF"/>
        <w:spacing w:before="0" w:beforeAutospacing="0" w:after="0" w:afterAutospacing="0"/>
        <w:jc w:val="center"/>
        <w:rPr>
          <w:color w:val="1D1F22"/>
          <w:sz w:val="20"/>
          <w:szCs w:val="20"/>
        </w:rPr>
      </w:pPr>
      <w:r w:rsidRPr="00C52B5F">
        <w:rPr>
          <w:noProof/>
          <w:color w:val="1D1F22"/>
          <w:sz w:val="20"/>
          <w:szCs w:val="20"/>
        </w:rPr>
        <w:drawing>
          <wp:inline distT="0" distB="0" distL="0" distR="0">
            <wp:extent cx="2335530" cy="316993"/>
            <wp:effectExtent l="0" t="0" r="7620" b="6985"/>
            <wp:docPr id="20" name="Picture 20" descr="P(y \mid x_1, \dots, x_n) = \frac{P(y) P(x_1, \dots x_n \mid y)}&#10;                                 {P(x_1, \dots, 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 \mid x_1, \dots, x_n) = \frac{P(y) P(x_1, \dots x_n \mid y)}&#10;                                 {P(x_1, \dots, x_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2012" cy="334160"/>
                    </a:xfrm>
                    <a:prstGeom prst="rect">
                      <a:avLst/>
                    </a:prstGeom>
                    <a:noFill/>
                    <a:ln>
                      <a:noFill/>
                    </a:ln>
                  </pic:spPr>
                </pic:pic>
              </a:graphicData>
            </a:graphic>
          </wp:inline>
        </w:drawing>
      </w:r>
    </w:p>
    <w:p w:rsidR="00634342" w:rsidRPr="00C52B5F" w:rsidRDefault="00634342" w:rsidP="00634342">
      <w:pPr>
        <w:pStyle w:val="NormalWeb"/>
        <w:shd w:val="clear" w:color="auto" w:fill="FFFFFF"/>
        <w:spacing w:before="0" w:beforeAutospacing="0" w:after="0" w:afterAutospacing="0"/>
        <w:jc w:val="center"/>
        <w:rPr>
          <w:color w:val="1D1F22"/>
          <w:sz w:val="20"/>
          <w:szCs w:val="20"/>
        </w:rPr>
      </w:pPr>
    </w:p>
    <w:p w:rsidR="00634342" w:rsidRPr="00C52B5F" w:rsidRDefault="00634342" w:rsidP="00795DA0">
      <w:pPr>
        <w:pStyle w:val="NormalWeb"/>
        <w:shd w:val="clear" w:color="auto" w:fill="FFFFFF"/>
        <w:spacing w:before="0" w:beforeAutospacing="0" w:after="0" w:afterAutospacing="0"/>
        <w:ind w:firstLine="567"/>
        <w:jc w:val="both"/>
        <w:rPr>
          <w:color w:val="1D1F22"/>
          <w:sz w:val="20"/>
          <w:szCs w:val="20"/>
        </w:rPr>
      </w:pPr>
      <w:r w:rsidRPr="00C52B5F">
        <w:rPr>
          <w:color w:val="1D1F22"/>
          <w:sz w:val="20"/>
          <w:szCs w:val="20"/>
        </w:rPr>
        <w:t>Using the naive independence assumption that</w:t>
      </w:r>
    </w:p>
    <w:p w:rsidR="00634342" w:rsidRPr="00C52B5F" w:rsidRDefault="00634342" w:rsidP="00634342">
      <w:pPr>
        <w:pStyle w:val="NormalWeb"/>
        <w:shd w:val="clear" w:color="auto" w:fill="FFFFFF"/>
        <w:spacing w:before="0" w:beforeAutospacing="0" w:after="0" w:afterAutospacing="0"/>
        <w:jc w:val="both"/>
        <w:rPr>
          <w:color w:val="1D1F22"/>
          <w:sz w:val="20"/>
          <w:szCs w:val="20"/>
        </w:rPr>
      </w:pPr>
    </w:p>
    <w:p w:rsidR="00634342" w:rsidRPr="00C52B5F" w:rsidRDefault="00634342" w:rsidP="00634342">
      <w:pPr>
        <w:pStyle w:val="NormalWeb"/>
        <w:shd w:val="clear" w:color="auto" w:fill="FFFFFF"/>
        <w:spacing w:before="0" w:beforeAutospacing="0" w:after="0" w:afterAutospacing="0"/>
        <w:jc w:val="center"/>
        <w:rPr>
          <w:color w:val="1D1F22"/>
          <w:sz w:val="20"/>
          <w:szCs w:val="20"/>
        </w:rPr>
      </w:pPr>
      <w:r w:rsidRPr="00C52B5F">
        <w:rPr>
          <w:noProof/>
          <w:color w:val="1D1F22"/>
          <w:sz w:val="20"/>
          <w:szCs w:val="20"/>
        </w:rPr>
        <w:drawing>
          <wp:inline distT="0" distB="0" distL="0" distR="0">
            <wp:extent cx="2486025" cy="140829"/>
            <wp:effectExtent l="0" t="0" r="0" b="0"/>
            <wp:docPr id="19" name="Picture 19" descr="P(x_i | y, x_1, \dots, x_{i-1}, x_{i+1}, \dots, x_n) = P(x_i |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x_i | y, x_1, \dots, x_{i-1}, x_{i+1}, \dots, x_n) = P(x_i | 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9891" cy="169372"/>
                    </a:xfrm>
                    <a:prstGeom prst="rect">
                      <a:avLst/>
                    </a:prstGeom>
                    <a:noFill/>
                    <a:ln>
                      <a:noFill/>
                    </a:ln>
                  </pic:spPr>
                </pic:pic>
              </a:graphicData>
            </a:graphic>
          </wp:inline>
        </w:drawing>
      </w:r>
    </w:p>
    <w:p w:rsidR="00634342" w:rsidRPr="00C52B5F" w:rsidRDefault="00634342" w:rsidP="00634342">
      <w:pPr>
        <w:pStyle w:val="NormalWeb"/>
        <w:shd w:val="clear" w:color="auto" w:fill="FFFFFF"/>
        <w:spacing w:before="0" w:beforeAutospacing="0" w:after="0" w:afterAutospacing="0"/>
        <w:jc w:val="center"/>
        <w:rPr>
          <w:color w:val="1D1F22"/>
          <w:sz w:val="20"/>
          <w:szCs w:val="20"/>
        </w:rPr>
      </w:pPr>
    </w:p>
    <w:p w:rsidR="00634342" w:rsidRPr="00C52B5F" w:rsidRDefault="00634342" w:rsidP="00634342">
      <w:pPr>
        <w:pStyle w:val="NormalWeb"/>
        <w:shd w:val="clear" w:color="auto" w:fill="FFFFFF"/>
        <w:spacing w:before="0" w:beforeAutospacing="0" w:after="0" w:afterAutospacing="0"/>
        <w:jc w:val="both"/>
        <w:rPr>
          <w:color w:val="1D1F22"/>
          <w:sz w:val="20"/>
          <w:szCs w:val="20"/>
        </w:rPr>
      </w:pPr>
      <w:r w:rsidRPr="00C52B5F">
        <w:rPr>
          <w:color w:val="1D1F22"/>
          <w:sz w:val="20"/>
          <w:szCs w:val="20"/>
        </w:rPr>
        <w:t>for all </w:t>
      </w:r>
      <w:r w:rsidRPr="00C52B5F">
        <w:rPr>
          <w:noProof/>
          <w:color w:val="1D1F22"/>
          <w:sz w:val="20"/>
          <w:szCs w:val="20"/>
        </w:rPr>
        <w:drawing>
          <wp:inline distT="0" distB="0" distL="0" distR="0">
            <wp:extent cx="55880" cy="127000"/>
            <wp:effectExtent l="0" t="0" r="1270" b="6350"/>
            <wp:docPr id="18" name="Picture 18"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80" cy="127000"/>
                    </a:xfrm>
                    <a:prstGeom prst="rect">
                      <a:avLst/>
                    </a:prstGeom>
                    <a:noFill/>
                    <a:ln>
                      <a:noFill/>
                    </a:ln>
                  </pic:spPr>
                </pic:pic>
              </a:graphicData>
            </a:graphic>
          </wp:inline>
        </w:drawing>
      </w:r>
      <w:r w:rsidRPr="00C52B5F">
        <w:rPr>
          <w:color w:val="1D1F22"/>
          <w:sz w:val="20"/>
          <w:szCs w:val="20"/>
        </w:rPr>
        <w:t>, this relationship is simplified to</w:t>
      </w:r>
      <w:r w:rsidRPr="00C52B5F">
        <w:rPr>
          <w:color w:val="1D1F22"/>
          <w:sz w:val="20"/>
          <w:szCs w:val="20"/>
        </w:rPr>
        <w:t>’</w:t>
      </w:r>
    </w:p>
    <w:p w:rsidR="00634342" w:rsidRPr="00C52B5F" w:rsidRDefault="00634342" w:rsidP="00634342">
      <w:pPr>
        <w:pStyle w:val="NormalWeb"/>
        <w:shd w:val="clear" w:color="auto" w:fill="FFFFFF"/>
        <w:spacing w:before="0" w:beforeAutospacing="0" w:after="0" w:afterAutospacing="0"/>
        <w:jc w:val="both"/>
        <w:rPr>
          <w:color w:val="1D1F22"/>
          <w:sz w:val="20"/>
          <w:szCs w:val="20"/>
        </w:rPr>
      </w:pPr>
    </w:p>
    <w:p w:rsidR="00634342" w:rsidRPr="00C52B5F" w:rsidRDefault="00634342" w:rsidP="00634342">
      <w:pPr>
        <w:pStyle w:val="NormalWeb"/>
        <w:shd w:val="clear" w:color="auto" w:fill="FFFFFF"/>
        <w:spacing w:before="0" w:beforeAutospacing="0" w:after="0" w:afterAutospacing="0"/>
        <w:jc w:val="center"/>
        <w:rPr>
          <w:color w:val="1D1F22"/>
          <w:sz w:val="20"/>
          <w:szCs w:val="20"/>
        </w:rPr>
      </w:pPr>
      <w:r w:rsidRPr="00C52B5F">
        <w:rPr>
          <w:noProof/>
          <w:color w:val="1D1F22"/>
          <w:sz w:val="20"/>
          <w:szCs w:val="20"/>
        </w:rPr>
        <w:lastRenderedPageBreak/>
        <w:drawing>
          <wp:inline distT="0" distB="0" distL="0" distR="0">
            <wp:extent cx="2181225" cy="316922"/>
            <wp:effectExtent l="0" t="0" r="0" b="6985"/>
            <wp:docPr id="17" name="Picture 17" descr="P(y \mid x_1, \dots, x_n) = \frac{P(y) \prod_{i=1}^{n} P(x_i \mid y)}&#10;                                 {P(x_1, \dots, 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y \mid x_1, \dots, x_n) = \frac{P(y) \prod_{i=1}^{n} P(x_i \mid y)}&#10;                                 {P(x_1, \dots, x_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7064" cy="338112"/>
                    </a:xfrm>
                    <a:prstGeom prst="rect">
                      <a:avLst/>
                    </a:prstGeom>
                    <a:noFill/>
                    <a:ln>
                      <a:noFill/>
                    </a:ln>
                  </pic:spPr>
                </pic:pic>
              </a:graphicData>
            </a:graphic>
          </wp:inline>
        </w:drawing>
      </w:r>
    </w:p>
    <w:p w:rsidR="00634342" w:rsidRPr="00C52B5F" w:rsidRDefault="00634342" w:rsidP="00634342">
      <w:pPr>
        <w:pStyle w:val="NormalWeb"/>
        <w:shd w:val="clear" w:color="auto" w:fill="FFFFFF"/>
        <w:spacing w:before="0" w:beforeAutospacing="0" w:after="0" w:afterAutospacing="0"/>
        <w:jc w:val="center"/>
        <w:rPr>
          <w:color w:val="1D1F22"/>
          <w:sz w:val="20"/>
          <w:szCs w:val="20"/>
        </w:rPr>
      </w:pPr>
    </w:p>
    <w:p w:rsidR="00634342" w:rsidRPr="00C52B5F" w:rsidRDefault="00634342" w:rsidP="00634342">
      <w:pPr>
        <w:pStyle w:val="NormalWeb"/>
        <w:shd w:val="clear" w:color="auto" w:fill="FFFFFF"/>
        <w:spacing w:before="0" w:beforeAutospacing="0" w:after="0" w:afterAutospacing="0"/>
        <w:ind w:firstLine="567"/>
        <w:jc w:val="both"/>
        <w:rPr>
          <w:color w:val="1D1F22"/>
          <w:sz w:val="20"/>
          <w:szCs w:val="20"/>
        </w:rPr>
      </w:pPr>
      <w:r w:rsidRPr="00C52B5F">
        <w:rPr>
          <w:color w:val="1D1F22"/>
          <w:sz w:val="20"/>
          <w:szCs w:val="20"/>
        </w:rPr>
        <w:t>Since </w:t>
      </w:r>
      <w:r w:rsidRPr="00C52B5F">
        <w:rPr>
          <w:noProof/>
          <w:color w:val="1D1F22"/>
          <w:sz w:val="20"/>
          <w:szCs w:val="20"/>
        </w:rPr>
        <w:drawing>
          <wp:inline distT="0" distB="0" distL="0" distR="0">
            <wp:extent cx="826936" cy="146431"/>
            <wp:effectExtent l="0" t="0" r="0" b="6350"/>
            <wp:docPr id="16" name="Picture 16" descr="P(x_1, \dots, 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x_1, \dots, x_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3264" cy="151093"/>
                    </a:xfrm>
                    <a:prstGeom prst="rect">
                      <a:avLst/>
                    </a:prstGeom>
                    <a:noFill/>
                    <a:ln>
                      <a:noFill/>
                    </a:ln>
                  </pic:spPr>
                </pic:pic>
              </a:graphicData>
            </a:graphic>
          </wp:inline>
        </w:drawing>
      </w:r>
      <w:r w:rsidRPr="00C52B5F">
        <w:rPr>
          <w:color w:val="1D1F22"/>
          <w:sz w:val="20"/>
          <w:szCs w:val="20"/>
        </w:rPr>
        <w:t> is constant given the input, we can use the following classification rule:</w:t>
      </w:r>
    </w:p>
    <w:p w:rsidR="00634342" w:rsidRPr="00C52B5F" w:rsidRDefault="00634342" w:rsidP="00634342">
      <w:pPr>
        <w:pStyle w:val="NormalWeb"/>
        <w:shd w:val="clear" w:color="auto" w:fill="FFFFFF"/>
        <w:spacing w:before="0" w:beforeAutospacing="0" w:after="0" w:afterAutospacing="0"/>
        <w:jc w:val="center"/>
        <w:rPr>
          <w:color w:val="1D1F22"/>
          <w:sz w:val="20"/>
          <w:szCs w:val="20"/>
        </w:rPr>
      </w:pPr>
      <w:r w:rsidRPr="00C52B5F">
        <w:rPr>
          <w:noProof/>
          <w:color w:val="1D1F22"/>
          <w:sz w:val="20"/>
          <w:szCs w:val="20"/>
        </w:rPr>
        <w:drawing>
          <wp:inline distT="0" distB="0" distL="0" distR="0">
            <wp:extent cx="2138901" cy="1022910"/>
            <wp:effectExtent l="0" t="0" r="0" b="6350"/>
            <wp:docPr id="15" name="Picture 15" descr="P(y \mid x_1, \dots, x_n) \propto P(y) \prod_{i=1}^{n} P(x_i \mid y)&#10;&#10;\Downarrow&#10;&#10;\hat{y} = \arg\max_y P(y) \prod_{i=1}^{n} P(x_i \mid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y \mid x_1, \dots, x_n) \propto P(y) \prod_{i=1}^{n} P(x_i \mid y)&#10;&#10;\Downarrow&#10;&#10;\hat{y} = \arg\max_y P(y) \prod_{i=1}^{n} P(x_i \mid 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81202" cy="1043140"/>
                    </a:xfrm>
                    <a:prstGeom prst="rect">
                      <a:avLst/>
                    </a:prstGeom>
                    <a:noFill/>
                    <a:ln>
                      <a:noFill/>
                    </a:ln>
                  </pic:spPr>
                </pic:pic>
              </a:graphicData>
            </a:graphic>
          </wp:inline>
        </w:drawing>
      </w:r>
    </w:p>
    <w:p w:rsidR="00634342" w:rsidRPr="00C52B5F" w:rsidRDefault="00634342" w:rsidP="00634342">
      <w:pPr>
        <w:pStyle w:val="NormalWeb"/>
        <w:shd w:val="clear" w:color="auto" w:fill="FFFFFF"/>
        <w:spacing w:before="0" w:beforeAutospacing="0" w:after="0" w:afterAutospacing="0"/>
        <w:jc w:val="both"/>
        <w:rPr>
          <w:color w:val="1D1F22"/>
          <w:sz w:val="20"/>
          <w:szCs w:val="20"/>
        </w:rPr>
      </w:pPr>
      <w:r w:rsidRPr="00C52B5F">
        <w:rPr>
          <w:color w:val="1D1F22"/>
          <w:sz w:val="20"/>
          <w:szCs w:val="20"/>
        </w:rPr>
        <w:t>and we can use Maximum A Posteriori (MAP) estimation to estimate </w:t>
      </w:r>
      <w:r w:rsidRPr="00C52B5F">
        <w:rPr>
          <w:noProof/>
          <w:color w:val="1D1F22"/>
          <w:sz w:val="20"/>
          <w:szCs w:val="20"/>
        </w:rPr>
        <w:drawing>
          <wp:inline distT="0" distB="0" distL="0" distR="0">
            <wp:extent cx="262393" cy="130958"/>
            <wp:effectExtent l="0" t="0" r="4445" b="2540"/>
            <wp:docPr id="14" name="Picture 14" descr="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609" cy="137055"/>
                    </a:xfrm>
                    <a:prstGeom prst="rect">
                      <a:avLst/>
                    </a:prstGeom>
                    <a:noFill/>
                    <a:ln>
                      <a:noFill/>
                    </a:ln>
                  </pic:spPr>
                </pic:pic>
              </a:graphicData>
            </a:graphic>
          </wp:inline>
        </w:drawing>
      </w:r>
      <w:r w:rsidRPr="00C52B5F">
        <w:rPr>
          <w:color w:val="1D1F22"/>
          <w:sz w:val="20"/>
          <w:szCs w:val="20"/>
        </w:rPr>
        <w:t> and </w:t>
      </w:r>
      <w:r w:rsidRPr="00C52B5F">
        <w:rPr>
          <w:noProof/>
          <w:color w:val="1D1F22"/>
          <w:sz w:val="20"/>
          <w:szCs w:val="20"/>
        </w:rPr>
        <w:drawing>
          <wp:inline distT="0" distB="0" distL="0" distR="0">
            <wp:extent cx="493147" cy="141743"/>
            <wp:effectExtent l="0" t="0" r="2540" b="0"/>
            <wp:docPr id="13" name="Picture 13" descr="P(x_i \mid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x_i \mid 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2851" cy="147407"/>
                    </a:xfrm>
                    <a:prstGeom prst="rect">
                      <a:avLst/>
                    </a:prstGeom>
                    <a:noFill/>
                    <a:ln>
                      <a:noFill/>
                    </a:ln>
                  </pic:spPr>
                </pic:pic>
              </a:graphicData>
            </a:graphic>
          </wp:inline>
        </w:drawing>
      </w:r>
      <w:r w:rsidRPr="00C52B5F">
        <w:rPr>
          <w:color w:val="1D1F22"/>
          <w:sz w:val="20"/>
          <w:szCs w:val="20"/>
        </w:rPr>
        <w:t>; the former is then the relative frequency of class </w:t>
      </w:r>
      <w:r w:rsidRPr="00C52B5F">
        <w:rPr>
          <w:noProof/>
          <w:color w:val="1D1F22"/>
          <w:sz w:val="20"/>
          <w:szCs w:val="20"/>
        </w:rPr>
        <w:drawing>
          <wp:inline distT="0" distB="0" distL="0" distR="0">
            <wp:extent cx="87630" cy="111125"/>
            <wp:effectExtent l="0" t="0" r="7620" b="3175"/>
            <wp:docPr id="12" name="Picture 12"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7630" cy="111125"/>
                    </a:xfrm>
                    <a:prstGeom prst="rect">
                      <a:avLst/>
                    </a:prstGeom>
                    <a:noFill/>
                    <a:ln>
                      <a:noFill/>
                    </a:ln>
                  </pic:spPr>
                </pic:pic>
              </a:graphicData>
            </a:graphic>
          </wp:inline>
        </w:drawing>
      </w:r>
      <w:r w:rsidRPr="00C52B5F">
        <w:rPr>
          <w:color w:val="1D1F22"/>
          <w:sz w:val="20"/>
          <w:szCs w:val="20"/>
        </w:rPr>
        <w:t> in the training set.</w:t>
      </w:r>
    </w:p>
    <w:p w:rsidR="00634342" w:rsidRPr="00C52B5F" w:rsidRDefault="00634342" w:rsidP="00CD6B06">
      <w:pPr>
        <w:spacing w:after="0" w:line="240" w:lineRule="auto"/>
        <w:rPr>
          <w:rFonts w:ascii="Times New Roman" w:hAnsi="Times New Roman" w:cs="Times New Roman"/>
          <w:b/>
          <w:sz w:val="20"/>
          <w:szCs w:val="20"/>
        </w:rPr>
      </w:pPr>
    </w:p>
    <w:p w:rsidR="00BD0376" w:rsidRDefault="00BD0376" w:rsidP="00CD6B06">
      <w:pPr>
        <w:spacing w:after="0" w:line="240" w:lineRule="auto"/>
        <w:rPr>
          <w:rFonts w:ascii="Times New Roman" w:hAnsi="Times New Roman" w:cs="Times New Roman"/>
          <w:b/>
          <w:i/>
          <w:sz w:val="20"/>
          <w:szCs w:val="20"/>
        </w:rPr>
      </w:pPr>
      <w:r w:rsidRPr="00C52B5F">
        <w:rPr>
          <w:rFonts w:ascii="Times New Roman" w:hAnsi="Times New Roman" w:cs="Times New Roman"/>
          <w:b/>
          <w:i/>
          <w:sz w:val="20"/>
          <w:szCs w:val="20"/>
        </w:rPr>
        <w:t>k-</w:t>
      </w:r>
      <w:r w:rsidR="00C0363C" w:rsidRPr="00C52B5F">
        <w:rPr>
          <w:rFonts w:ascii="Times New Roman" w:hAnsi="Times New Roman" w:cs="Times New Roman"/>
          <w:b/>
          <w:i/>
          <w:sz w:val="20"/>
          <w:szCs w:val="20"/>
        </w:rPr>
        <w:t>N</w:t>
      </w:r>
      <w:r w:rsidRPr="00C52B5F">
        <w:rPr>
          <w:rFonts w:ascii="Times New Roman" w:hAnsi="Times New Roman" w:cs="Times New Roman"/>
          <w:b/>
          <w:i/>
          <w:sz w:val="20"/>
          <w:szCs w:val="20"/>
        </w:rPr>
        <w:t xml:space="preserve">earest </w:t>
      </w:r>
      <w:r w:rsidR="00C0363C" w:rsidRPr="00C52B5F">
        <w:rPr>
          <w:rFonts w:ascii="Times New Roman" w:hAnsi="Times New Roman" w:cs="Times New Roman"/>
          <w:b/>
          <w:i/>
          <w:sz w:val="20"/>
          <w:szCs w:val="20"/>
        </w:rPr>
        <w:t>N</w:t>
      </w:r>
      <w:r w:rsidRPr="00C52B5F">
        <w:rPr>
          <w:rFonts w:ascii="Times New Roman" w:hAnsi="Times New Roman" w:cs="Times New Roman"/>
          <w:b/>
          <w:i/>
          <w:sz w:val="20"/>
          <w:szCs w:val="20"/>
        </w:rPr>
        <w:t>eighbors</w:t>
      </w:r>
    </w:p>
    <w:p w:rsidR="002A5BC6" w:rsidRPr="002A5BC6" w:rsidRDefault="002A5BC6" w:rsidP="002A5BC6">
      <w:pPr>
        <w:spacing w:after="0" w:line="240" w:lineRule="auto"/>
        <w:ind w:firstLine="567"/>
        <w:jc w:val="both"/>
        <w:rPr>
          <w:rFonts w:ascii="Times New Roman" w:hAnsi="Times New Roman" w:cs="Times New Roman"/>
          <w:sz w:val="20"/>
          <w:szCs w:val="20"/>
        </w:rPr>
      </w:pPr>
      <w:r w:rsidRPr="002A5BC6">
        <w:rPr>
          <w:rFonts w:ascii="Times New Roman" w:hAnsi="Times New Roman" w:cs="Times New Roman"/>
          <w:sz w:val="20"/>
          <w:szCs w:val="20"/>
        </w:rPr>
        <w:t>In pattern recognition, the k-nearest neighbors algorithm (k-NN) is a non-parametric method used for cl</w:t>
      </w:r>
      <w:r>
        <w:rPr>
          <w:rFonts w:ascii="Times New Roman" w:hAnsi="Times New Roman" w:cs="Times New Roman"/>
          <w:sz w:val="20"/>
          <w:szCs w:val="20"/>
        </w:rPr>
        <w:t xml:space="preserve">assification and regression. </w:t>
      </w:r>
      <w:r w:rsidRPr="002A5BC6">
        <w:rPr>
          <w:rFonts w:ascii="Times New Roman" w:hAnsi="Times New Roman" w:cs="Times New Roman"/>
          <w:sz w:val="20"/>
          <w:szCs w:val="20"/>
        </w:rPr>
        <w:t>In both cases, the input consists of the k closest training examples in the feature space. The output depends on whether k-NN is used for classification or regression:</w:t>
      </w:r>
    </w:p>
    <w:p w:rsidR="002A5BC6" w:rsidRPr="002A5BC6" w:rsidRDefault="002A5BC6" w:rsidP="002A5BC6">
      <w:pPr>
        <w:spacing w:after="0" w:line="240" w:lineRule="auto"/>
        <w:ind w:firstLine="567"/>
        <w:jc w:val="both"/>
        <w:rPr>
          <w:rFonts w:ascii="Times New Roman" w:hAnsi="Times New Roman" w:cs="Times New Roman"/>
          <w:sz w:val="20"/>
          <w:szCs w:val="20"/>
        </w:rPr>
      </w:pPr>
      <w:r w:rsidRPr="002A5BC6">
        <w:rPr>
          <w:rFonts w:ascii="Times New Roman" w:hAnsi="Times New Roman" w:cs="Times New Roman"/>
          <w:sz w:val="20"/>
          <w:szCs w:val="20"/>
        </w:rPr>
        <w:t>In k-NN classification, the output is a class membership. An object is classified by a majority vote of its neighbors, with the object being assigned to the class most common among its k nearest neighbors (k is a positive integer, typically small). If k = 1, then the object is simply assigned to the class of that single nearest neighbor.</w:t>
      </w:r>
    </w:p>
    <w:p w:rsidR="002A5BC6" w:rsidRPr="002A5BC6" w:rsidRDefault="002A5BC6" w:rsidP="002A5BC6">
      <w:pPr>
        <w:spacing w:after="0" w:line="240" w:lineRule="auto"/>
        <w:ind w:firstLine="567"/>
        <w:jc w:val="both"/>
        <w:rPr>
          <w:rFonts w:ascii="Times New Roman" w:hAnsi="Times New Roman" w:cs="Times New Roman"/>
          <w:sz w:val="20"/>
          <w:szCs w:val="20"/>
        </w:rPr>
      </w:pPr>
      <w:r w:rsidRPr="002A5BC6">
        <w:rPr>
          <w:rFonts w:ascii="Times New Roman" w:hAnsi="Times New Roman" w:cs="Times New Roman"/>
          <w:sz w:val="20"/>
          <w:szCs w:val="20"/>
        </w:rPr>
        <w:t>In k-NN regression, the output is the property value for the object. This value is the average of the values of its k nearest neighbors.</w:t>
      </w:r>
    </w:p>
    <w:p w:rsidR="002A5BC6" w:rsidRPr="002A5BC6" w:rsidRDefault="002A5BC6" w:rsidP="002A5BC6">
      <w:pPr>
        <w:spacing w:after="0" w:line="240" w:lineRule="auto"/>
        <w:ind w:firstLine="567"/>
        <w:jc w:val="both"/>
        <w:rPr>
          <w:rFonts w:ascii="Times New Roman" w:hAnsi="Times New Roman" w:cs="Times New Roman"/>
          <w:sz w:val="20"/>
          <w:szCs w:val="20"/>
        </w:rPr>
      </w:pPr>
      <w:r w:rsidRPr="002A5BC6">
        <w:rPr>
          <w:rFonts w:ascii="Times New Roman" w:hAnsi="Times New Roman" w:cs="Times New Roman"/>
          <w:sz w:val="20"/>
          <w:szCs w:val="20"/>
        </w:rPr>
        <w:t>k-NN is a type of instance-based learning, or lazy learning, where the function is only approximated locally and all computation is deferred until classification. The k-NN algorithm is among the simplest of all machine learning algorithms.</w:t>
      </w:r>
    </w:p>
    <w:p w:rsidR="00D8124B" w:rsidRPr="00C52B5F" w:rsidRDefault="00D8124B" w:rsidP="00CD6B06">
      <w:pPr>
        <w:spacing w:after="0" w:line="240" w:lineRule="auto"/>
        <w:rPr>
          <w:rFonts w:ascii="Times New Roman" w:hAnsi="Times New Roman" w:cs="Times New Roman"/>
          <w:b/>
          <w:i/>
          <w:sz w:val="20"/>
          <w:szCs w:val="20"/>
        </w:rPr>
      </w:pPr>
    </w:p>
    <w:p w:rsidR="00BD0376" w:rsidRDefault="00BD0376" w:rsidP="00CD6B06">
      <w:pPr>
        <w:spacing w:after="0" w:line="240" w:lineRule="auto"/>
        <w:rPr>
          <w:rFonts w:ascii="Times New Roman" w:hAnsi="Times New Roman" w:cs="Times New Roman"/>
          <w:b/>
          <w:i/>
          <w:sz w:val="20"/>
          <w:szCs w:val="20"/>
        </w:rPr>
      </w:pPr>
      <w:r w:rsidRPr="00C52B5F">
        <w:rPr>
          <w:rFonts w:ascii="Times New Roman" w:hAnsi="Times New Roman" w:cs="Times New Roman"/>
          <w:b/>
          <w:i/>
          <w:sz w:val="20"/>
          <w:szCs w:val="20"/>
        </w:rPr>
        <w:t>Discriminant functions of LDC and QDC</w:t>
      </w:r>
    </w:p>
    <w:p w:rsidR="007C2DC5" w:rsidRDefault="007C2DC5" w:rsidP="007C2DC5">
      <w:pPr>
        <w:spacing w:after="0" w:line="240" w:lineRule="auto"/>
        <w:ind w:firstLine="567"/>
        <w:jc w:val="both"/>
        <w:rPr>
          <w:rFonts w:ascii="Times New Roman" w:hAnsi="Times New Roman" w:cs="Times New Roman"/>
          <w:sz w:val="20"/>
          <w:szCs w:val="20"/>
        </w:rPr>
      </w:pPr>
      <w:r w:rsidRPr="007C2DC5">
        <w:rPr>
          <w:rFonts w:ascii="Times New Roman" w:hAnsi="Times New Roman" w:cs="Times New Roman"/>
          <w:sz w:val="20"/>
          <w:szCs w:val="20"/>
        </w:rPr>
        <w:t>Both LDA and QDA can be derived from simple probabilistic models which model the class conditional distribution of the data P(X|y=k) for each class k. Predictions can then be obtained by using Bayes’ rule:</w:t>
      </w:r>
    </w:p>
    <w:p w:rsidR="007C2DC5" w:rsidRPr="007C2DC5" w:rsidRDefault="007C2DC5" w:rsidP="007C2DC5">
      <w:pPr>
        <w:spacing w:after="0" w:line="240" w:lineRule="auto"/>
        <w:ind w:firstLine="567"/>
        <w:jc w:val="both"/>
        <w:rPr>
          <w:rFonts w:ascii="Times New Roman" w:hAnsi="Times New Roman" w:cs="Times New Roman"/>
          <w:sz w:val="20"/>
          <w:szCs w:val="20"/>
        </w:rPr>
      </w:pPr>
    </w:p>
    <w:p w:rsidR="007C2DC5" w:rsidRDefault="007C2DC5" w:rsidP="007C2DC5">
      <w:pPr>
        <w:spacing w:after="0" w:line="240" w:lineRule="auto"/>
        <w:jc w:val="both"/>
        <w:rPr>
          <w:rFonts w:ascii="Times New Roman" w:hAnsi="Times New Roman" w:cs="Times New Roman"/>
          <w:sz w:val="20"/>
          <w:szCs w:val="20"/>
        </w:rPr>
      </w:pPr>
      <w:r>
        <w:rPr>
          <w:noProof/>
        </w:rPr>
        <w:drawing>
          <wp:inline distT="0" distB="0" distL="0" distR="0">
            <wp:extent cx="2881630" cy="249372"/>
            <wp:effectExtent l="0" t="0" r="0" b="0"/>
            <wp:docPr id="24" name="Picture 24" descr="P(y=k | X) = \frac{P(X | y=k) P(y=k)}{P(X)} = \frac{P(X | y=k) P(y = k)}{ \sum_{l} P(X | y=l) \cdot P(y=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y=k | X) = \frac{P(X | y=k) P(y=k)}{P(X)} = \frac{P(X | y=k) P(y = k)}{ \sum_{l} P(X | y=l) \cdot P(y=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1630" cy="249372"/>
                    </a:xfrm>
                    <a:prstGeom prst="rect">
                      <a:avLst/>
                    </a:prstGeom>
                    <a:noFill/>
                    <a:ln>
                      <a:noFill/>
                    </a:ln>
                  </pic:spPr>
                </pic:pic>
              </a:graphicData>
            </a:graphic>
          </wp:inline>
        </w:drawing>
      </w:r>
    </w:p>
    <w:p w:rsidR="007C2DC5" w:rsidRDefault="007C2DC5" w:rsidP="007C2DC5">
      <w:pPr>
        <w:spacing w:after="0" w:line="240" w:lineRule="auto"/>
        <w:jc w:val="both"/>
        <w:rPr>
          <w:rFonts w:ascii="Times New Roman" w:hAnsi="Times New Roman" w:cs="Times New Roman"/>
          <w:sz w:val="20"/>
          <w:szCs w:val="20"/>
        </w:rPr>
      </w:pPr>
    </w:p>
    <w:p w:rsidR="007C2DC5" w:rsidRPr="007C2DC5" w:rsidRDefault="007C2DC5" w:rsidP="007C2DC5">
      <w:pPr>
        <w:spacing w:after="0" w:line="240" w:lineRule="auto"/>
        <w:jc w:val="both"/>
        <w:rPr>
          <w:rFonts w:ascii="Times New Roman" w:hAnsi="Times New Roman" w:cs="Times New Roman"/>
          <w:sz w:val="20"/>
          <w:szCs w:val="20"/>
        </w:rPr>
      </w:pPr>
      <w:r w:rsidRPr="007C2DC5">
        <w:rPr>
          <w:rFonts w:ascii="Times New Roman" w:hAnsi="Times New Roman" w:cs="Times New Roman"/>
          <w:sz w:val="20"/>
          <w:szCs w:val="20"/>
        </w:rPr>
        <w:t>and we select the class k which maximizes this conditional probability.</w:t>
      </w:r>
    </w:p>
    <w:p w:rsidR="007C2DC5" w:rsidRDefault="007C2DC5" w:rsidP="007C2DC5">
      <w:pPr>
        <w:spacing w:after="0" w:line="240" w:lineRule="auto"/>
        <w:ind w:firstLine="567"/>
        <w:jc w:val="both"/>
        <w:rPr>
          <w:rFonts w:ascii="Times New Roman" w:hAnsi="Times New Roman" w:cs="Times New Roman"/>
          <w:sz w:val="20"/>
          <w:szCs w:val="20"/>
        </w:rPr>
      </w:pPr>
      <w:r w:rsidRPr="007C2DC5">
        <w:rPr>
          <w:rFonts w:ascii="Times New Roman" w:hAnsi="Times New Roman" w:cs="Times New Roman"/>
          <w:sz w:val="20"/>
          <w:szCs w:val="20"/>
        </w:rPr>
        <w:t>More specifically, for linear and quadratic discriminant analysis, P(X|y) is modelled as a multivariate Gaussian distribution with density:</w:t>
      </w:r>
    </w:p>
    <w:p w:rsidR="00C25483" w:rsidRPr="007C2DC5" w:rsidRDefault="00C25483" w:rsidP="007C2DC5">
      <w:pPr>
        <w:spacing w:after="0" w:line="240" w:lineRule="auto"/>
        <w:ind w:firstLine="567"/>
        <w:jc w:val="both"/>
        <w:rPr>
          <w:rFonts w:ascii="Times New Roman" w:hAnsi="Times New Roman" w:cs="Times New Roman"/>
          <w:sz w:val="20"/>
          <w:szCs w:val="20"/>
        </w:rPr>
      </w:pPr>
    </w:p>
    <w:p w:rsidR="00C25483" w:rsidRDefault="00C25483" w:rsidP="00C25483">
      <w:pPr>
        <w:spacing w:after="0" w:line="240" w:lineRule="auto"/>
        <w:jc w:val="both"/>
        <w:rPr>
          <w:rFonts w:ascii="Times New Roman" w:hAnsi="Times New Roman" w:cs="Times New Roman"/>
          <w:sz w:val="20"/>
          <w:szCs w:val="20"/>
        </w:rPr>
      </w:pPr>
      <w:r>
        <w:rPr>
          <w:noProof/>
        </w:rPr>
        <w:drawing>
          <wp:inline distT="0" distB="0" distL="0" distR="0">
            <wp:extent cx="2881630" cy="271691"/>
            <wp:effectExtent l="0" t="0" r="0" b="0"/>
            <wp:docPr id="25" name="Picture 25" descr="p(X | y=k) = \frac{1}{(2\pi)^n |\Sigma_k|^{1/2}}\exp\left(-\frac{1}{2} (X-\mu_k)^t \Sigma_k^{-1} (X-\mu_k)\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X | y=k) = \frac{1}{(2\pi)^n |\Sigma_k|^{1/2}}\exp\left(-\frac{1}{2} (X-\mu_k)^t \Sigma_k^{-1} (X-\mu_k)\righ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1630" cy="271691"/>
                    </a:xfrm>
                    <a:prstGeom prst="rect">
                      <a:avLst/>
                    </a:prstGeom>
                    <a:noFill/>
                    <a:ln>
                      <a:noFill/>
                    </a:ln>
                  </pic:spPr>
                </pic:pic>
              </a:graphicData>
            </a:graphic>
          </wp:inline>
        </w:drawing>
      </w:r>
    </w:p>
    <w:p w:rsidR="00C25483" w:rsidRDefault="00C25483" w:rsidP="00C25483">
      <w:pPr>
        <w:spacing w:after="0" w:line="240" w:lineRule="auto"/>
        <w:jc w:val="both"/>
        <w:rPr>
          <w:rFonts w:ascii="Times New Roman" w:hAnsi="Times New Roman" w:cs="Times New Roman"/>
          <w:sz w:val="20"/>
          <w:szCs w:val="20"/>
        </w:rPr>
      </w:pPr>
    </w:p>
    <w:p w:rsidR="007C2DC5" w:rsidRPr="007C2DC5" w:rsidRDefault="007C2DC5" w:rsidP="00C25483">
      <w:pPr>
        <w:spacing w:after="0" w:line="240" w:lineRule="auto"/>
        <w:ind w:firstLine="567"/>
        <w:jc w:val="both"/>
        <w:rPr>
          <w:rFonts w:ascii="Times New Roman" w:hAnsi="Times New Roman" w:cs="Times New Roman"/>
          <w:sz w:val="20"/>
          <w:szCs w:val="20"/>
        </w:rPr>
      </w:pPr>
      <w:r w:rsidRPr="007C2DC5">
        <w:rPr>
          <w:rFonts w:ascii="Times New Roman" w:hAnsi="Times New Roman" w:cs="Times New Roman"/>
          <w:sz w:val="20"/>
          <w:szCs w:val="20"/>
        </w:rPr>
        <w:t xml:space="preserve">To use this model as a classifier, we just need to estimate from the training data the class priors P(y=k) (by the proportion of instances of class k), the class means </w:t>
      </w:r>
      <w:r w:rsidR="00566576">
        <w:rPr>
          <w:noProof/>
        </w:rPr>
        <w:drawing>
          <wp:inline distT="0" distB="0" distL="0" distR="0">
            <wp:extent cx="175260" cy="116840"/>
            <wp:effectExtent l="0" t="0" r="0" b="0"/>
            <wp:docPr id="26" name="Picture 26" descr="\mu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u_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5260" cy="116840"/>
                    </a:xfrm>
                    <a:prstGeom prst="rect">
                      <a:avLst/>
                    </a:prstGeom>
                    <a:noFill/>
                    <a:ln>
                      <a:noFill/>
                    </a:ln>
                  </pic:spPr>
                </pic:pic>
              </a:graphicData>
            </a:graphic>
          </wp:inline>
        </w:drawing>
      </w:r>
      <w:r w:rsidRPr="007C2DC5">
        <w:rPr>
          <w:rFonts w:ascii="Times New Roman" w:hAnsi="Times New Roman" w:cs="Times New Roman"/>
          <w:sz w:val="20"/>
          <w:szCs w:val="20"/>
        </w:rPr>
        <w:t xml:space="preserve"> (by the empirical sample class means) and the covariance matrices (either by the empirical sample class covariance matrices, or by a regularized estimator: see the section on shrinkage below).</w:t>
      </w:r>
    </w:p>
    <w:p w:rsidR="007C2DC5" w:rsidRDefault="007C2DC5" w:rsidP="007C2DC5">
      <w:pPr>
        <w:spacing w:after="0" w:line="240" w:lineRule="auto"/>
        <w:ind w:firstLine="567"/>
        <w:jc w:val="both"/>
        <w:rPr>
          <w:rFonts w:ascii="Times New Roman" w:hAnsi="Times New Roman" w:cs="Times New Roman"/>
          <w:sz w:val="20"/>
          <w:szCs w:val="20"/>
        </w:rPr>
      </w:pPr>
      <w:r w:rsidRPr="007C2DC5">
        <w:rPr>
          <w:rFonts w:ascii="Times New Roman" w:hAnsi="Times New Roman" w:cs="Times New Roman"/>
          <w:sz w:val="20"/>
          <w:szCs w:val="20"/>
        </w:rPr>
        <w:t xml:space="preserve">In the case of LDA, the Gaussians for each class are assumed to share the same covariance matrix: </w:t>
      </w:r>
      <w:r w:rsidR="00566576">
        <w:rPr>
          <w:noProof/>
        </w:rPr>
        <w:drawing>
          <wp:inline distT="0" distB="0" distL="0" distR="0">
            <wp:extent cx="541020" cy="139065"/>
            <wp:effectExtent l="0" t="0" r="0" b="0"/>
            <wp:docPr id="27" name="Picture 27" descr="\Sigma_k = \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igma_k = \Sigm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1020" cy="139065"/>
                    </a:xfrm>
                    <a:prstGeom prst="rect">
                      <a:avLst/>
                    </a:prstGeom>
                    <a:noFill/>
                    <a:ln>
                      <a:noFill/>
                    </a:ln>
                  </pic:spPr>
                </pic:pic>
              </a:graphicData>
            </a:graphic>
          </wp:inline>
        </w:drawing>
      </w:r>
      <w:r w:rsidRPr="007C2DC5">
        <w:rPr>
          <w:rFonts w:ascii="Times New Roman" w:hAnsi="Times New Roman" w:cs="Times New Roman"/>
          <w:sz w:val="20"/>
          <w:szCs w:val="20"/>
        </w:rPr>
        <w:t xml:space="preserve"> for all k. This leads to linear decision surfaces between, as can be seen by comparing the log-probability ratios</w:t>
      </w:r>
      <w:r w:rsidR="00507CF0">
        <w:rPr>
          <w:rFonts w:ascii="Times New Roman" w:hAnsi="Times New Roman" w:cs="Times New Roman"/>
          <w:sz w:val="20"/>
          <w:szCs w:val="20"/>
        </w:rPr>
        <w:t xml:space="preserve"> </w:t>
      </w:r>
      <w:r w:rsidRPr="007C2DC5">
        <w:rPr>
          <w:rFonts w:ascii="Times New Roman" w:hAnsi="Times New Roman" w:cs="Times New Roman"/>
          <w:sz w:val="20"/>
          <w:szCs w:val="20"/>
        </w:rPr>
        <w:t xml:space="preserve"> </w:t>
      </w:r>
      <w:r w:rsidR="00566576">
        <w:rPr>
          <w:noProof/>
        </w:rPr>
        <w:drawing>
          <wp:inline distT="0" distB="0" distL="0" distR="0">
            <wp:extent cx="1660550" cy="144135"/>
            <wp:effectExtent l="0" t="0" r="0" b="8890"/>
            <wp:docPr id="28" name="Picture 28" descr="\log[P(y=k | X) / P(y=l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log[P(y=k | X) / P(y=l | 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34408" cy="176586"/>
                    </a:xfrm>
                    <a:prstGeom prst="rect">
                      <a:avLst/>
                    </a:prstGeom>
                    <a:noFill/>
                    <a:ln>
                      <a:noFill/>
                    </a:ln>
                  </pic:spPr>
                </pic:pic>
              </a:graphicData>
            </a:graphic>
          </wp:inline>
        </w:drawing>
      </w:r>
      <w:r w:rsidR="00566576">
        <w:rPr>
          <w:rFonts w:ascii="Times New Roman" w:hAnsi="Times New Roman" w:cs="Times New Roman"/>
          <w:sz w:val="20"/>
          <w:szCs w:val="20"/>
        </w:rPr>
        <w:t>:</w:t>
      </w:r>
    </w:p>
    <w:p w:rsidR="0041319B" w:rsidRPr="007C2DC5" w:rsidRDefault="0041319B" w:rsidP="007C2DC5">
      <w:pPr>
        <w:spacing w:after="0" w:line="240" w:lineRule="auto"/>
        <w:ind w:firstLine="567"/>
        <w:jc w:val="both"/>
        <w:rPr>
          <w:rFonts w:ascii="Times New Roman" w:hAnsi="Times New Roman" w:cs="Times New Roman"/>
          <w:sz w:val="20"/>
          <w:szCs w:val="20"/>
        </w:rPr>
      </w:pPr>
    </w:p>
    <w:p w:rsidR="0041319B" w:rsidRDefault="00566576" w:rsidP="00566576">
      <w:pPr>
        <w:spacing w:after="0" w:line="240" w:lineRule="auto"/>
        <w:jc w:val="both"/>
        <w:rPr>
          <w:rFonts w:ascii="Times New Roman" w:hAnsi="Times New Roman" w:cs="Times New Roman"/>
          <w:sz w:val="20"/>
          <w:szCs w:val="20"/>
        </w:rPr>
      </w:pPr>
      <w:r>
        <w:rPr>
          <w:noProof/>
        </w:rPr>
        <w:drawing>
          <wp:inline distT="0" distB="0" distL="0" distR="0">
            <wp:extent cx="2881630" cy="242526"/>
            <wp:effectExtent l="0" t="0" r="0" b="5715"/>
            <wp:docPr id="29" name="Picture 29" descr="\log\left(\frac{P(y=k|X)}{P(y=l | X)}\right) = 0 \Leftrightarrow (\mu_k-\mu_l)\Sigma^{-1} X = \frac{1}{2} (\mu_k^t \Sigma^{-1} \mu_k - \mu_l^t \Sigma^{-1} \mu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log\left(\frac{P(y=k|X)}{P(y=l | X)}\right) = 0 \Leftrightarrow (\mu_k-\mu_l)\Sigma^{-1} X = \frac{1}{2} (\mu_k^t \Sigma^{-1} \mu_k - \mu_l^t \Sigma^{-1} \mu_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81630" cy="242526"/>
                    </a:xfrm>
                    <a:prstGeom prst="rect">
                      <a:avLst/>
                    </a:prstGeom>
                    <a:noFill/>
                    <a:ln>
                      <a:noFill/>
                    </a:ln>
                  </pic:spPr>
                </pic:pic>
              </a:graphicData>
            </a:graphic>
          </wp:inline>
        </w:drawing>
      </w:r>
    </w:p>
    <w:p w:rsidR="0041319B" w:rsidRDefault="0041319B" w:rsidP="00566576">
      <w:pPr>
        <w:spacing w:after="0" w:line="240" w:lineRule="auto"/>
        <w:jc w:val="both"/>
        <w:rPr>
          <w:rFonts w:ascii="Times New Roman" w:hAnsi="Times New Roman" w:cs="Times New Roman"/>
          <w:sz w:val="20"/>
          <w:szCs w:val="20"/>
        </w:rPr>
      </w:pPr>
    </w:p>
    <w:p w:rsidR="007C2DC5" w:rsidRDefault="007C2DC5" w:rsidP="0041319B">
      <w:pPr>
        <w:spacing w:after="0" w:line="240" w:lineRule="auto"/>
        <w:ind w:firstLine="567"/>
        <w:jc w:val="both"/>
        <w:rPr>
          <w:rFonts w:ascii="Times New Roman" w:hAnsi="Times New Roman" w:cs="Times New Roman"/>
          <w:sz w:val="20"/>
          <w:szCs w:val="20"/>
        </w:rPr>
      </w:pPr>
      <w:r w:rsidRPr="007C2DC5">
        <w:rPr>
          <w:rFonts w:ascii="Times New Roman" w:hAnsi="Times New Roman" w:cs="Times New Roman"/>
          <w:sz w:val="20"/>
          <w:szCs w:val="20"/>
        </w:rPr>
        <w:t xml:space="preserve">In the case of QDA, there are no assumptions on the covariance matrices </w:t>
      </w:r>
      <w:r w:rsidR="00DC4244">
        <w:rPr>
          <w:noProof/>
        </w:rPr>
        <w:drawing>
          <wp:inline distT="0" distB="0" distL="0" distR="0">
            <wp:extent cx="190500" cy="139065"/>
            <wp:effectExtent l="0" t="0" r="0" b="0"/>
            <wp:docPr id="30" name="Picture 30" descr="\Sigma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igma_k"/>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39065"/>
                    </a:xfrm>
                    <a:prstGeom prst="rect">
                      <a:avLst/>
                    </a:prstGeom>
                    <a:noFill/>
                    <a:ln>
                      <a:noFill/>
                    </a:ln>
                  </pic:spPr>
                </pic:pic>
              </a:graphicData>
            </a:graphic>
          </wp:inline>
        </w:drawing>
      </w:r>
      <w:r w:rsidR="00DC4244">
        <w:rPr>
          <w:rFonts w:ascii="Times New Roman" w:hAnsi="Times New Roman" w:cs="Times New Roman"/>
          <w:sz w:val="20"/>
          <w:szCs w:val="20"/>
        </w:rPr>
        <w:t xml:space="preserve"> </w:t>
      </w:r>
      <w:r w:rsidRPr="007C2DC5">
        <w:rPr>
          <w:rFonts w:ascii="Times New Roman" w:hAnsi="Times New Roman" w:cs="Times New Roman"/>
          <w:sz w:val="20"/>
          <w:szCs w:val="20"/>
        </w:rPr>
        <w:t>of the Gaussians, leading to quadratic decision surfaces.</w:t>
      </w:r>
    </w:p>
    <w:p w:rsidR="005D180A" w:rsidRDefault="005D180A" w:rsidP="0041319B">
      <w:pPr>
        <w:spacing w:after="0" w:line="240" w:lineRule="auto"/>
        <w:ind w:firstLine="567"/>
        <w:jc w:val="both"/>
        <w:rPr>
          <w:rFonts w:ascii="Times New Roman" w:hAnsi="Times New Roman" w:cs="Times New Roman"/>
          <w:sz w:val="20"/>
          <w:szCs w:val="20"/>
        </w:rPr>
      </w:pPr>
    </w:p>
    <w:p w:rsidR="005D180A" w:rsidRDefault="005D180A" w:rsidP="005D180A">
      <w:pPr>
        <w:spacing w:after="0" w:line="240" w:lineRule="auto"/>
        <w:jc w:val="both"/>
        <w:rPr>
          <w:rFonts w:ascii="Times New Roman" w:hAnsi="Times New Roman" w:cs="Times New Roman"/>
          <w:b/>
          <w:sz w:val="20"/>
          <w:szCs w:val="20"/>
        </w:rPr>
      </w:pPr>
      <w:r>
        <w:rPr>
          <w:rFonts w:ascii="Times New Roman" w:hAnsi="Times New Roman" w:cs="Times New Roman"/>
          <w:b/>
          <w:sz w:val="20"/>
          <w:szCs w:val="20"/>
        </w:rPr>
        <w:t xml:space="preserve">3. </w:t>
      </w:r>
      <w:r w:rsidRPr="005D180A">
        <w:rPr>
          <w:rFonts w:ascii="Times New Roman" w:hAnsi="Times New Roman" w:cs="Times New Roman"/>
          <w:b/>
          <w:sz w:val="20"/>
          <w:szCs w:val="20"/>
        </w:rPr>
        <w:t xml:space="preserve">Analysis </w:t>
      </w:r>
    </w:p>
    <w:p w:rsidR="0086658C" w:rsidRDefault="0086658C" w:rsidP="0086658C">
      <w:pPr>
        <w:spacing w:after="0" w:line="240" w:lineRule="auto"/>
        <w:rPr>
          <w:rFonts w:ascii="Times New Roman" w:hAnsi="Times New Roman" w:cs="Times New Roman"/>
          <w:b/>
          <w:sz w:val="20"/>
          <w:szCs w:val="20"/>
        </w:rPr>
      </w:pPr>
      <w:r>
        <w:rPr>
          <w:rFonts w:ascii="Times New Roman" w:hAnsi="Times New Roman" w:cs="Times New Roman"/>
          <w:b/>
          <w:sz w:val="20"/>
          <w:szCs w:val="20"/>
        </w:rPr>
        <w:t xml:space="preserve">3.1 </w:t>
      </w:r>
      <w:r w:rsidRPr="00C52B5F">
        <w:rPr>
          <w:rFonts w:ascii="Times New Roman" w:hAnsi="Times New Roman" w:cs="Times New Roman"/>
          <w:b/>
          <w:sz w:val="20"/>
          <w:szCs w:val="20"/>
        </w:rPr>
        <w:t>Fisher’s Score</w:t>
      </w:r>
    </w:p>
    <w:p w:rsidR="002B7762" w:rsidRDefault="002B7762" w:rsidP="005E3A02">
      <w:pPr>
        <w:spacing w:after="0" w:line="240" w:lineRule="auto"/>
        <w:ind w:firstLine="567"/>
        <w:jc w:val="both"/>
        <w:rPr>
          <w:rFonts w:ascii="Times New Roman" w:hAnsi="Times New Roman" w:cs="Times New Roman"/>
          <w:sz w:val="20"/>
          <w:szCs w:val="20"/>
        </w:rPr>
      </w:pPr>
      <w:r w:rsidRPr="002B7762">
        <w:rPr>
          <w:rFonts w:ascii="Times New Roman" w:hAnsi="Times New Roman" w:cs="Times New Roman"/>
          <w:sz w:val="20"/>
          <w:szCs w:val="20"/>
        </w:rPr>
        <w:t>Implementing Fisher’s score</w:t>
      </w:r>
      <w:r w:rsidR="00B9784F">
        <w:rPr>
          <w:rFonts w:ascii="Times New Roman" w:hAnsi="Times New Roman" w:cs="Times New Roman"/>
          <w:sz w:val="20"/>
          <w:szCs w:val="20"/>
        </w:rPr>
        <w:t xml:space="preserve"> we will get the next results represented on Fig. 1</w:t>
      </w:r>
      <w:r w:rsidR="00B0365D">
        <w:rPr>
          <w:rFonts w:ascii="Times New Roman" w:hAnsi="Times New Roman" w:cs="Times New Roman"/>
          <w:sz w:val="20"/>
          <w:szCs w:val="20"/>
        </w:rPr>
        <w:t>.</w:t>
      </w:r>
    </w:p>
    <w:p w:rsidR="002B7762" w:rsidRPr="002B7762" w:rsidRDefault="002B7762" w:rsidP="002B7762">
      <w:pPr>
        <w:spacing w:after="0" w:line="240" w:lineRule="auto"/>
        <w:ind w:firstLine="720"/>
        <w:jc w:val="both"/>
        <w:rPr>
          <w:rFonts w:ascii="Times New Roman" w:hAnsi="Times New Roman" w:cs="Times New Roman"/>
          <w:sz w:val="20"/>
          <w:szCs w:val="20"/>
        </w:rPr>
      </w:pPr>
    </w:p>
    <w:p w:rsidR="00D1360C" w:rsidRDefault="00D1360C" w:rsidP="005816C2">
      <w:pPr>
        <w:spacing w:after="0" w:line="240" w:lineRule="auto"/>
        <w:jc w:val="center"/>
        <w:rPr>
          <w:rFonts w:ascii="Times New Roman" w:hAnsi="Times New Roman" w:cs="Times New Roman"/>
        </w:rPr>
      </w:pPr>
      <w:r w:rsidRPr="00B73C56">
        <w:rPr>
          <w:rFonts w:ascii="Times New Roman" w:hAnsi="Times New Roman" w:cs="Times New Roman"/>
          <w:noProof/>
        </w:rPr>
        <w:drawing>
          <wp:inline distT="0" distB="0" distL="0" distR="0" wp14:anchorId="3C3AD2CE" wp14:editId="37B60BD1">
            <wp:extent cx="3028315" cy="2449613"/>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3">
                      <a:extLst>
                        <a:ext uri="{28A0092B-C50C-407E-A947-70E740481C1C}">
                          <a14:useLocalDpi xmlns:a14="http://schemas.microsoft.com/office/drawing/2010/main" val="0"/>
                        </a:ext>
                      </a:extLst>
                    </a:blip>
                    <a:srcRect l="5536" t="6113" r="7414"/>
                    <a:stretch/>
                  </pic:blipFill>
                  <pic:spPr bwMode="auto">
                    <a:xfrm>
                      <a:off x="0" y="0"/>
                      <a:ext cx="3039907" cy="2458990"/>
                    </a:xfrm>
                    <a:prstGeom prst="rect">
                      <a:avLst/>
                    </a:prstGeom>
                    <a:noFill/>
                    <a:ln>
                      <a:noFill/>
                    </a:ln>
                    <a:extLst>
                      <a:ext uri="{53640926-AAD7-44D8-BBD7-CCE9431645EC}">
                        <a14:shadowObscured xmlns:a14="http://schemas.microsoft.com/office/drawing/2010/main"/>
                      </a:ext>
                    </a:extLst>
                  </pic:spPr>
                </pic:pic>
              </a:graphicData>
            </a:graphic>
          </wp:inline>
        </w:drawing>
      </w:r>
    </w:p>
    <w:p w:rsidR="00A70054" w:rsidRDefault="00A70054" w:rsidP="005816C2">
      <w:pPr>
        <w:spacing w:after="0" w:line="240" w:lineRule="auto"/>
        <w:jc w:val="center"/>
        <w:rPr>
          <w:rFonts w:ascii="Times New Roman" w:hAnsi="Times New Roman" w:cs="Times New Roman"/>
        </w:rPr>
      </w:pPr>
      <w:r>
        <w:rPr>
          <w:rFonts w:ascii="Times New Roman" w:hAnsi="Times New Roman" w:cs="Times New Roman"/>
        </w:rPr>
        <w:t xml:space="preserve">Fig. 1 </w:t>
      </w:r>
      <w:r w:rsidR="00102DDA">
        <w:rPr>
          <w:rFonts w:ascii="Times New Roman" w:hAnsi="Times New Roman" w:cs="Times New Roman"/>
        </w:rPr>
        <w:t xml:space="preserve">– </w:t>
      </w:r>
      <w:r>
        <w:rPr>
          <w:rFonts w:ascii="Times New Roman" w:hAnsi="Times New Roman" w:cs="Times New Roman"/>
        </w:rPr>
        <w:t>Fishers Score</w:t>
      </w:r>
    </w:p>
    <w:p w:rsidR="00BE118B" w:rsidRDefault="00BE118B" w:rsidP="005E3A02">
      <w:pPr>
        <w:spacing w:after="0" w:line="240" w:lineRule="auto"/>
        <w:ind w:firstLine="567"/>
        <w:rPr>
          <w:rFonts w:ascii="Times New Roman" w:hAnsi="Times New Roman" w:cs="Times New Roman"/>
        </w:rPr>
      </w:pPr>
    </w:p>
    <w:p w:rsidR="005E3A02" w:rsidRDefault="005E3A02" w:rsidP="005E3A02">
      <w:pPr>
        <w:spacing w:after="0" w:line="240" w:lineRule="auto"/>
        <w:ind w:firstLine="567"/>
        <w:rPr>
          <w:rFonts w:ascii="Times New Roman" w:hAnsi="Times New Roman" w:cs="Times New Roman"/>
        </w:rPr>
      </w:pPr>
      <w:r>
        <w:rPr>
          <w:rFonts w:ascii="Times New Roman" w:hAnsi="Times New Roman" w:cs="Times New Roman"/>
        </w:rPr>
        <w:t xml:space="preserve">That is why </w:t>
      </w:r>
      <w:r w:rsidR="00104C45">
        <w:rPr>
          <w:rFonts w:ascii="Times New Roman" w:hAnsi="Times New Roman" w:cs="Times New Roman"/>
        </w:rPr>
        <w:t>we can describe firs three gens that have more influence than others.</w:t>
      </w:r>
    </w:p>
    <w:p w:rsidR="002B7762" w:rsidRDefault="002B7762" w:rsidP="002B7762">
      <w:pPr>
        <w:spacing w:after="0" w:line="240" w:lineRule="auto"/>
        <w:rPr>
          <w:rFonts w:ascii="Times New Roman" w:hAnsi="Times New Roman" w:cs="Times New Roman"/>
        </w:rPr>
      </w:pPr>
    </w:p>
    <w:p w:rsidR="002B7762" w:rsidRDefault="00256D38" w:rsidP="002B7762">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3.1.1 </w:t>
      </w:r>
      <w:r w:rsidR="002B7762" w:rsidRPr="005146B7">
        <w:rPr>
          <w:rFonts w:ascii="Times New Roman" w:eastAsia="Times New Roman" w:hAnsi="Times New Roman" w:cs="Times New Roman"/>
          <w:b/>
          <w:sz w:val="20"/>
          <w:szCs w:val="20"/>
        </w:rPr>
        <w:t>HOXC10</w:t>
      </w:r>
      <w:r w:rsidR="002B7762">
        <w:rPr>
          <w:rFonts w:ascii="Times New Roman" w:eastAsia="Times New Roman" w:hAnsi="Times New Roman" w:cs="Times New Roman"/>
          <w:b/>
          <w:sz w:val="20"/>
          <w:szCs w:val="20"/>
        </w:rPr>
        <w:t xml:space="preserve"> (</w:t>
      </w:r>
      <w:r w:rsidR="002B7762" w:rsidRPr="00F43E85">
        <w:rPr>
          <w:rFonts w:ascii="Times New Roman" w:eastAsia="Times New Roman" w:hAnsi="Times New Roman" w:cs="Times New Roman"/>
          <w:b/>
          <w:sz w:val="20"/>
          <w:szCs w:val="20"/>
        </w:rPr>
        <w:t>218959_at</w:t>
      </w:r>
      <w:r w:rsidR="002B7762">
        <w:rPr>
          <w:rFonts w:ascii="Times New Roman" w:eastAsia="Times New Roman" w:hAnsi="Times New Roman" w:cs="Times New Roman"/>
          <w:b/>
          <w:sz w:val="20"/>
          <w:szCs w:val="20"/>
        </w:rPr>
        <w:t>)</w:t>
      </w:r>
    </w:p>
    <w:p w:rsidR="002B7762" w:rsidRPr="005146B7" w:rsidRDefault="002B7762" w:rsidP="002B7762">
      <w:pPr>
        <w:spacing w:after="0" w:line="240" w:lineRule="auto"/>
        <w:rPr>
          <w:rFonts w:ascii="Times New Roman" w:hAnsi="Times New Roman" w:cs="Times New Roman"/>
          <w:b/>
        </w:rPr>
      </w:pPr>
    </w:p>
    <w:p w:rsidR="002B7762" w:rsidRPr="005146B7" w:rsidRDefault="002B7762" w:rsidP="002B7762">
      <w:pPr>
        <w:spacing w:after="0" w:line="240" w:lineRule="auto"/>
        <w:ind w:right="150"/>
        <w:jc w:val="both"/>
        <w:rPr>
          <w:rFonts w:ascii="Times New Roman" w:eastAsia="Times New Roman" w:hAnsi="Times New Roman" w:cs="Times New Roman"/>
          <w:b/>
          <w:bCs/>
          <w:i/>
          <w:sz w:val="20"/>
          <w:szCs w:val="20"/>
        </w:rPr>
      </w:pPr>
      <w:r w:rsidRPr="005146B7">
        <w:rPr>
          <w:rFonts w:ascii="Times New Roman" w:eastAsia="Times New Roman" w:hAnsi="Times New Roman" w:cs="Times New Roman"/>
          <w:b/>
          <w:bCs/>
          <w:i/>
          <w:sz w:val="20"/>
          <w:szCs w:val="20"/>
        </w:rPr>
        <w:t>Gene Information and Sequence</w:t>
      </w:r>
    </w:p>
    <w:p w:rsidR="002B7762" w:rsidRPr="005146B7" w:rsidRDefault="002B7762" w:rsidP="002B7762">
      <w:pPr>
        <w:numPr>
          <w:ilvl w:val="0"/>
          <w:numId w:val="1"/>
        </w:numPr>
        <w:spacing w:after="0" w:line="240" w:lineRule="auto"/>
        <w:jc w:val="both"/>
        <w:rPr>
          <w:rFonts w:ascii="Times New Roman" w:eastAsia="Times New Roman" w:hAnsi="Times New Roman" w:cs="Times New Roman"/>
          <w:sz w:val="20"/>
          <w:szCs w:val="20"/>
        </w:rPr>
      </w:pPr>
      <w:r w:rsidRPr="005146B7">
        <w:rPr>
          <w:rFonts w:ascii="Times New Roman" w:eastAsia="Times New Roman" w:hAnsi="Times New Roman" w:cs="Times New Roman"/>
          <w:sz w:val="20"/>
          <w:szCs w:val="20"/>
        </w:rPr>
        <w:t>HOXC10 spans 5215 bps of chromosome 12 from 53985065 to 53990279.</w:t>
      </w:r>
    </w:p>
    <w:p w:rsidR="002B7762" w:rsidRPr="005146B7" w:rsidRDefault="002B7762" w:rsidP="002B7762">
      <w:pPr>
        <w:numPr>
          <w:ilvl w:val="0"/>
          <w:numId w:val="1"/>
        </w:numPr>
        <w:spacing w:after="0" w:line="240" w:lineRule="auto"/>
        <w:jc w:val="both"/>
        <w:rPr>
          <w:rFonts w:ascii="Times New Roman" w:eastAsia="Times New Roman" w:hAnsi="Times New Roman" w:cs="Times New Roman"/>
          <w:sz w:val="20"/>
          <w:szCs w:val="20"/>
        </w:rPr>
      </w:pPr>
      <w:r w:rsidRPr="005146B7">
        <w:rPr>
          <w:rFonts w:ascii="Times New Roman" w:eastAsia="Times New Roman" w:hAnsi="Times New Roman" w:cs="Times New Roman"/>
          <w:sz w:val="20"/>
          <w:szCs w:val="20"/>
        </w:rPr>
        <w:t>HOXC10 has 5 transcripts containing a total of 10 exons on the forward strand.</w:t>
      </w:r>
    </w:p>
    <w:p w:rsidR="002B7762" w:rsidRPr="005146B7" w:rsidRDefault="002B7762" w:rsidP="002B7762">
      <w:pPr>
        <w:numPr>
          <w:ilvl w:val="0"/>
          <w:numId w:val="1"/>
        </w:numPr>
        <w:spacing w:after="0" w:line="240" w:lineRule="auto"/>
        <w:jc w:val="both"/>
        <w:rPr>
          <w:rFonts w:ascii="Times New Roman" w:eastAsia="Times New Roman" w:hAnsi="Times New Roman" w:cs="Times New Roman"/>
          <w:sz w:val="20"/>
          <w:szCs w:val="20"/>
        </w:rPr>
      </w:pPr>
      <w:r w:rsidRPr="005146B7">
        <w:rPr>
          <w:rFonts w:ascii="Times New Roman" w:eastAsia="Times New Roman" w:hAnsi="Times New Roman" w:cs="Times New Roman"/>
          <w:sz w:val="20"/>
          <w:szCs w:val="20"/>
        </w:rPr>
        <w:lastRenderedPageBreak/>
        <w:t>Annotation for this gene includes both automatic annotation from Ensembl and </w:t>
      </w:r>
      <w:hyperlink r:id="rId24" w:history="1">
        <w:r w:rsidRPr="005146B7">
          <w:rPr>
            <w:rFonts w:ascii="Times New Roman" w:eastAsia="Times New Roman" w:hAnsi="Times New Roman" w:cs="Times New Roman"/>
            <w:sz w:val="20"/>
            <w:szCs w:val="20"/>
          </w:rPr>
          <w:t>Havana</w:t>
        </w:r>
      </w:hyperlink>
      <w:r w:rsidRPr="005146B7">
        <w:rPr>
          <w:rFonts w:ascii="Times New Roman" w:eastAsia="Times New Roman" w:hAnsi="Times New Roman" w:cs="Times New Roman"/>
          <w:sz w:val="20"/>
          <w:szCs w:val="20"/>
        </w:rPr>
        <w:t> manual curation, see </w:t>
      </w:r>
      <w:hyperlink r:id="rId25" w:tgtFrame="_parent" w:history="1">
        <w:r w:rsidRPr="005146B7">
          <w:rPr>
            <w:rFonts w:ascii="Times New Roman" w:eastAsia="Times New Roman" w:hAnsi="Times New Roman" w:cs="Times New Roman"/>
            <w:sz w:val="20"/>
            <w:szCs w:val="20"/>
          </w:rPr>
          <w:t>article</w:t>
        </w:r>
      </w:hyperlink>
      <w:r w:rsidRPr="005146B7">
        <w:rPr>
          <w:rFonts w:ascii="Times New Roman" w:eastAsia="Times New Roman" w:hAnsi="Times New Roman" w:cs="Times New Roman"/>
          <w:sz w:val="20"/>
          <w:szCs w:val="20"/>
        </w:rPr>
        <w:t>.</w:t>
      </w:r>
    </w:p>
    <w:p w:rsidR="002B7762" w:rsidRPr="005146B7" w:rsidRDefault="002B7762" w:rsidP="002B7762">
      <w:pPr>
        <w:numPr>
          <w:ilvl w:val="0"/>
          <w:numId w:val="1"/>
        </w:numPr>
        <w:spacing w:after="0" w:line="240" w:lineRule="auto"/>
        <w:jc w:val="both"/>
        <w:rPr>
          <w:rFonts w:ascii="Times New Roman" w:eastAsia="Times New Roman" w:hAnsi="Times New Roman" w:cs="Times New Roman"/>
          <w:sz w:val="20"/>
          <w:szCs w:val="20"/>
        </w:rPr>
      </w:pPr>
      <w:hyperlink r:id="rId26" w:tgtFrame="_parent" w:history="1">
        <w:r w:rsidRPr="005146B7">
          <w:rPr>
            <w:rFonts w:ascii="Times New Roman" w:eastAsia="Times New Roman" w:hAnsi="Times New Roman" w:cs="Times New Roman"/>
            <w:sz w:val="20"/>
            <w:szCs w:val="20"/>
          </w:rPr>
          <w:t>View the gene sequence in Ensembl.</w:t>
        </w:r>
      </w:hyperlink>
    </w:p>
    <w:p w:rsidR="002B7762" w:rsidRPr="005146B7" w:rsidRDefault="002B7762" w:rsidP="002B7762">
      <w:pPr>
        <w:numPr>
          <w:ilvl w:val="0"/>
          <w:numId w:val="1"/>
        </w:numPr>
        <w:spacing w:after="0" w:line="240" w:lineRule="auto"/>
        <w:jc w:val="both"/>
        <w:rPr>
          <w:rFonts w:ascii="Times New Roman" w:eastAsia="Times New Roman" w:hAnsi="Times New Roman" w:cs="Times New Roman"/>
          <w:sz w:val="20"/>
          <w:szCs w:val="20"/>
        </w:rPr>
      </w:pPr>
      <w:hyperlink r:id="rId27" w:tgtFrame="_parent" w:history="1">
        <w:r w:rsidRPr="005146B7">
          <w:rPr>
            <w:rFonts w:ascii="Times New Roman" w:eastAsia="Times New Roman" w:hAnsi="Times New Roman" w:cs="Times New Roman"/>
            <w:sz w:val="20"/>
            <w:szCs w:val="20"/>
          </w:rPr>
          <w:t>View the chromosome region for this gene in Ensembl.</w:t>
        </w:r>
      </w:hyperlink>
    </w:p>
    <w:p w:rsidR="002B7762" w:rsidRPr="005146B7" w:rsidRDefault="002B7762" w:rsidP="002B7762">
      <w:pPr>
        <w:spacing w:after="0" w:line="240" w:lineRule="auto"/>
        <w:ind w:right="150"/>
        <w:jc w:val="both"/>
        <w:rPr>
          <w:rFonts w:ascii="Times New Roman" w:eastAsia="Times New Roman" w:hAnsi="Times New Roman" w:cs="Times New Roman"/>
          <w:b/>
          <w:bCs/>
          <w:i/>
          <w:sz w:val="20"/>
          <w:szCs w:val="20"/>
        </w:rPr>
      </w:pPr>
      <w:r w:rsidRPr="005146B7">
        <w:rPr>
          <w:rFonts w:ascii="Times New Roman" w:eastAsia="Times New Roman" w:hAnsi="Times New Roman" w:cs="Times New Roman"/>
          <w:b/>
          <w:bCs/>
          <w:i/>
          <w:sz w:val="20"/>
          <w:szCs w:val="20"/>
        </w:rPr>
        <w:t>Variations</w:t>
      </w:r>
    </w:p>
    <w:p w:rsidR="002B7762" w:rsidRPr="005146B7" w:rsidRDefault="002B7762" w:rsidP="002B7762">
      <w:pPr>
        <w:numPr>
          <w:ilvl w:val="0"/>
          <w:numId w:val="2"/>
        </w:numPr>
        <w:spacing w:after="0" w:line="240" w:lineRule="auto"/>
        <w:jc w:val="both"/>
        <w:rPr>
          <w:rFonts w:ascii="Times New Roman" w:eastAsia="Times New Roman" w:hAnsi="Times New Roman" w:cs="Times New Roman"/>
          <w:sz w:val="20"/>
          <w:szCs w:val="20"/>
        </w:rPr>
      </w:pPr>
      <w:r w:rsidRPr="005146B7">
        <w:rPr>
          <w:rFonts w:ascii="Times New Roman" w:eastAsia="Times New Roman" w:hAnsi="Times New Roman" w:cs="Times New Roman"/>
          <w:sz w:val="20"/>
          <w:szCs w:val="20"/>
        </w:rPr>
        <w:t>HOXC10 has 790 SNPs.</w:t>
      </w:r>
    </w:p>
    <w:p w:rsidR="002B7762" w:rsidRPr="005146B7" w:rsidRDefault="002B7762" w:rsidP="002B7762">
      <w:pPr>
        <w:numPr>
          <w:ilvl w:val="0"/>
          <w:numId w:val="2"/>
        </w:numPr>
        <w:spacing w:after="0" w:line="240" w:lineRule="auto"/>
        <w:jc w:val="both"/>
        <w:rPr>
          <w:rFonts w:ascii="Times New Roman" w:eastAsia="Times New Roman" w:hAnsi="Times New Roman" w:cs="Times New Roman"/>
          <w:sz w:val="20"/>
          <w:szCs w:val="20"/>
        </w:rPr>
      </w:pPr>
      <w:hyperlink r:id="rId28" w:tgtFrame="_parent" w:history="1">
        <w:r w:rsidRPr="005146B7">
          <w:rPr>
            <w:rFonts w:ascii="Times New Roman" w:eastAsia="Times New Roman" w:hAnsi="Times New Roman" w:cs="Times New Roman"/>
            <w:sz w:val="20"/>
            <w:szCs w:val="20"/>
          </w:rPr>
          <w:t>View sequence variations such as polymorphisms, along with genotypes and disease associations in Ensembl.</w:t>
        </w:r>
      </w:hyperlink>
    </w:p>
    <w:p w:rsidR="002B7762" w:rsidRPr="005146B7" w:rsidRDefault="002B7762" w:rsidP="002B7762">
      <w:pPr>
        <w:spacing w:after="0" w:line="240" w:lineRule="auto"/>
        <w:ind w:right="150"/>
        <w:jc w:val="both"/>
        <w:rPr>
          <w:rFonts w:ascii="Times New Roman" w:eastAsia="Times New Roman" w:hAnsi="Times New Roman" w:cs="Times New Roman"/>
          <w:b/>
          <w:bCs/>
          <w:i/>
          <w:sz w:val="20"/>
          <w:szCs w:val="20"/>
        </w:rPr>
      </w:pPr>
      <w:r w:rsidRPr="005146B7">
        <w:rPr>
          <w:rFonts w:ascii="Times New Roman" w:eastAsia="Times New Roman" w:hAnsi="Times New Roman" w:cs="Times New Roman"/>
          <w:b/>
          <w:bCs/>
          <w:i/>
          <w:sz w:val="20"/>
          <w:szCs w:val="20"/>
        </w:rPr>
        <w:t>Orthologues</w:t>
      </w:r>
    </w:p>
    <w:p w:rsidR="002B7762" w:rsidRPr="005146B7" w:rsidRDefault="002B7762" w:rsidP="002B7762">
      <w:pPr>
        <w:numPr>
          <w:ilvl w:val="0"/>
          <w:numId w:val="3"/>
        </w:numPr>
        <w:spacing w:after="0" w:line="240" w:lineRule="auto"/>
        <w:jc w:val="both"/>
        <w:rPr>
          <w:rFonts w:ascii="Times New Roman" w:eastAsia="Times New Roman" w:hAnsi="Times New Roman" w:cs="Times New Roman"/>
          <w:sz w:val="20"/>
          <w:szCs w:val="20"/>
        </w:rPr>
      </w:pPr>
      <w:r w:rsidRPr="005146B7">
        <w:rPr>
          <w:rFonts w:ascii="Times New Roman" w:eastAsia="Times New Roman" w:hAnsi="Times New Roman" w:cs="Times New Roman"/>
          <w:sz w:val="20"/>
          <w:szCs w:val="20"/>
        </w:rPr>
        <w:t>HOXC10 has 77 orthologues in Ensembl</w:t>
      </w:r>
    </w:p>
    <w:p w:rsidR="002B7762" w:rsidRPr="005146B7" w:rsidRDefault="002B7762" w:rsidP="002B7762">
      <w:pPr>
        <w:numPr>
          <w:ilvl w:val="0"/>
          <w:numId w:val="3"/>
        </w:numPr>
        <w:spacing w:after="0" w:line="240" w:lineRule="auto"/>
        <w:jc w:val="both"/>
        <w:rPr>
          <w:rFonts w:ascii="Times New Roman" w:eastAsia="Times New Roman" w:hAnsi="Times New Roman" w:cs="Times New Roman"/>
          <w:sz w:val="20"/>
          <w:szCs w:val="20"/>
        </w:rPr>
      </w:pPr>
      <w:hyperlink r:id="rId29" w:tgtFrame="_parent" w:history="1">
        <w:r w:rsidRPr="005146B7">
          <w:rPr>
            <w:rFonts w:ascii="Times New Roman" w:eastAsia="Times New Roman" w:hAnsi="Times New Roman" w:cs="Times New Roman"/>
            <w:sz w:val="20"/>
            <w:szCs w:val="20"/>
          </w:rPr>
          <w:t>View homology between species inferred from a gene tree in Ensembl.</w:t>
        </w:r>
      </w:hyperlink>
    </w:p>
    <w:p w:rsidR="002B7762" w:rsidRPr="005146B7" w:rsidRDefault="002B7762" w:rsidP="002B7762">
      <w:pPr>
        <w:spacing w:after="0" w:line="240" w:lineRule="auto"/>
        <w:ind w:right="150"/>
        <w:jc w:val="both"/>
        <w:rPr>
          <w:rFonts w:ascii="Times New Roman" w:eastAsia="Times New Roman" w:hAnsi="Times New Roman" w:cs="Times New Roman"/>
          <w:b/>
          <w:bCs/>
          <w:i/>
          <w:sz w:val="20"/>
          <w:szCs w:val="20"/>
        </w:rPr>
      </w:pPr>
      <w:r w:rsidRPr="005146B7">
        <w:rPr>
          <w:rFonts w:ascii="Times New Roman" w:eastAsia="Times New Roman" w:hAnsi="Times New Roman" w:cs="Times New Roman"/>
          <w:b/>
          <w:bCs/>
          <w:i/>
          <w:sz w:val="20"/>
          <w:szCs w:val="20"/>
        </w:rPr>
        <w:t>Paralogues</w:t>
      </w:r>
    </w:p>
    <w:p w:rsidR="002B7762" w:rsidRPr="005146B7" w:rsidRDefault="002B7762" w:rsidP="002B7762">
      <w:pPr>
        <w:numPr>
          <w:ilvl w:val="0"/>
          <w:numId w:val="4"/>
        </w:numPr>
        <w:spacing w:after="0" w:line="240" w:lineRule="auto"/>
        <w:jc w:val="both"/>
        <w:rPr>
          <w:rFonts w:ascii="Times New Roman" w:eastAsia="Times New Roman" w:hAnsi="Times New Roman" w:cs="Times New Roman"/>
          <w:sz w:val="20"/>
          <w:szCs w:val="20"/>
        </w:rPr>
      </w:pPr>
      <w:r w:rsidRPr="005146B7">
        <w:rPr>
          <w:rFonts w:ascii="Times New Roman" w:eastAsia="Times New Roman" w:hAnsi="Times New Roman" w:cs="Times New Roman"/>
          <w:sz w:val="20"/>
          <w:szCs w:val="20"/>
        </w:rPr>
        <w:t>HOXC10 has 13 paralogues in Ensembl</w:t>
      </w:r>
    </w:p>
    <w:p w:rsidR="002B7762" w:rsidRPr="005146B7" w:rsidRDefault="002B7762" w:rsidP="002B7762">
      <w:pPr>
        <w:numPr>
          <w:ilvl w:val="0"/>
          <w:numId w:val="4"/>
        </w:numPr>
        <w:spacing w:after="0" w:line="240" w:lineRule="auto"/>
        <w:jc w:val="both"/>
        <w:rPr>
          <w:rFonts w:ascii="Times New Roman" w:eastAsia="Times New Roman" w:hAnsi="Times New Roman" w:cs="Times New Roman"/>
          <w:sz w:val="20"/>
          <w:szCs w:val="20"/>
        </w:rPr>
      </w:pPr>
      <w:hyperlink r:id="rId30" w:tgtFrame="_parent" w:history="1">
        <w:r w:rsidRPr="005146B7">
          <w:rPr>
            <w:rFonts w:ascii="Times New Roman" w:eastAsia="Times New Roman" w:hAnsi="Times New Roman" w:cs="Times New Roman"/>
            <w:sz w:val="20"/>
            <w:szCs w:val="20"/>
          </w:rPr>
          <w:t>View homology arising from a duplication event, inferred from a gene tree in Ensembl.</w:t>
        </w:r>
      </w:hyperlink>
    </w:p>
    <w:p w:rsidR="002B7762" w:rsidRPr="005146B7" w:rsidRDefault="002B7762" w:rsidP="002B7762">
      <w:pPr>
        <w:spacing w:after="0" w:line="240" w:lineRule="auto"/>
        <w:ind w:right="150"/>
        <w:jc w:val="both"/>
        <w:rPr>
          <w:rFonts w:ascii="Times New Roman" w:eastAsia="Times New Roman" w:hAnsi="Times New Roman" w:cs="Times New Roman"/>
          <w:b/>
          <w:bCs/>
          <w:i/>
          <w:sz w:val="20"/>
          <w:szCs w:val="20"/>
        </w:rPr>
      </w:pPr>
      <w:r w:rsidRPr="005146B7">
        <w:rPr>
          <w:rFonts w:ascii="Times New Roman" w:eastAsia="Times New Roman" w:hAnsi="Times New Roman" w:cs="Times New Roman"/>
          <w:b/>
          <w:bCs/>
          <w:i/>
          <w:sz w:val="20"/>
          <w:szCs w:val="20"/>
        </w:rPr>
        <w:t>Regulation</w:t>
      </w:r>
    </w:p>
    <w:p w:rsidR="002B7762" w:rsidRPr="005146B7" w:rsidRDefault="002B7762" w:rsidP="002B7762">
      <w:pPr>
        <w:numPr>
          <w:ilvl w:val="0"/>
          <w:numId w:val="5"/>
        </w:numPr>
        <w:spacing w:after="0" w:line="240" w:lineRule="auto"/>
        <w:jc w:val="both"/>
        <w:rPr>
          <w:rFonts w:ascii="Times New Roman" w:eastAsia="Times New Roman" w:hAnsi="Times New Roman" w:cs="Times New Roman"/>
          <w:sz w:val="20"/>
          <w:szCs w:val="20"/>
        </w:rPr>
      </w:pPr>
      <w:r w:rsidRPr="005146B7">
        <w:rPr>
          <w:rFonts w:ascii="Times New Roman" w:eastAsia="Times New Roman" w:hAnsi="Times New Roman" w:cs="Times New Roman"/>
          <w:sz w:val="20"/>
          <w:szCs w:val="20"/>
        </w:rPr>
        <w:t>There are 3 regulatory elements located in the region of HOXC10.</w:t>
      </w:r>
    </w:p>
    <w:p w:rsidR="002B7762" w:rsidRPr="005146B7" w:rsidRDefault="002B7762" w:rsidP="002B7762">
      <w:pPr>
        <w:numPr>
          <w:ilvl w:val="0"/>
          <w:numId w:val="5"/>
        </w:numPr>
        <w:spacing w:after="0" w:line="240" w:lineRule="auto"/>
        <w:jc w:val="both"/>
        <w:rPr>
          <w:rFonts w:ascii="Times New Roman" w:eastAsia="Times New Roman" w:hAnsi="Times New Roman" w:cs="Times New Roman"/>
          <w:sz w:val="20"/>
          <w:szCs w:val="20"/>
        </w:rPr>
      </w:pPr>
      <w:hyperlink r:id="rId31" w:tgtFrame="_parent" w:history="1">
        <w:r w:rsidRPr="005146B7">
          <w:rPr>
            <w:rFonts w:ascii="Times New Roman" w:eastAsia="Times New Roman" w:hAnsi="Times New Roman" w:cs="Times New Roman"/>
            <w:sz w:val="20"/>
            <w:szCs w:val="20"/>
          </w:rPr>
          <w:t>View the gene regulatory elements, such as promoters, transcription binding sites, and enhancers in Ensembl.</w:t>
        </w:r>
      </w:hyperlink>
    </w:p>
    <w:p w:rsidR="002B7762" w:rsidRDefault="002B7762" w:rsidP="002B7762">
      <w:pPr>
        <w:spacing w:after="0" w:line="240" w:lineRule="auto"/>
        <w:outlineLvl w:val="2"/>
        <w:rPr>
          <w:rFonts w:ascii="Times New Roman" w:eastAsia="Times New Roman" w:hAnsi="Times New Roman" w:cs="Times New Roman"/>
          <w:b/>
          <w:sz w:val="20"/>
          <w:szCs w:val="20"/>
        </w:rPr>
      </w:pPr>
    </w:p>
    <w:p w:rsidR="002B7762" w:rsidRDefault="00C10D6D" w:rsidP="002B7762">
      <w:pPr>
        <w:spacing w:after="0" w:line="240" w:lineRule="auto"/>
        <w:outlineLvl w:val="2"/>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3.1.2 </w:t>
      </w:r>
      <w:r w:rsidR="002B7762" w:rsidRPr="00C901B9">
        <w:rPr>
          <w:rFonts w:ascii="Times New Roman" w:eastAsia="Times New Roman" w:hAnsi="Times New Roman" w:cs="Times New Roman"/>
          <w:b/>
          <w:sz w:val="20"/>
          <w:szCs w:val="20"/>
        </w:rPr>
        <w:t>Fasciculation and elongation protein zeta 2</w:t>
      </w:r>
      <w:r w:rsidR="002B7762">
        <w:rPr>
          <w:rFonts w:ascii="Times New Roman" w:eastAsia="Times New Roman" w:hAnsi="Times New Roman" w:cs="Times New Roman"/>
          <w:b/>
          <w:sz w:val="20"/>
          <w:szCs w:val="20"/>
        </w:rPr>
        <w:t xml:space="preserve"> (</w:t>
      </w:r>
      <w:r w:rsidR="002B7762" w:rsidRPr="00CD6B06">
        <w:rPr>
          <w:rFonts w:ascii="Times New Roman" w:eastAsia="Times New Roman" w:hAnsi="Times New Roman" w:cs="Times New Roman"/>
          <w:b/>
          <w:sz w:val="20"/>
          <w:szCs w:val="20"/>
        </w:rPr>
        <w:t>215000_s_at</w:t>
      </w:r>
      <w:r w:rsidR="002B7762">
        <w:rPr>
          <w:rFonts w:ascii="Times New Roman" w:eastAsia="Times New Roman" w:hAnsi="Times New Roman" w:cs="Times New Roman"/>
          <w:b/>
          <w:sz w:val="20"/>
          <w:szCs w:val="20"/>
        </w:rPr>
        <w:t>)</w:t>
      </w:r>
    </w:p>
    <w:p w:rsidR="002B7762" w:rsidRPr="00C901B9" w:rsidRDefault="002B7762" w:rsidP="002B7762">
      <w:pPr>
        <w:spacing w:after="0" w:line="240" w:lineRule="auto"/>
        <w:outlineLvl w:val="2"/>
        <w:rPr>
          <w:rFonts w:ascii="Times New Roman" w:eastAsia="Times New Roman" w:hAnsi="Times New Roman" w:cs="Times New Roman"/>
          <w:b/>
          <w:sz w:val="20"/>
          <w:szCs w:val="20"/>
        </w:rPr>
      </w:pPr>
    </w:p>
    <w:p w:rsidR="002B7762" w:rsidRPr="00C901B9" w:rsidRDefault="002B7762" w:rsidP="002B7762">
      <w:pPr>
        <w:spacing w:after="0" w:line="240" w:lineRule="auto"/>
        <w:ind w:right="150"/>
        <w:rPr>
          <w:rFonts w:ascii="Times New Roman" w:eastAsia="Times New Roman" w:hAnsi="Times New Roman" w:cs="Times New Roman"/>
          <w:b/>
          <w:bCs/>
          <w:i/>
          <w:sz w:val="20"/>
          <w:szCs w:val="20"/>
        </w:rPr>
      </w:pPr>
      <w:r w:rsidRPr="00C901B9">
        <w:rPr>
          <w:rFonts w:ascii="Times New Roman" w:eastAsia="Times New Roman" w:hAnsi="Times New Roman" w:cs="Times New Roman"/>
          <w:b/>
          <w:bCs/>
          <w:i/>
          <w:sz w:val="20"/>
          <w:szCs w:val="20"/>
        </w:rPr>
        <w:t>Gene Information and Sequence</w:t>
      </w:r>
    </w:p>
    <w:p w:rsidR="002B7762" w:rsidRPr="00C901B9" w:rsidRDefault="002B7762" w:rsidP="002B7762">
      <w:pPr>
        <w:numPr>
          <w:ilvl w:val="0"/>
          <w:numId w:val="6"/>
        </w:numPr>
        <w:spacing w:after="0" w:line="240" w:lineRule="auto"/>
        <w:rPr>
          <w:rFonts w:ascii="Times New Roman" w:eastAsia="Times New Roman" w:hAnsi="Times New Roman" w:cs="Times New Roman"/>
          <w:sz w:val="20"/>
          <w:szCs w:val="20"/>
        </w:rPr>
      </w:pPr>
      <w:r w:rsidRPr="00C901B9">
        <w:rPr>
          <w:rFonts w:ascii="Times New Roman" w:eastAsia="Times New Roman" w:hAnsi="Times New Roman" w:cs="Times New Roman"/>
          <w:sz w:val="20"/>
          <w:szCs w:val="20"/>
        </w:rPr>
        <w:t>FEZ2 spans 114283 bps of chromosome 2 from 36531805 to 36646087.</w:t>
      </w:r>
    </w:p>
    <w:p w:rsidR="002B7762" w:rsidRPr="00C901B9" w:rsidRDefault="002B7762" w:rsidP="002B7762">
      <w:pPr>
        <w:numPr>
          <w:ilvl w:val="0"/>
          <w:numId w:val="6"/>
        </w:numPr>
        <w:spacing w:after="0" w:line="240" w:lineRule="auto"/>
        <w:rPr>
          <w:rFonts w:ascii="Times New Roman" w:eastAsia="Times New Roman" w:hAnsi="Times New Roman" w:cs="Times New Roman"/>
          <w:sz w:val="20"/>
          <w:szCs w:val="20"/>
        </w:rPr>
      </w:pPr>
      <w:r w:rsidRPr="00C901B9">
        <w:rPr>
          <w:rFonts w:ascii="Times New Roman" w:eastAsia="Times New Roman" w:hAnsi="Times New Roman" w:cs="Times New Roman"/>
          <w:sz w:val="20"/>
          <w:szCs w:val="20"/>
        </w:rPr>
        <w:t>FEZ2 has 16 transcripts containing a total of 49 exons on the reverse strand.</w:t>
      </w:r>
    </w:p>
    <w:p w:rsidR="002B7762" w:rsidRPr="00C901B9" w:rsidRDefault="002B7762" w:rsidP="002B7762">
      <w:pPr>
        <w:numPr>
          <w:ilvl w:val="0"/>
          <w:numId w:val="6"/>
        </w:numPr>
        <w:spacing w:after="0" w:line="240" w:lineRule="auto"/>
        <w:rPr>
          <w:rFonts w:ascii="Times New Roman" w:eastAsia="Times New Roman" w:hAnsi="Times New Roman" w:cs="Times New Roman"/>
          <w:sz w:val="20"/>
          <w:szCs w:val="20"/>
        </w:rPr>
      </w:pPr>
      <w:r w:rsidRPr="00C901B9">
        <w:rPr>
          <w:rFonts w:ascii="Times New Roman" w:eastAsia="Times New Roman" w:hAnsi="Times New Roman" w:cs="Times New Roman"/>
          <w:sz w:val="20"/>
          <w:szCs w:val="20"/>
        </w:rPr>
        <w:t>Annotation for this gene includes both automatic annotation from Ensembl and </w:t>
      </w:r>
      <w:hyperlink r:id="rId32" w:history="1">
        <w:r w:rsidRPr="00C901B9">
          <w:rPr>
            <w:rFonts w:ascii="Times New Roman" w:eastAsia="Times New Roman" w:hAnsi="Times New Roman" w:cs="Times New Roman"/>
            <w:sz w:val="20"/>
            <w:szCs w:val="20"/>
          </w:rPr>
          <w:t>Havana</w:t>
        </w:r>
      </w:hyperlink>
      <w:r w:rsidRPr="00C901B9">
        <w:rPr>
          <w:rFonts w:ascii="Times New Roman" w:eastAsia="Times New Roman" w:hAnsi="Times New Roman" w:cs="Times New Roman"/>
          <w:sz w:val="20"/>
          <w:szCs w:val="20"/>
        </w:rPr>
        <w:t> manual curation, see </w:t>
      </w:r>
      <w:hyperlink r:id="rId33" w:tgtFrame="_parent" w:history="1">
        <w:r w:rsidRPr="00C901B9">
          <w:rPr>
            <w:rFonts w:ascii="Times New Roman" w:eastAsia="Times New Roman" w:hAnsi="Times New Roman" w:cs="Times New Roman"/>
            <w:sz w:val="20"/>
            <w:szCs w:val="20"/>
          </w:rPr>
          <w:t>article</w:t>
        </w:r>
      </w:hyperlink>
      <w:r w:rsidRPr="00C901B9">
        <w:rPr>
          <w:rFonts w:ascii="Times New Roman" w:eastAsia="Times New Roman" w:hAnsi="Times New Roman" w:cs="Times New Roman"/>
          <w:sz w:val="20"/>
          <w:szCs w:val="20"/>
        </w:rPr>
        <w:t>.</w:t>
      </w:r>
    </w:p>
    <w:p w:rsidR="002B7762" w:rsidRPr="00C901B9" w:rsidRDefault="002B7762" w:rsidP="002B7762">
      <w:pPr>
        <w:numPr>
          <w:ilvl w:val="0"/>
          <w:numId w:val="6"/>
        </w:numPr>
        <w:spacing w:after="0" w:line="240" w:lineRule="auto"/>
        <w:rPr>
          <w:rFonts w:ascii="Times New Roman" w:eastAsia="Times New Roman" w:hAnsi="Times New Roman" w:cs="Times New Roman"/>
          <w:sz w:val="20"/>
          <w:szCs w:val="20"/>
        </w:rPr>
      </w:pPr>
      <w:hyperlink r:id="rId34" w:tgtFrame="_parent" w:history="1">
        <w:r w:rsidRPr="00C901B9">
          <w:rPr>
            <w:rFonts w:ascii="Times New Roman" w:eastAsia="Times New Roman" w:hAnsi="Times New Roman" w:cs="Times New Roman"/>
            <w:sz w:val="20"/>
            <w:szCs w:val="20"/>
          </w:rPr>
          <w:t>View the gene sequence in Ensembl.</w:t>
        </w:r>
      </w:hyperlink>
    </w:p>
    <w:p w:rsidR="002B7762" w:rsidRPr="00C901B9" w:rsidRDefault="002B7762" w:rsidP="002B7762">
      <w:pPr>
        <w:numPr>
          <w:ilvl w:val="0"/>
          <w:numId w:val="6"/>
        </w:numPr>
        <w:spacing w:after="0" w:line="240" w:lineRule="auto"/>
        <w:rPr>
          <w:rFonts w:ascii="Times New Roman" w:eastAsia="Times New Roman" w:hAnsi="Times New Roman" w:cs="Times New Roman"/>
          <w:sz w:val="20"/>
          <w:szCs w:val="20"/>
        </w:rPr>
      </w:pPr>
      <w:hyperlink r:id="rId35" w:tgtFrame="_parent" w:history="1">
        <w:r w:rsidRPr="00C901B9">
          <w:rPr>
            <w:rFonts w:ascii="Times New Roman" w:eastAsia="Times New Roman" w:hAnsi="Times New Roman" w:cs="Times New Roman"/>
            <w:sz w:val="20"/>
            <w:szCs w:val="20"/>
          </w:rPr>
          <w:t>View the chromosome region for this gene in Ensembl.</w:t>
        </w:r>
      </w:hyperlink>
    </w:p>
    <w:p w:rsidR="002B7762" w:rsidRPr="00C901B9" w:rsidRDefault="002B7762" w:rsidP="002B7762">
      <w:pPr>
        <w:spacing w:after="0" w:line="240" w:lineRule="auto"/>
        <w:ind w:right="150"/>
        <w:rPr>
          <w:rFonts w:ascii="Times New Roman" w:eastAsia="Times New Roman" w:hAnsi="Times New Roman" w:cs="Times New Roman"/>
          <w:b/>
          <w:bCs/>
          <w:i/>
          <w:sz w:val="20"/>
          <w:szCs w:val="20"/>
        </w:rPr>
      </w:pPr>
      <w:r w:rsidRPr="00C901B9">
        <w:rPr>
          <w:rFonts w:ascii="Times New Roman" w:eastAsia="Times New Roman" w:hAnsi="Times New Roman" w:cs="Times New Roman"/>
          <w:b/>
          <w:bCs/>
          <w:i/>
          <w:sz w:val="20"/>
          <w:szCs w:val="20"/>
        </w:rPr>
        <w:t>Variations</w:t>
      </w:r>
    </w:p>
    <w:p w:rsidR="002B7762" w:rsidRPr="00C901B9" w:rsidRDefault="002B7762" w:rsidP="002B7762">
      <w:pPr>
        <w:numPr>
          <w:ilvl w:val="0"/>
          <w:numId w:val="7"/>
        </w:numPr>
        <w:spacing w:after="0" w:line="240" w:lineRule="auto"/>
        <w:rPr>
          <w:rFonts w:ascii="Times New Roman" w:eastAsia="Times New Roman" w:hAnsi="Times New Roman" w:cs="Times New Roman"/>
          <w:sz w:val="20"/>
          <w:szCs w:val="20"/>
        </w:rPr>
      </w:pPr>
      <w:r w:rsidRPr="00C901B9">
        <w:rPr>
          <w:rFonts w:ascii="Times New Roman" w:eastAsia="Times New Roman" w:hAnsi="Times New Roman" w:cs="Times New Roman"/>
          <w:sz w:val="20"/>
          <w:szCs w:val="20"/>
        </w:rPr>
        <w:t>FEZ2 has 16315 SNPs.</w:t>
      </w:r>
    </w:p>
    <w:p w:rsidR="002B7762" w:rsidRPr="00C901B9" w:rsidRDefault="002B7762" w:rsidP="002B7762">
      <w:pPr>
        <w:numPr>
          <w:ilvl w:val="0"/>
          <w:numId w:val="7"/>
        </w:numPr>
        <w:spacing w:after="0" w:line="240" w:lineRule="auto"/>
        <w:rPr>
          <w:rFonts w:ascii="Times New Roman" w:eastAsia="Times New Roman" w:hAnsi="Times New Roman" w:cs="Times New Roman"/>
          <w:sz w:val="20"/>
          <w:szCs w:val="20"/>
        </w:rPr>
      </w:pPr>
      <w:hyperlink r:id="rId36" w:tgtFrame="_parent" w:history="1">
        <w:r w:rsidRPr="00C901B9">
          <w:rPr>
            <w:rFonts w:ascii="Times New Roman" w:eastAsia="Times New Roman" w:hAnsi="Times New Roman" w:cs="Times New Roman"/>
            <w:sz w:val="20"/>
            <w:szCs w:val="20"/>
          </w:rPr>
          <w:t>View sequence variations such as polymorphisms, along with genotypes and disease associations in Ensembl.</w:t>
        </w:r>
      </w:hyperlink>
    </w:p>
    <w:p w:rsidR="002B7762" w:rsidRPr="00C901B9" w:rsidRDefault="002B7762" w:rsidP="002B7762">
      <w:pPr>
        <w:spacing w:after="0" w:line="240" w:lineRule="auto"/>
        <w:ind w:right="150"/>
        <w:rPr>
          <w:rFonts w:ascii="Times New Roman" w:eastAsia="Times New Roman" w:hAnsi="Times New Roman" w:cs="Times New Roman"/>
          <w:b/>
          <w:bCs/>
          <w:i/>
          <w:sz w:val="20"/>
          <w:szCs w:val="20"/>
        </w:rPr>
      </w:pPr>
      <w:r w:rsidRPr="00C901B9">
        <w:rPr>
          <w:rFonts w:ascii="Times New Roman" w:eastAsia="Times New Roman" w:hAnsi="Times New Roman" w:cs="Times New Roman"/>
          <w:b/>
          <w:bCs/>
          <w:i/>
          <w:sz w:val="20"/>
          <w:szCs w:val="20"/>
        </w:rPr>
        <w:t>Orthologues</w:t>
      </w:r>
    </w:p>
    <w:p w:rsidR="002B7762" w:rsidRPr="00C901B9" w:rsidRDefault="002B7762" w:rsidP="002B7762">
      <w:pPr>
        <w:numPr>
          <w:ilvl w:val="0"/>
          <w:numId w:val="8"/>
        </w:numPr>
        <w:spacing w:after="0" w:line="240" w:lineRule="auto"/>
        <w:rPr>
          <w:rFonts w:ascii="Times New Roman" w:eastAsia="Times New Roman" w:hAnsi="Times New Roman" w:cs="Times New Roman"/>
          <w:sz w:val="20"/>
          <w:szCs w:val="20"/>
        </w:rPr>
      </w:pPr>
      <w:r w:rsidRPr="00C901B9">
        <w:rPr>
          <w:rFonts w:ascii="Times New Roman" w:eastAsia="Times New Roman" w:hAnsi="Times New Roman" w:cs="Times New Roman"/>
          <w:sz w:val="20"/>
          <w:szCs w:val="20"/>
        </w:rPr>
        <w:t>FEZ2 has 92 orthologues in Ensembl</w:t>
      </w:r>
    </w:p>
    <w:p w:rsidR="002B7762" w:rsidRPr="00C901B9" w:rsidRDefault="002B7762" w:rsidP="002B7762">
      <w:pPr>
        <w:numPr>
          <w:ilvl w:val="0"/>
          <w:numId w:val="8"/>
        </w:numPr>
        <w:spacing w:after="0" w:line="240" w:lineRule="auto"/>
        <w:rPr>
          <w:rFonts w:ascii="Times New Roman" w:eastAsia="Times New Roman" w:hAnsi="Times New Roman" w:cs="Times New Roman"/>
          <w:sz w:val="20"/>
          <w:szCs w:val="20"/>
        </w:rPr>
      </w:pPr>
      <w:hyperlink r:id="rId37" w:tgtFrame="_parent" w:history="1">
        <w:r w:rsidRPr="00C901B9">
          <w:rPr>
            <w:rFonts w:ascii="Times New Roman" w:eastAsia="Times New Roman" w:hAnsi="Times New Roman" w:cs="Times New Roman"/>
            <w:sz w:val="20"/>
            <w:szCs w:val="20"/>
          </w:rPr>
          <w:t>View homology between species inferred from a gene tree in Ensembl.</w:t>
        </w:r>
      </w:hyperlink>
    </w:p>
    <w:p w:rsidR="002B7762" w:rsidRPr="00C901B9" w:rsidRDefault="002B7762" w:rsidP="002B7762">
      <w:pPr>
        <w:spacing w:after="0" w:line="240" w:lineRule="auto"/>
        <w:ind w:right="150"/>
        <w:rPr>
          <w:rFonts w:ascii="Times New Roman" w:eastAsia="Times New Roman" w:hAnsi="Times New Roman" w:cs="Times New Roman"/>
          <w:b/>
          <w:bCs/>
          <w:i/>
          <w:sz w:val="20"/>
          <w:szCs w:val="20"/>
        </w:rPr>
      </w:pPr>
      <w:r w:rsidRPr="00C901B9">
        <w:rPr>
          <w:rFonts w:ascii="Times New Roman" w:eastAsia="Times New Roman" w:hAnsi="Times New Roman" w:cs="Times New Roman"/>
          <w:b/>
          <w:bCs/>
          <w:i/>
          <w:sz w:val="20"/>
          <w:szCs w:val="20"/>
        </w:rPr>
        <w:t>Paralogues</w:t>
      </w:r>
    </w:p>
    <w:p w:rsidR="002B7762" w:rsidRPr="00C901B9" w:rsidRDefault="002B7762" w:rsidP="002B7762">
      <w:pPr>
        <w:numPr>
          <w:ilvl w:val="0"/>
          <w:numId w:val="9"/>
        </w:numPr>
        <w:spacing w:after="0" w:line="240" w:lineRule="auto"/>
        <w:rPr>
          <w:rFonts w:ascii="Times New Roman" w:eastAsia="Times New Roman" w:hAnsi="Times New Roman" w:cs="Times New Roman"/>
          <w:sz w:val="20"/>
          <w:szCs w:val="20"/>
        </w:rPr>
      </w:pPr>
      <w:r w:rsidRPr="00C901B9">
        <w:rPr>
          <w:rFonts w:ascii="Times New Roman" w:eastAsia="Times New Roman" w:hAnsi="Times New Roman" w:cs="Times New Roman"/>
          <w:sz w:val="20"/>
          <w:szCs w:val="20"/>
        </w:rPr>
        <w:t>FEZ2 has 1 paralogue in Ensembl</w:t>
      </w:r>
    </w:p>
    <w:p w:rsidR="002B7762" w:rsidRPr="00C901B9" w:rsidRDefault="002B7762" w:rsidP="002B7762">
      <w:pPr>
        <w:numPr>
          <w:ilvl w:val="0"/>
          <w:numId w:val="9"/>
        </w:numPr>
        <w:spacing w:after="0" w:line="240" w:lineRule="auto"/>
        <w:rPr>
          <w:rFonts w:ascii="Times New Roman" w:eastAsia="Times New Roman" w:hAnsi="Times New Roman" w:cs="Times New Roman"/>
          <w:sz w:val="20"/>
          <w:szCs w:val="20"/>
        </w:rPr>
      </w:pPr>
      <w:hyperlink r:id="rId38" w:tgtFrame="_parent" w:history="1">
        <w:r w:rsidRPr="00C901B9">
          <w:rPr>
            <w:rFonts w:ascii="Times New Roman" w:eastAsia="Times New Roman" w:hAnsi="Times New Roman" w:cs="Times New Roman"/>
            <w:sz w:val="20"/>
            <w:szCs w:val="20"/>
          </w:rPr>
          <w:t>View homology arising from a duplication event, inferred from a gene tree in Ensembl.</w:t>
        </w:r>
      </w:hyperlink>
    </w:p>
    <w:p w:rsidR="002B7762" w:rsidRPr="00C901B9" w:rsidRDefault="002B7762" w:rsidP="002B7762">
      <w:pPr>
        <w:spacing w:after="0" w:line="240" w:lineRule="auto"/>
        <w:ind w:right="150"/>
        <w:rPr>
          <w:rFonts w:ascii="Times New Roman" w:eastAsia="Times New Roman" w:hAnsi="Times New Roman" w:cs="Times New Roman"/>
          <w:b/>
          <w:bCs/>
          <w:i/>
          <w:sz w:val="20"/>
          <w:szCs w:val="20"/>
        </w:rPr>
      </w:pPr>
      <w:r w:rsidRPr="00C901B9">
        <w:rPr>
          <w:rFonts w:ascii="Times New Roman" w:eastAsia="Times New Roman" w:hAnsi="Times New Roman" w:cs="Times New Roman"/>
          <w:b/>
          <w:bCs/>
          <w:i/>
          <w:sz w:val="20"/>
          <w:szCs w:val="20"/>
        </w:rPr>
        <w:t>Regulation</w:t>
      </w:r>
    </w:p>
    <w:p w:rsidR="002B7762" w:rsidRPr="00C901B9" w:rsidRDefault="002B7762" w:rsidP="002B7762">
      <w:pPr>
        <w:numPr>
          <w:ilvl w:val="0"/>
          <w:numId w:val="10"/>
        </w:numPr>
        <w:spacing w:after="0" w:line="240" w:lineRule="auto"/>
        <w:rPr>
          <w:rFonts w:ascii="Times New Roman" w:eastAsia="Times New Roman" w:hAnsi="Times New Roman" w:cs="Times New Roman"/>
          <w:sz w:val="20"/>
          <w:szCs w:val="20"/>
        </w:rPr>
      </w:pPr>
      <w:r w:rsidRPr="00C901B9">
        <w:rPr>
          <w:rFonts w:ascii="Times New Roman" w:eastAsia="Times New Roman" w:hAnsi="Times New Roman" w:cs="Times New Roman"/>
          <w:sz w:val="20"/>
          <w:szCs w:val="20"/>
        </w:rPr>
        <w:lastRenderedPageBreak/>
        <w:t>There are 17 regulatory elements located in the region of FEZ2.</w:t>
      </w:r>
    </w:p>
    <w:p w:rsidR="002B7762" w:rsidRPr="00C901B9" w:rsidRDefault="002B7762" w:rsidP="002B7762">
      <w:pPr>
        <w:numPr>
          <w:ilvl w:val="0"/>
          <w:numId w:val="10"/>
        </w:numPr>
        <w:spacing w:after="0" w:line="240" w:lineRule="auto"/>
        <w:rPr>
          <w:rFonts w:ascii="Times New Roman" w:eastAsia="Times New Roman" w:hAnsi="Times New Roman" w:cs="Times New Roman"/>
          <w:sz w:val="20"/>
          <w:szCs w:val="20"/>
        </w:rPr>
      </w:pPr>
      <w:hyperlink r:id="rId39" w:tgtFrame="_parent" w:history="1">
        <w:r w:rsidRPr="00C901B9">
          <w:rPr>
            <w:rFonts w:ascii="Times New Roman" w:eastAsia="Times New Roman" w:hAnsi="Times New Roman" w:cs="Times New Roman"/>
            <w:sz w:val="20"/>
            <w:szCs w:val="20"/>
          </w:rPr>
          <w:t>View the gene regulatory elements, such as promoters, transcription binding sites, and enhancers in Ensembl.</w:t>
        </w:r>
      </w:hyperlink>
    </w:p>
    <w:p w:rsidR="002B7762" w:rsidRDefault="002B7762" w:rsidP="002B7762">
      <w:pPr>
        <w:pStyle w:val="Heading3"/>
        <w:spacing w:before="0" w:beforeAutospacing="0" w:after="0" w:afterAutospacing="0"/>
        <w:rPr>
          <w:b w:val="0"/>
          <w:bCs w:val="0"/>
          <w:sz w:val="20"/>
          <w:szCs w:val="20"/>
        </w:rPr>
      </w:pPr>
    </w:p>
    <w:p w:rsidR="002B7762" w:rsidRDefault="00C10D6D" w:rsidP="002B7762">
      <w:pPr>
        <w:pStyle w:val="Heading3"/>
        <w:spacing w:before="0" w:beforeAutospacing="0" w:after="0" w:afterAutospacing="0"/>
        <w:rPr>
          <w:bCs w:val="0"/>
          <w:sz w:val="20"/>
          <w:szCs w:val="20"/>
        </w:rPr>
      </w:pPr>
      <w:r>
        <w:rPr>
          <w:bCs w:val="0"/>
          <w:sz w:val="20"/>
          <w:szCs w:val="20"/>
        </w:rPr>
        <w:t xml:space="preserve">3.1.3 </w:t>
      </w:r>
      <w:r w:rsidR="002B7762" w:rsidRPr="00D97A6B">
        <w:rPr>
          <w:bCs w:val="0"/>
          <w:sz w:val="20"/>
          <w:szCs w:val="20"/>
        </w:rPr>
        <w:t>Cytoskeleton associated protein 4</w:t>
      </w:r>
      <w:r w:rsidR="002B7762">
        <w:rPr>
          <w:bCs w:val="0"/>
          <w:sz w:val="20"/>
          <w:szCs w:val="20"/>
        </w:rPr>
        <w:t xml:space="preserve"> (200999_s_at)</w:t>
      </w:r>
    </w:p>
    <w:p w:rsidR="002B7762" w:rsidRPr="00D97A6B" w:rsidRDefault="002B7762" w:rsidP="002B7762">
      <w:pPr>
        <w:pStyle w:val="Heading3"/>
        <w:spacing w:before="0" w:beforeAutospacing="0" w:after="0" w:afterAutospacing="0"/>
        <w:rPr>
          <w:bCs w:val="0"/>
          <w:sz w:val="20"/>
          <w:szCs w:val="20"/>
        </w:rPr>
      </w:pPr>
    </w:p>
    <w:p w:rsidR="002B7762" w:rsidRPr="00BA6CAF" w:rsidRDefault="002B7762" w:rsidP="002B7762">
      <w:pPr>
        <w:spacing w:after="0" w:line="240" w:lineRule="auto"/>
        <w:ind w:right="150"/>
        <w:rPr>
          <w:rFonts w:ascii="Times New Roman" w:eastAsia="Times New Roman" w:hAnsi="Times New Roman" w:cs="Times New Roman"/>
          <w:b/>
          <w:bCs/>
          <w:i/>
          <w:sz w:val="20"/>
          <w:szCs w:val="20"/>
        </w:rPr>
      </w:pPr>
      <w:r w:rsidRPr="00BA6CAF">
        <w:rPr>
          <w:rFonts w:ascii="Times New Roman" w:eastAsia="Times New Roman" w:hAnsi="Times New Roman" w:cs="Times New Roman"/>
          <w:b/>
          <w:bCs/>
          <w:i/>
          <w:sz w:val="20"/>
          <w:szCs w:val="20"/>
        </w:rPr>
        <w:t>Gene Information and Sequence</w:t>
      </w:r>
    </w:p>
    <w:p w:rsidR="002B7762" w:rsidRPr="00BA6CAF" w:rsidRDefault="002B7762" w:rsidP="002B7762">
      <w:pPr>
        <w:numPr>
          <w:ilvl w:val="0"/>
          <w:numId w:val="11"/>
        </w:numPr>
        <w:spacing w:after="0" w:line="240" w:lineRule="auto"/>
        <w:rPr>
          <w:rFonts w:ascii="Times New Roman" w:eastAsia="Times New Roman" w:hAnsi="Times New Roman" w:cs="Times New Roman"/>
          <w:sz w:val="20"/>
          <w:szCs w:val="20"/>
        </w:rPr>
      </w:pPr>
      <w:r w:rsidRPr="00BA6CAF">
        <w:rPr>
          <w:rFonts w:ascii="Times New Roman" w:eastAsia="Times New Roman" w:hAnsi="Times New Roman" w:cs="Times New Roman"/>
          <w:sz w:val="20"/>
          <w:szCs w:val="20"/>
        </w:rPr>
        <w:t>CKAP4 spans 66403 bps of chromosome 12 from 106237877 to 106304279.</w:t>
      </w:r>
    </w:p>
    <w:p w:rsidR="002B7762" w:rsidRPr="00BA6CAF" w:rsidRDefault="002B7762" w:rsidP="002B7762">
      <w:pPr>
        <w:numPr>
          <w:ilvl w:val="0"/>
          <w:numId w:val="11"/>
        </w:numPr>
        <w:spacing w:after="0" w:line="240" w:lineRule="auto"/>
        <w:rPr>
          <w:rFonts w:ascii="Times New Roman" w:eastAsia="Times New Roman" w:hAnsi="Times New Roman" w:cs="Times New Roman"/>
          <w:sz w:val="20"/>
          <w:szCs w:val="20"/>
        </w:rPr>
      </w:pPr>
      <w:r w:rsidRPr="00BA6CAF">
        <w:rPr>
          <w:rFonts w:ascii="Times New Roman" w:eastAsia="Times New Roman" w:hAnsi="Times New Roman" w:cs="Times New Roman"/>
          <w:sz w:val="20"/>
          <w:szCs w:val="20"/>
        </w:rPr>
        <w:t>CKAP4 has 3 transcripts containing a total of 8 exons on the reverse strand.</w:t>
      </w:r>
    </w:p>
    <w:p w:rsidR="002B7762" w:rsidRPr="00BA6CAF" w:rsidRDefault="002B7762" w:rsidP="002B7762">
      <w:pPr>
        <w:numPr>
          <w:ilvl w:val="0"/>
          <w:numId w:val="11"/>
        </w:numPr>
        <w:spacing w:after="0" w:line="240" w:lineRule="auto"/>
        <w:rPr>
          <w:rFonts w:ascii="Times New Roman" w:eastAsia="Times New Roman" w:hAnsi="Times New Roman" w:cs="Times New Roman"/>
          <w:sz w:val="20"/>
          <w:szCs w:val="20"/>
        </w:rPr>
      </w:pPr>
      <w:r w:rsidRPr="00BA6CAF">
        <w:rPr>
          <w:rFonts w:ascii="Times New Roman" w:eastAsia="Times New Roman" w:hAnsi="Times New Roman" w:cs="Times New Roman"/>
          <w:sz w:val="20"/>
          <w:szCs w:val="20"/>
        </w:rPr>
        <w:t>Annotation for this gene includes both automatic annotation from Ensembl and </w:t>
      </w:r>
      <w:hyperlink r:id="rId40" w:history="1">
        <w:r w:rsidRPr="00BA6CAF">
          <w:rPr>
            <w:rFonts w:ascii="Times New Roman" w:eastAsia="Times New Roman" w:hAnsi="Times New Roman" w:cs="Times New Roman"/>
            <w:sz w:val="20"/>
            <w:szCs w:val="20"/>
          </w:rPr>
          <w:t>Havana</w:t>
        </w:r>
      </w:hyperlink>
      <w:r w:rsidRPr="00BA6CAF">
        <w:rPr>
          <w:rFonts w:ascii="Times New Roman" w:eastAsia="Times New Roman" w:hAnsi="Times New Roman" w:cs="Times New Roman"/>
          <w:sz w:val="20"/>
          <w:szCs w:val="20"/>
        </w:rPr>
        <w:t> manual curation, see </w:t>
      </w:r>
      <w:hyperlink r:id="rId41" w:tgtFrame="_parent" w:history="1">
        <w:r w:rsidRPr="00BA6CAF">
          <w:rPr>
            <w:rFonts w:ascii="Times New Roman" w:eastAsia="Times New Roman" w:hAnsi="Times New Roman" w:cs="Times New Roman"/>
            <w:sz w:val="20"/>
            <w:szCs w:val="20"/>
          </w:rPr>
          <w:t>article</w:t>
        </w:r>
      </w:hyperlink>
      <w:r w:rsidRPr="00BA6CAF">
        <w:rPr>
          <w:rFonts w:ascii="Times New Roman" w:eastAsia="Times New Roman" w:hAnsi="Times New Roman" w:cs="Times New Roman"/>
          <w:sz w:val="20"/>
          <w:szCs w:val="20"/>
        </w:rPr>
        <w:t>.</w:t>
      </w:r>
    </w:p>
    <w:p w:rsidR="002B7762" w:rsidRPr="00BA6CAF" w:rsidRDefault="002B7762" w:rsidP="002B7762">
      <w:pPr>
        <w:numPr>
          <w:ilvl w:val="0"/>
          <w:numId w:val="11"/>
        </w:numPr>
        <w:spacing w:after="0" w:line="240" w:lineRule="auto"/>
        <w:rPr>
          <w:rFonts w:ascii="Times New Roman" w:eastAsia="Times New Roman" w:hAnsi="Times New Roman" w:cs="Times New Roman"/>
          <w:sz w:val="20"/>
          <w:szCs w:val="20"/>
        </w:rPr>
      </w:pPr>
      <w:hyperlink r:id="rId42" w:tgtFrame="_parent" w:history="1">
        <w:r w:rsidRPr="00BA6CAF">
          <w:rPr>
            <w:rFonts w:ascii="Times New Roman" w:eastAsia="Times New Roman" w:hAnsi="Times New Roman" w:cs="Times New Roman"/>
            <w:sz w:val="20"/>
            <w:szCs w:val="20"/>
          </w:rPr>
          <w:t>View the gene sequence in Ensembl.</w:t>
        </w:r>
      </w:hyperlink>
    </w:p>
    <w:p w:rsidR="002B7762" w:rsidRPr="00BA6CAF" w:rsidRDefault="002B7762" w:rsidP="002B7762">
      <w:pPr>
        <w:numPr>
          <w:ilvl w:val="0"/>
          <w:numId w:val="11"/>
        </w:numPr>
        <w:spacing w:after="0" w:line="240" w:lineRule="auto"/>
        <w:rPr>
          <w:rFonts w:ascii="Times New Roman" w:eastAsia="Times New Roman" w:hAnsi="Times New Roman" w:cs="Times New Roman"/>
          <w:sz w:val="20"/>
          <w:szCs w:val="20"/>
        </w:rPr>
      </w:pPr>
      <w:hyperlink r:id="rId43" w:tgtFrame="_parent" w:history="1">
        <w:r w:rsidRPr="00BA6CAF">
          <w:rPr>
            <w:rFonts w:ascii="Times New Roman" w:eastAsia="Times New Roman" w:hAnsi="Times New Roman" w:cs="Times New Roman"/>
            <w:sz w:val="20"/>
            <w:szCs w:val="20"/>
          </w:rPr>
          <w:t>View the chromosome region for this gene in Ensembl.</w:t>
        </w:r>
      </w:hyperlink>
    </w:p>
    <w:p w:rsidR="002B7762" w:rsidRPr="00BA6CAF" w:rsidRDefault="002B7762" w:rsidP="002B7762">
      <w:pPr>
        <w:spacing w:after="0" w:line="240" w:lineRule="auto"/>
        <w:ind w:right="150"/>
        <w:rPr>
          <w:rFonts w:ascii="Times New Roman" w:eastAsia="Times New Roman" w:hAnsi="Times New Roman" w:cs="Times New Roman"/>
          <w:b/>
          <w:bCs/>
          <w:i/>
          <w:sz w:val="20"/>
          <w:szCs w:val="20"/>
        </w:rPr>
      </w:pPr>
      <w:r w:rsidRPr="00BA6CAF">
        <w:rPr>
          <w:rFonts w:ascii="Times New Roman" w:eastAsia="Times New Roman" w:hAnsi="Times New Roman" w:cs="Times New Roman"/>
          <w:b/>
          <w:bCs/>
          <w:i/>
          <w:sz w:val="20"/>
          <w:szCs w:val="20"/>
        </w:rPr>
        <w:t>Variations</w:t>
      </w:r>
    </w:p>
    <w:p w:rsidR="002B7762" w:rsidRPr="00BA6CAF" w:rsidRDefault="002B7762" w:rsidP="002B7762">
      <w:pPr>
        <w:numPr>
          <w:ilvl w:val="0"/>
          <w:numId w:val="12"/>
        </w:numPr>
        <w:spacing w:after="0" w:line="240" w:lineRule="auto"/>
        <w:rPr>
          <w:rFonts w:ascii="Times New Roman" w:eastAsia="Times New Roman" w:hAnsi="Times New Roman" w:cs="Times New Roman"/>
          <w:sz w:val="20"/>
          <w:szCs w:val="20"/>
        </w:rPr>
      </w:pPr>
      <w:r w:rsidRPr="00BA6CAF">
        <w:rPr>
          <w:rFonts w:ascii="Times New Roman" w:eastAsia="Times New Roman" w:hAnsi="Times New Roman" w:cs="Times New Roman"/>
          <w:sz w:val="20"/>
          <w:szCs w:val="20"/>
        </w:rPr>
        <w:t>CKAP4 has 7778 SNPs.</w:t>
      </w:r>
    </w:p>
    <w:p w:rsidR="002B7762" w:rsidRPr="00BA6CAF" w:rsidRDefault="002B7762" w:rsidP="002B7762">
      <w:pPr>
        <w:numPr>
          <w:ilvl w:val="0"/>
          <w:numId w:val="12"/>
        </w:numPr>
        <w:spacing w:after="0" w:line="240" w:lineRule="auto"/>
        <w:rPr>
          <w:rFonts w:ascii="Times New Roman" w:eastAsia="Times New Roman" w:hAnsi="Times New Roman" w:cs="Times New Roman"/>
          <w:sz w:val="20"/>
          <w:szCs w:val="20"/>
        </w:rPr>
      </w:pPr>
      <w:hyperlink r:id="rId44" w:tgtFrame="_parent" w:history="1">
        <w:r w:rsidRPr="00BA6CAF">
          <w:rPr>
            <w:rFonts w:ascii="Times New Roman" w:eastAsia="Times New Roman" w:hAnsi="Times New Roman" w:cs="Times New Roman"/>
            <w:sz w:val="20"/>
            <w:szCs w:val="20"/>
          </w:rPr>
          <w:t>View sequence variations such as polymorphisms, along with genotypes and disease associations in Ensembl.</w:t>
        </w:r>
      </w:hyperlink>
    </w:p>
    <w:p w:rsidR="002B7762" w:rsidRPr="00BA6CAF" w:rsidRDefault="002B7762" w:rsidP="002B7762">
      <w:pPr>
        <w:spacing w:after="0" w:line="240" w:lineRule="auto"/>
        <w:ind w:right="150"/>
        <w:rPr>
          <w:rFonts w:ascii="Times New Roman" w:eastAsia="Times New Roman" w:hAnsi="Times New Roman" w:cs="Times New Roman"/>
          <w:b/>
          <w:bCs/>
          <w:i/>
          <w:sz w:val="20"/>
          <w:szCs w:val="20"/>
        </w:rPr>
      </w:pPr>
      <w:r w:rsidRPr="00BA6CAF">
        <w:rPr>
          <w:rFonts w:ascii="Times New Roman" w:eastAsia="Times New Roman" w:hAnsi="Times New Roman" w:cs="Times New Roman"/>
          <w:b/>
          <w:bCs/>
          <w:i/>
          <w:sz w:val="20"/>
          <w:szCs w:val="20"/>
        </w:rPr>
        <w:t>Orthologues</w:t>
      </w:r>
    </w:p>
    <w:p w:rsidR="002B7762" w:rsidRPr="00BA6CAF" w:rsidRDefault="002B7762" w:rsidP="002B7762">
      <w:pPr>
        <w:numPr>
          <w:ilvl w:val="0"/>
          <w:numId w:val="13"/>
        </w:numPr>
        <w:spacing w:after="0" w:line="240" w:lineRule="auto"/>
        <w:rPr>
          <w:rFonts w:ascii="Times New Roman" w:eastAsia="Times New Roman" w:hAnsi="Times New Roman" w:cs="Times New Roman"/>
          <w:sz w:val="20"/>
          <w:szCs w:val="20"/>
        </w:rPr>
      </w:pPr>
      <w:r w:rsidRPr="00BA6CAF">
        <w:rPr>
          <w:rFonts w:ascii="Times New Roman" w:eastAsia="Times New Roman" w:hAnsi="Times New Roman" w:cs="Times New Roman"/>
          <w:sz w:val="20"/>
          <w:szCs w:val="20"/>
        </w:rPr>
        <w:t>CKAP4 has 68 orthologues in Ensembl</w:t>
      </w:r>
    </w:p>
    <w:p w:rsidR="002B7762" w:rsidRPr="00BA6CAF" w:rsidRDefault="002B7762" w:rsidP="002B7762">
      <w:pPr>
        <w:numPr>
          <w:ilvl w:val="0"/>
          <w:numId w:val="13"/>
        </w:numPr>
        <w:spacing w:after="0" w:line="240" w:lineRule="auto"/>
        <w:rPr>
          <w:rFonts w:ascii="Times New Roman" w:eastAsia="Times New Roman" w:hAnsi="Times New Roman" w:cs="Times New Roman"/>
          <w:sz w:val="20"/>
          <w:szCs w:val="20"/>
        </w:rPr>
      </w:pPr>
      <w:hyperlink r:id="rId45" w:tgtFrame="_parent" w:history="1">
        <w:r w:rsidRPr="00BA6CAF">
          <w:rPr>
            <w:rFonts w:ascii="Times New Roman" w:eastAsia="Times New Roman" w:hAnsi="Times New Roman" w:cs="Times New Roman"/>
            <w:sz w:val="20"/>
            <w:szCs w:val="20"/>
          </w:rPr>
          <w:t>View homology between species inferred from a gene tree in Ensembl.</w:t>
        </w:r>
      </w:hyperlink>
    </w:p>
    <w:p w:rsidR="002B7762" w:rsidRPr="00BA6CAF" w:rsidRDefault="002B7762" w:rsidP="002B7762">
      <w:pPr>
        <w:spacing w:after="0" w:line="240" w:lineRule="auto"/>
        <w:ind w:right="150"/>
        <w:rPr>
          <w:rFonts w:ascii="Times New Roman" w:eastAsia="Times New Roman" w:hAnsi="Times New Roman" w:cs="Times New Roman"/>
          <w:b/>
          <w:bCs/>
          <w:i/>
          <w:sz w:val="20"/>
          <w:szCs w:val="20"/>
        </w:rPr>
      </w:pPr>
      <w:r w:rsidRPr="00BA6CAF">
        <w:rPr>
          <w:rFonts w:ascii="Times New Roman" w:eastAsia="Times New Roman" w:hAnsi="Times New Roman" w:cs="Times New Roman"/>
          <w:b/>
          <w:bCs/>
          <w:i/>
          <w:sz w:val="20"/>
          <w:szCs w:val="20"/>
        </w:rPr>
        <w:t>Paralogues</w:t>
      </w:r>
    </w:p>
    <w:p w:rsidR="002B7762" w:rsidRPr="00BA6CAF" w:rsidRDefault="002B7762" w:rsidP="002B7762">
      <w:pPr>
        <w:numPr>
          <w:ilvl w:val="0"/>
          <w:numId w:val="14"/>
        </w:numPr>
        <w:spacing w:after="0" w:line="240" w:lineRule="auto"/>
        <w:rPr>
          <w:rFonts w:ascii="Times New Roman" w:eastAsia="Times New Roman" w:hAnsi="Times New Roman" w:cs="Times New Roman"/>
          <w:sz w:val="20"/>
          <w:szCs w:val="20"/>
        </w:rPr>
      </w:pPr>
      <w:r w:rsidRPr="00BA6CAF">
        <w:rPr>
          <w:rFonts w:ascii="Times New Roman" w:eastAsia="Times New Roman" w:hAnsi="Times New Roman" w:cs="Times New Roman"/>
          <w:sz w:val="20"/>
          <w:szCs w:val="20"/>
        </w:rPr>
        <w:t>CKAP4 has no paralogues in Ensembl</w:t>
      </w:r>
    </w:p>
    <w:p w:rsidR="002B7762" w:rsidRPr="00BA6CAF" w:rsidRDefault="002B7762" w:rsidP="002B7762">
      <w:pPr>
        <w:spacing w:after="0" w:line="240" w:lineRule="auto"/>
        <w:ind w:right="150"/>
        <w:rPr>
          <w:rFonts w:ascii="Times New Roman" w:eastAsia="Times New Roman" w:hAnsi="Times New Roman" w:cs="Times New Roman"/>
          <w:b/>
          <w:bCs/>
          <w:i/>
          <w:sz w:val="20"/>
          <w:szCs w:val="20"/>
        </w:rPr>
      </w:pPr>
      <w:r w:rsidRPr="00BA6CAF">
        <w:rPr>
          <w:rFonts w:ascii="Times New Roman" w:eastAsia="Times New Roman" w:hAnsi="Times New Roman" w:cs="Times New Roman"/>
          <w:b/>
          <w:bCs/>
          <w:i/>
          <w:sz w:val="20"/>
          <w:szCs w:val="20"/>
        </w:rPr>
        <w:t>Regulation</w:t>
      </w:r>
    </w:p>
    <w:p w:rsidR="002B7762" w:rsidRPr="00BA6CAF" w:rsidRDefault="002B7762" w:rsidP="002B7762">
      <w:pPr>
        <w:numPr>
          <w:ilvl w:val="0"/>
          <w:numId w:val="15"/>
        </w:numPr>
        <w:spacing w:after="0" w:line="240" w:lineRule="auto"/>
        <w:rPr>
          <w:rFonts w:ascii="Times New Roman" w:eastAsia="Times New Roman" w:hAnsi="Times New Roman" w:cs="Times New Roman"/>
          <w:sz w:val="20"/>
          <w:szCs w:val="20"/>
        </w:rPr>
      </w:pPr>
      <w:r w:rsidRPr="00BA6CAF">
        <w:rPr>
          <w:rFonts w:ascii="Times New Roman" w:eastAsia="Times New Roman" w:hAnsi="Times New Roman" w:cs="Times New Roman"/>
          <w:sz w:val="20"/>
          <w:szCs w:val="20"/>
        </w:rPr>
        <w:t>There are 15 regulatory elements located in the region of CKAP4.</w:t>
      </w:r>
    </w:p>
    <w:p w:rsidR="002B7762" w:rsidRDefault="002B7762" w:rsidP="002B7762">
      <w:pPr>
        <w:numPr>
          <w:ilvl w:val="0"/>
          <w:numId w:val="15"/>
        </w:numPr>
        <w:spacing w:after="0" w:line="240" w:lineRule="auto"/>
        <w:rPr>
          <w:rFonts w:ascii="Times New Roman" w:eastAsia="Times New Roman" w:hAnsi="Times New Roman" w:cs="Times New Roman"/>
          <w:sz w:val="20"/>
          <w:szCs w:val="20"/>
        </w:rPr>
      </w:pPr>
      <w:hyperlink r:id="rId46" w:tgtFrame="_parent" w:history="1">
        <w:r w:rsidRPr="00BA6CAF">
          <w:rPr>
            <w:rFonts w:ascii="Times New Roman" w:eastAsia="Times New Roman" w:hAnsi="Times New Roman" w:cs="Times New Roman"/>
            <w:sz w:val="20"/>
            <w:szCs w:val="20"/>
          </w:rPr>
          <w:t>View the gene regulatory elements, such as promoters, transcription binding sites, and enhancers in Ensembl.</w:t>
        </w:r>
      </w:hyperlink>
    </w:p>
    <w:p w:rsidR="00157795" w:rsidRDefault="00157795" w:rsidP="00CD6B06">
      <w:pPr>
        <w:spacing w:after="0" w:line="240" w:lineRule="auto"/>
        <w:rPr>
          <w:rFonts w:ascii="Times New Roman" w:hAnsi="Times New Roman" w:cs="Times New Roman"/>
        </w:rPr>
      </w:pPr>
    </w:p>
    <w:p w:rsidR="00161EFF" w:rsidRDefault="00E40D9A" w:rsidP="00CD6B06">
      <w:pPr>
        <w:spacing w:after="0" w:line="240" w:lineRule="auto"/>
        <w:rPr>
          <w:rFonts w:ascii="Times New Roman" w:hAnsi="Times New Roman" w:cs="Times New Roman"/>
          <w:b/>
        </w:rPr>
      </w:pPr>
      <w:r>
        <w:rPr>
          <w:rFonts w:ascii="Times New Roman" w:hAnsi="Times New Roman" w:cs="Times New Roman"/>
          <w:b/>
        </w:rPr>
        <w:t>3.2 PCA</w:t>
      </w:r>
    </w:p>
    <w:p w:rsidR="006F5A30" w:rsidRDefault="006F5A30" w:rsidP="00CD6B06">
      <w:pPr>
        <w:spacing w:after="0" w:line="240" w:lineRule="auto"/>
        <w:rPr>
          <w:rFonts w:ascii="Times New Roman" w:hAnsi="Times New Roman" w:cs="Times New Roman"/>
          <w:b/>
        </w:rPr>
      </w:pPr>
    </w:p>
    <w:p w:rsidR="00AF2EFE" w:rsidRDefault="006F5A30" w:rsidP="00AF2EFE">
      <w:pPr>
        <w:spacing w:after="0" w:line="240" w:lineRule="auto"/>
        <w:ind w:firstLine="567"/>
        <w:jc w:val="both"/>
        <w:rPr>
          <w:rFonts w:ascii="Times New Roman" w:hAnsi="Times New Roman" w:cs="Times New Roman"/>
        </w:rPr>
      </w:pPr>
      <w:r w:rsidRPr="006F5A30">
        <w:rPr>
          <w:rFonts w:ascii="Times New Roman" w:hAnsi="Times New Roman" w:cs="Times New Roman"/>
        </w:rPr>
        <w:t xml:space="preserve">After implementing PCA to scored data </w:t>
      </w:r>
      <w:r>
        <w:rPr>
          <w:rFonts w:ascii="Times New Roman" w:hAnsi="Times New Roman" w:cs="Times New Roman"/>
        </w:rPr>
        <w:t>first three variables cover the 95.26% of variations.</w:t>
      </w:r>
      <w:r w:rsidR="00AF2EFE">
        <w:rPr>
          <w:rFonts w:ascii="Times New Roman" w:hAnsi="Times New Roman" w:cs="Times New Roman"/>
        </w:rPr>
        <w:t xml:space="preserve"> All weights are represented on Fig. 2</w:t>
      </w:r>
      <w:r w:rsidR="009C0299">
        <w:rPr>
          <w:rFonts w:ascii="Times New Roman" w:hAnsi="Times New Roman" w:cs="Times New Roman"/>
        </w:rPr>
        <w:t>.</w:t>
      </w:r>
    </w:p>
    <w:p w:rsidR="00EE6FEE" w:rsidRDefault="00EE6FEE" w:rsidP="00AF2EFE">
      <w:pPr>
        <w:spacing w:after="0" w:line="240" w:lineRule="auto"/>
        <w:ind w:firstLine="567"/>
        <w:jc w:val="both"/>
        <w:rPr>
          <w:rFonts w:ascii="Times New Roman" w:hAnsi="Times New Roman" w:cs="Times New Roman"/>
        </w:rPr>
      </w:pPr>
      <w:r>
        <w:rPr>
          <w:rFonts w:ascii="Times New Roman" w:hAnsi="Times New Roman" w:cs="Times New Roman"/>
        </w:rPr>
        <w:t>As can be seen from Fig. 3 and Fig. 4 represented data can be clearly separated in to two classes.</w:t>
      </w:r>
    </w:p>
    <w:p w:rsidR="00D45ED0" w:rsidRPr="006F5A30" w:rsidRDefault="00D45ED0" w:rsidP="00AF2EFE">
      <w:pPr>
        <w:spacing w:after="0" w:line="240" w:lineRule="auto"/>
        <w:ind w:firstLine="567"/>
        <w:jc w:val="both"/>
        <w:rPr>
          <w:rFonts w:ascii="Times New Roman" w:hAnsi="Times New Roman" w:cs="Times New Roman"/>
        </w:rPr>
      </w:pPr>
    </w:p>
    <w:p w:rsidR="00F62636" w:rsidRDefault="00F62636" w:rsidP="005816C2">
      <w:pPr>
        <w:spacing w:after="0" w:line="240" w:lineRule="auto"/>
        <w:jc w:val="center"/>
        <w:rPr>
          <w:rFonts w:ascii="Times New Roman" w:hAnsi="Times New Roman" w:cs="Times New Roman"/>
        </w:rPr>
      </w:pPr>
      <w:r w:rsidRPr="00B73C56">
        <w:rPr>
          <w:rFonts w:ascii="Times New Roman" w:hAnsi="Times New Roman" w:cs="Times New Roman"/>
          <w:noProof/>
        </w:rPr>
        <w:lastRenderedPageBreak/>
        <w:drawing>
          <wp:inline distT="0" distB="0" distL="0" distR="0">
            <wp:extent cx="3021965" cy="2422373"/>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7">
                      <a:extLst>
                        <a:ext uri="{28A0092B-C50C-407E-A947-70E740481C1C}">
                          <a14:useLocalDpi xmlns:a14="http://schemas.microsoft.com/office/drawing/2010/main" val="0"/>
                        </a:ext>
                      </a:extLst>
                    </a:blip>
                    <a:srcRect l="4644" t="6481" r="7857"/>
                    <a:stretch/>
                  </pic:blipFill>
                  <pic:spPr bwMode="auto">
                    <a:xfrm>
                      <a:off x="0" y="0"/>
                      <a:ext cx="3022600" cy="2422882"/>
                    </a:xfrm>
                    <a:prstGeom prst="rect">
                      <a:avLst/>
                    </a:prstGeom>
                    <a:noFill/>
                    <a:ln>
                      <a:noFill/>
                    </a:ln>
                    <a:extLst>
                      <a:ext uri="{53640926-AAD7-44D8-BBD7-CCE9431645EC}">
                        <a14:shadowObscured xmlns:a14="http://schemas.microsoft.com/office/drawing/2010/main"/>
                      </a:ext>
                    </a:extLst>
                  </pic:spPr>
                </pic:pic>
              </a:graphicData>
            </a:graphic>
          </wp:inline>
        </w:drawing>
      </w:r>
    </w:p>
    <w:p w:rsidR="00D90A0E" w:rsidRPr="00B73C56" w:rsidRDefault="00D90A0E" w:rsidP="0042259E">
      <w:pPr>
        <w:spacing w:after="0" w:line="240" w:lineRule="auto"/>
        <w:jc w:val="center"/>
        <w:rPr>
          <w:rFonts w:ascii="Times New Roman" w:hAnsi="Times New Roman" w:cs="Times New Roman"/>
        </w:rPr>
      </w:pPr>
      <w:r>
        <w:rPr>
          <w:rFonts w:ascii="Times New Roman" w:hAnsi="Times New Roman" w:cs="Times New Roman"/>
        </w:rPr>
        <w:t xml:space="preserve">Fig. </w:t>
      </w:r>
      <w:r>
        <w:rPr>
          <w:rFonts w:ascii="Times New Roman" w:hAnsi="Times New Roman" w:cs="Times New Roman"/>
        </w:rPr>
        <w:t>2</w:t>
      </w:r>
      <w:r>
        <w:rPr>
          <w:rFonts w:ascii="Times New Roman" w:hAnsi="Times New Roman" w:cs="Times New Roman"/>
        </w:rPr>
        <w:t xml:space="preserve"> </w:t>
      </w:r>
      <w:r w:rsidR="00102DDA">
        <w:rPr>
          <w:rFonts w:ascii="Times New Roman" w:hAnsi="Times New Roman" w:cs="Times New Roman"/>
        </w:rPr>
        <w:t xml:space="preserve">– </w:t>
      </w:r>
      <w:r>
        <w:rPr>
          <w:rFonts w:ascii="Times New Roman" w:hAnsi="Times New Roman" w:cs="Times New Roman"/>
        </w:rPr>
        <w:t>Part of variation captured by firs 31 components</w:t>
      </w:r>
    </w:p>
    <w:p w:rsidR="00D90A0E" w:rsidRPr="00B73C56" w:rsidRDefault="00D90A0E" w:rsidP="005816C2">
      <w:pPr>
        <w:spacing w:after="0" w:line="240" w:lineRule="auto"/>
        <w:jc w:val="center"/>
        <w:rPr>
          <w:rFonts w:ascii="Times New Roman" w:hAnsi="Times New Roman" w:cs="Times New Roman"/>
        </w:rPr>
      </w:pPr>
    </w:p>
    <w:p w:rsidR="00F62636" w:rsidRDefault="00F62636" w:rsidP="005816C2">
      <w:pPr>
        <w:spacing w:after="0" w:line="240" w:lineRule="auto"/>
        <w:jc w:val="center"/>
        <w:rPr>
          <w:rFonts w:ascii="Times New Roman" w:hAnsi="Times New Roman" w:cs="Times New Roman"/>
        </w:rPr>
      </w:pPr>
      <w:r w:rsidRPr="00B73C56">
        <w:rPr>
          <w:rFonts w:ascii="Times New Roman" w:hAnsi="Times New Roman" w:cs="Times New Roman"/>
          <w:noProof/>
        </w:rPr>
        <w:drawing>
          <wp:inline distT="0" distB="0" distL="0" distR="0">
            <wp:extent cx="2939415" cy="23206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48">
                      <a:extLst>
                        <a:ext uri="{28A0092B-C50C-407E-A947-70E740481C1C}">
                          <a14:useLocalDpi xmlns:a14="http://schemas.microsoft.com/office/drawing/2010/main" val="0"/>
                        </a:ext>
                      </a:extLst>
                    </a:blip>
                    <a:srcRect l="3806" t="5621" r="6536"/>
                    <a:stretch/>
                  </pic:blipFill>
                  <pic:spPr bwMode="auto">
                    <a:xfrm>
                      <a:off x="0" y="0"/>
                      <a:ext cx="2951450" cy="2330167"/>
                    </a:xfrm>
                    <a:prstGeom prst="rect">
                      <a:avLst/>
                    </a:prstGeom>
                    <a:noFill/>
                    <a:ln>
                      <a:noFill/>
                    </a:ln>
                    <a:extLst>
                      <a:ext uri="{53640926-AAD7-44D8-BBD7-CCE9431645EC}">
                        <a14:shadowObscured xmlns:a14="http://schemas.microsoft.com/office/drawing/2010/main"/>
                      </a:ext>
                    </a:extLst>
                  </pic:spPr>
                </pic:pic>
              </a:graphicData>
            </a:graphic>
          </wp:inline>
        </w:drawing>
      </w:r>
    </w:p>
    <w:p w:rsidR="003F1C75" w:rsidRPr="00B73C56" w:rsidRDefault="003F1C75" w:rsidP="003F1C75">
      <w:pPr>
        <w:spacing w:after="0" w:line="240" w:lineRule="auto"/>
        <w:jc w:val="center"/>
        <w:rPr>
          <w:rFonts w:ascii="Times New Roman" w:hAnsi="Times New Roman" w:cs="Times New Roman"/>
        </w:rPr>
      </w:pPr>
      <w:r>
        <w:rPr>
          <w:rFonts w:ascii="Times New Roman" w:hAnsi="Times New Roman" w:cs="Times New Roman"/>
        </w:rPr>
        <w:t xml:space="preserve">Fig. </w:t>
      </w:r>
      <w:r>
        <w:rPr>
          <w:rFonts w:ascii="Times New Roman" w:hAnsi="Times New Roman" w:cs="Times New Roman"/>
        </w:rPr>
        <w:t>3</w:t>
      </w:r>
      <w:r>
        <w:rPr>
          <w:rFonts w:ascii="Times New Roman" w:hAnsi="Times New Roman" w:cs="Times New Roman"/>
        </w:rPr>
        <w:t xml:space="preserve"> </w:t>
      </w:r>
      <w:r w:rsidR="00102DDA">
        <w:rPr>
          <w:rFonts w:ascii="Times New Roman" w:hAnsi="Times New Roman" w:cs="Times New Roman"/>
        </w:rPr>
        <w:t xml:space="preserve">– </w:t>
      </w:r>
      <w:r>
        <w:rPr>
          <w:rFonts w:ascii="Times New Roman" w:hAnsi="Times New Roman" w:cs="Times New Roman"/>
        </w:rPr>
        <w:t>PCA two components</w:t>
      </w:r>
    </w:p>
    <w:p w:rsidR="003F1C75" w:rsidRPr="00B73C56" w:rsidRDefault="003F1C75" w:rsidP="005816C2">
      <w:pPr>
        <w:spacing w:after="0" w:line="240" w:lineRule="auto"/>
        <w:jc w:val="center"/>
        <w:rPr>
          <w:rFonts w:ascii="Times New Roman" w:hAnsi="Times New Roman" w:cs="Times New Roman"/>
        </w:rPr>
      </w:pPr>
    </w:p>
    <w:p w:rsidR="00F62636" w:rsidRDefault="00F62636" w:rsidP="005816C2">
      <w:pPr>
        <w:spacing w:after="0" w:line="240" w:lineRule="auto"/>
        <w:jc w:val="center"/>
        <w:rPr>
          <w:rFonts w:ascii="Times New Roman" w:hAnsi="Times New Roman" w:cs="Times New Roman"/>
        </w:rPr>
      </w:pPr>
      <w:r w:rsidRPr="00B73C56">
        <w:rPr>
          <w:rFonts w:ascii="Times New Roman" w:hAnsi="Times New Roman" w:cs="Times New Roman"/>
          <w:noProof/>
        </w:rPr>
        <w:drawing>
          <wp:inline distT="0" distB="0" distL="0" distR="0">
            <wp:extent cx="2984022" cy="2088559"/>
            <wp:effectExtent l="0" t="0" r="698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49">
                      <a:extLst>
                        <a:ext uri="{28A0092B-C50C-407E-A947-70E740481C1C}">
                          <a14:useLocalDpi xmlns:a14="http://schemas.microsoft.com/office/drawing/2010/main" val="0"/>
                        </a:ext>
                      </a:extLst>
                    </a:blip>
                    <a:srcRect t="5530" r="2958" b="3944"/>
                    <a:stretch/>
                  </pic:blipFill>
                  <pic:spPr bwMode="auto">
                    <a:xfrm>
                      <a:off x="0" y="0"/>
                      <a:ext cx="2984500" cy="2088894"/>
                    </a:xfrm>
                    <a:prstGeom prst="rect">
                      <a:avLst/>
                    </a:prstGeom>
                    <a:noFill/>
                    <a:ln>
                      <a:noFill/>
                    </a:ln>
                    <a:extLst>
                      <a:ext uri="{53640926-AAD7-44D8-BBD7-CCE9431645EC}">
                        <a14:shadowObscured xmlns:a14="http://schemas.microsoft.com/office/drawing/2010/main"/>
                      </a:ext>
                    </a:extLst>
                  </pic:spPr>
                </pic:pic>
              </a:graphicData>
            </a:graphic>
          </wp:inline>
        </w:drawing>
      </w:r>
    </w:p>
    <w:p w:rsidR="00583646" w:rsidRDefault="00583646" w:rsidP="00583646">
      <w:pPr>
        <w:spacing w:after="0" w:line="240" w:lineRule="auto"/>
        <w:jc w:val="center"/>
        <w:rPr>
          <w:rFonts w:ascii="Times New Roman" w:hAnsi="Times New Roman" w:cs="Times New Roman"/>
        </w:rPr>
      </w:pPr>
      <w:r>
        <w:rPr>
          <w:rFonts w:ascii="Times New Roman" w:hAnsi="Times New Roman" w:cs="Times New Roman"/>
        </w:rPr>
        <w:t xml:space="preserve">Fig. </w:t>
      </w:r>
      <w:r>
        <w:rPr>
          <w:rFonts w:ascii="Times New Roman" w:hAnsi="Times New Roman" w:cs="Times New Roman"/>
        </w:rPr>
        <w:t>4</w:t>
      </w:r>
      <w:r>
        <w:rPr>
          <w:rFonts w:ascii="Times New Roman" w:hAnsi="Times New Roman" w:cs="Times New Roman"/>
        </w:rPr>
        <w:t xml:space="preserve"> </w:t>
      </w:r>
      <w:r w:rsidR="00102DDA">
        <w:rPr>
          <w:rFonts w:ascii="Times New Roman" w:hAnsi="Times New Roman" w:cs="Times New Roman"/>
        </w:rPr>
        <w:t xml:space="preserve">– </w:t>
      </w:r>
      <w:r>
        <w:rPr>
          <w:rFonts w:ascii="Times New Roman" w:hAnsi="Times New Roman" w:cs="Times New Roman"/>
        </w:rPr>
        <w:t xml:space="preserve">PCA </w:t>
      </w:r>
      <w:r>
        <w:rPr>
          <w:rFonts w:ascii="Times New Roman" w:hAnsi="Times New Roman" w:cs="Times New Roman"/>
        </w:rPr>
        <w:t>three</w:t>
      </w:r>
      <w:r>
        <w:rPr>
          <w:rFonts w:ascii="Times New Roman" w:hAnsi="Times New Roman" w:cs="Times New Roman"/>
        </w:rPr>
        <w:t xml:space="preserve"> components</w:t>
      </w:r>
    </w:p>
    <w:p w:rsidR="00CC6299" w:rsidRDefault="00CC6299" w:rsidP="00583646">
      <w:pPr>
        <w:spacing w:after="0" w:line="240" w:lineRule="auto"/>
        <w:jc w:val="center"/>
        <w:rPr>
          <w:rFonts w:ascii="Times New Roman" w:hAnsi="Times New Roman" w:cs="Times New Roman"/>
        </w:rPr>
      </w:pPr>
    </w:p>
    <w:p w:rsidR="00D45ED0" w:rsidRDefault="00D45ED0" w:rsidP="00D45ED0">
      <w:pPr>
        <w:spacing w:after="0" w:line="240" w:lineRule="auto"/>
        <w:ind w:firstLine="567"/>
        <w:jc w:val="both"/>
        <w:rPr>
          <w:rFonts w:ascii="Times New Roman" w:hAnsi="Times New Roman" w:cs="Times New Roman"/>
        </w:rPr>
      </w:pPr>
      <w:r>
        <w:rPr>
          <w:rFonts w:ascii="Times New Roman" w:hAnsi="Times New Roman" w:cs="Times New Roman"/>
        </w:rPr>
        <w:lastRenderedPageBreak/>
        <w:t>After implementing mentioned methods of classification all obtained errors can be seen on Fig. 5 -</w:t>
      </w:r>
      <w:r w:rsidRPr="00D45ED0">
        <w:rPr>
          <w:rFonts w:ascii="Times New Roman" w:hAnsi="Times New Roman" w:cs="Times New Roman"/>
        </w:rPr>
        <w:t xml:space="preserve"> </w:t>
      </w:r>
      <w:r>
        <w:rPr>
          <w:rFonts w:ascii="Times New Roman" w:hAnsi="Times New Roman" w:cs="Times New Roman"/>
        </w:rPr>
        <w:t>Fig. </w:t>
      </w:r>
      <w:r>
        <w:rPr>
          <w:rFonts w:ascii="Times New Roman" w:hAnsi="Times New Roman" w:cs="Times New Roman"/>
        </w:rPr>
        <w:t xml:space="preserve">8 for data after PCA and </w:t>
      </w:r>
      <w:r>
        <w:rPr>
          <w:rFonts w:ascii="Times New Roman" w:hAnsi="Times New Roman" w:cs="Times New Roman"/>
        </w:rPr>
        <w:t>Fig. </w:t>
      </w:r>
      <w:r>
        <w:rPr>
          <w:rFonts w:ascii="Times New Roman" w:hAnsi="Times New Roman" w:cs="Times New Roman"/>
        </w:rPr>
        <w:t>9</w:t>
      </w:r>
      <w:r>
        <w:rPr>
          <w:rFonts w:ascii="Times New Roman" w:hAnsi="Times New Roman" w:cs="Times New Roman"/>
        </w:rPr>
        <w:t xml:space="preserve"> -</w:t>
      </w:r>
      <w:r w:rsidRPr="00D45ED0">
        <w:rPr>
          <w:rFonts w:ascii="Times New Roman" w:hAnsi="Times New Roman" w:cs="Times New Roman"/>
        </w:rPr>
        <w:t xml:space="preserve"> </w:t>
      </w:r>
      <w:r>
        <w:rPr>
          <w:rFonts w:ascii="Times New Roman" w:hAnsi="Times New Roman" w:cs="Times New Roman"/>
        </w:rPr>
        <w:t>Fig. </w:t>
      </w:r>
      <w:r>
        <w:rPr>
          <w:rFonts w:ascii="Times New Roman" w:hAnsi="Times New Roman" w:cs="Times New Roman"/>
        </w:rPr>
        <w:t>12</w:t>
      </w:r>
      <w:r>
        <w:rPr>
          <w:rFonts w:ascii="Times New Roman" w:hAnsi="Times New Roman" w:cs="Times New Roman"/>
        </w:rPr>
        <w:t xml:space="preserve"> for </w:t>
      </w:r>
      <w:r>
        <w:rPr>
          <w:rFonts w:ascii="Times New Roman" w:hAnsi="Times New Roman" w:cs="Times New Roman"/>
        </w:rPr>
        <w:t xml:space="preserve">raw </w:t>
      </w:r>
      <w:r>
        <w:rPr>
          <w:rFonts w:ascii="Times New Roman" w:hAnsi="Times New Roman" w:cs="Times New Roman"/>
        </w:rPr>
        <w:t xml:space="preserve">data </w:t>
      </w:r>
      <w:r>
        <w:rPr>
          <w:rFonts w:ascii="Times New Roman" w:hAnsi="Times New Roman" w:cs="Times New Roman"/>
        </w:rPr>
        <w:t>after scoring</w:t>
      </w:r>
      <w:r w:rsidR="00E86FE8">
        <w:rPr>
          <w:rFonts w:ascii="Times New Roman" w:hAnsi="Times New Roman" w:cs="Times New Roman"/>
        </w:rPr>
        <w:t>.</w:t>
      </w:r>
    </w:p>
    <w:p w:rsidR="00557433" w:rsidRDefault="00557433" w:rsidP="00D45ED0">
      <w:pPr>
        <w:spacing w:after="0" w:line="240" w:lineRule="auto"/>
        <w:ind w:firstLine="567"/>
        <w:jc w:val="both"/>
        <w:rPr>
          <w:rFonts w:ascii="Times New Roman" w:hAnsi="Times New Roman" w:cs="Times New Roman"/>
        </w:rPr>
      </w:pPr>
      <w:r>
        <w:rPr>
          <w:rFonts w:ascii="Times New Roman" w:hAnsi="Times New Roman" w:cs="Times New Roman"/>
        </w:rPr>
        <w:t>For error accumulating were used methods of cross validation for 20 times for each iteration.</w:t>
      </w:r>
      <w:bookmarkStart w:id="0" w:name="_GoBack"/>
      <w:bookmarkEnd w:id="0"/>
    </w:p>
    <w:p w:rsidR="00D45ED0" w:rsidRPr="00B73C56" w:rsidRDefault="00D45ED0" w:rsidP="00D45ED0">
      <w:pPr>
        <w:spacing w:after="0" w:line="240" w:lineRule="auto"/>
        <w:ind w:firstLine="567"/>
        <w:jc w:val="both"/>
        <w:rPr>
          <w:rFonts w:ascii="Times New Roman" w:hAnsi="Times New Roman" w:cs="Times New Roman"/>
        </w:rPr>
      </w:pPr>
    </w:p>
    <w:p w:rsidR="005A0E29" w:rsidRDefault="005A0E29" w:rsidP="005A0E29">
      <w:pPr>
        <w:spacing w:after="0" w:line="240" w:lineRule="auto"/>
        <w:jc w:val="center"/>
        <w:rPr>
          <w:rFonts w:ascii="Times New Roman" w:hAnsi="Times New Roman" w:cs="Times New Roman"/>
        </w:rPr>
      </w:pPr>
      <w:r w:rsidRPr="00B73C56">
        <w:rPr>
          <w:rFonts w:ascii="Times New Roman" w:hAnsi="Times New Roman" w:cs="Times New Roman"/>
          <w:noProof/>
        </w:rPr>
        <w:drawing>
          <wp:inline distT="0" distB="0" distL="0" distR="0" wp14:anchorId="4349C3E5" wp14:editId="7FED0C4B">
            <wp:extent cx="2795676" cy="96131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50">
                      <a:extLst>
                        <a:ext uri="{28A0092B-C50C-407E-A947-70E740481C1C}">
                          <a14:useLocalDpi xmlns:a14="http://schemas.microsoft.com/office/drawing/2010/main" val="0"/>
                        </a:ext>
                      </a:extLst>
                    </a:blip>
                    <a:srcRect l="3107" t="7747" r="5916" b="72705"/>
                    <a:stretch/>
                  </pic:blipFill>
                  <pic:spPr bwMode="auto">
                    <a:xfrm>
                      <a:off x="0" y="0"/>
                      <a:ext cx="2798400" cy="962253"/>
                    </a:xfrm>
                    <a:prstGeom prst="rect">
                      <a:avLst/>
                    </a:prstGeom>
                    <a:noFill/>
                    <a:ln>
                      <a:noFill/>
                    </a:ln>
                    <a:extLst>
                      <a:ext uri="{53640926-AAD7-44D8-BBD7-CCE9431645EC}">
                        <a14:shadowObscured xmlns:a14="http://schemas.microsoft.com/office/drawing/2010/main"/>
                      </a:ext>
                    </a:extLst>
                  </pic:spPr>
                </pic:pic>
              </a:graphicData>
            </a:graphic>
          </wp:inline>
        </w:drawing>
      </w:r>
    </w:p>
    <w:p w:rsidR="005A0E29" w:rsidRDefault="005A0E29" w:rsidP="005A0E29">
      <w:pPr>
        <w:spacing w:after="0" w:line="240" w:lineRule="auto"/>
        <w:jc w:val="center"/>
        <w:rPr>
          <w:rFonts w:ascii="Times New Roman" w:hAnsi="Times New Roman" w:cs="Times New Roman"/>
        </w:rPr>
      </w:pPr>
      <w:r>
        <w:rPr>
          <w:rFonts w:ascii="Times New Roman" w:hAnsi="Times New Roman" w:cs="Times New Roman"/>
        </w:rPr>
        <w:t xml:space="preserve">Fig. 5 </w:t>
      </w:r>
      <w:r w:rsidR="00102DDA">
        <w:rPr>
          <w:rFonts w:ascii="Times New Roman" w:hAnsi="Times New Roman" w:cs="Times New Roman"/>
        </w:rPr>
        <w:t xml:space="preserve">– </w:t>
      </w:r>
      <w:r>
        <w:rPr>
          <w:rFonts w:ascii="Times New Roman" w:hAnsi="Times New Roman" w:cs="Times New Roman"/>
        </w:rPr>
        <w:t xml:space="preserve">Naive Bayes </w:t>
      </w:r>
      <w:r w:rsidR="00B453F5">
        <w:rPr>
          <w:rFonts w:ascii="Times New Roman" w:hAnsi="Times New Roman" w:cs="Times New Roman"/>
        </w:rPr>
        <w:t>e</w:t>
      </w:r>
      <w:r>
        <w:rPr>
          <w:rFonts w:ascii="Times New Roman" w:hAnsi="Times New Roman" w:cs="Times New Roman"/>
        </w:rPr>
        <w:t xml:space="preserve">rrors </w:t>
      </w:r>
      <w:r w:rsidR="000A3A35">
        <w:rPr>
          <w:rFonts w:ascii="Times New Roman" w:hAnsi="Times New Roman" w:cs="Times New Roman"/>
        </w:rPr>
        <w:br/>
      </w:r>
      <w:r>
        <w:rPr>
          <w:rFonts w:ascii="Times New Roman" w:hAnsi="Times New Roman" w:cs="Times New Roman"/>
        </w:rPr>
        <w:t>obtained using data after PCA</w:t>
      </w:r>
    </w:p>
    <w:p w:rsidR="00583646" w:rsidRPr="00B73C56" w:rsidRDefault="00583646" w:rsidP="005816C2">
      <w:pPr>
        <w:spacing w:after="0" w:line="240" w:lineRule="auto"/>
        <w:jc w:val="center"/>
        <w:rPr>
          <w:rFonts w:ascii="Times New Roman" w:hAnsi="Times New Roman" w:cs="Times New Roman"/>
        </w:rPr>
      </w:pPr>
    </w:p>
    <w:p w:rsidR="0076730F" w:rsidRDefault="0076730F" w:rsidP="00324E22">
      <w:pPr>
        <w:spacing w:after="0" w:line="240" w:lineRule="auto"/>
        <w:jc w:val="center"/>
        <w:rPr>
          <w:rFonts w:ascii="Times New Roman" w:hAnsi="Times New Roman" w:cs="Times New Roman"/>
        </w:rPr>
      </w:pPr>
      <w:r w:rsidRPr="00B73C56">
        <w:rPr>
          <w:rFonts w:ascii="Times New Roman" w:hAnsi="Times New Roman" w:cs="Times New Roman"/>
          <w:noProof/>
        </w:rPr>
        <w:drawing>
          <wp:inline distT="0" distB="0" distL="0" distR="0">
            <wp:extent cx="2797143" cy="96187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50">
                      <a:extLst>
                        <a:ext uri="{28A0092B-C50C-407E-A947-70E740481C1C}">
                          <a14:useLocalDpi xmlns:a14="http://schemas.microsoft.com/office/drawing/2010/main" val="0"/>
                        </a:ext>
                      </a:extLst>
                    </a:blip>
                    <a:srcRect l="3107" t="29466" r="5916" b="50985"/>
                    <a:stretch/>
                  </pic:blipFill>
                  <pic:spPr bwMode="auto">
                    <a:xfrm>
                      <a:off x="0" y="0"/>
                      <a:ext cx="2798400" cy="962309"/>
                    </a:xfrm>
                    <a:prstGeom prst="rect">
                      <a:avLst/>
                    </a:prstGeom>
                    <a:noFill/>
                    <a:ln>
                      <a:noFill/>
                    </a:ln>
                    <a:extLst>
                      <a:ext uri="{53640926-AAD7-44D8-BBD7-CCE9431645EC}">
                        <a14:shadowObscured xmlns:a14="http://schemas.microsoft.com/office/drawing/2010/main"/>
                      </a:ext>
                    </a:extLst>
                  </pic:spPr>
                </pic:pic>
              </a:graphicData>
            </a:graphic>
          </wp:inline>
        </w:drawing>
      </w:r>
    </w:p>
    <w:p w:rsidR="004A50CB" w:rsidRDefault="004A50CB" w:rsidP="004A50CB">
      <w:pPr>
        <w:spacing w:after="0" w:line="240" w:lineRule="auto"/>
        <w:jc w:val="center"/>
        <w:rPr>
          <w:rFonts w:ascii="Times New Roman" w:hAnsi="Times New Roman" w:cs="Times New Roman"/>
        </w:rPr>
      </w:pPr>
      <w:r>
        <w:rPr>
          <w:rFonts w:ascii="Times New Roman" w:hAnsi="Times New Roman" w:cs="Times New Roman"/>
        </w:rPr>
        <w:t xml:space="preserve">Fig. </w:t>
      </w:r>
      <w:r w:rsidR="00811649">
        <w:rPr>
          <w:rFonts w:ascii="Times New Roman" w:hAnsi="Times New Roman" w:cs="Times New Roman"/>
        </w:rPr>
        <w:t>6</w:t>
      </w:r>
      <w:r>
        <w:rPr>
          <w:rFonts w:ascii="Times New Roman" w:hAnsi="Times New Roman" w:cs="Times New Roman"/>
        </w:rPr>
        <w:t xml:space="preserve"> </w:t>
      </w:r>
      <w:r w:rsidR="00102DDA">
        <w:rPr>
          <w:rFonts w:ascii="Times New Roman" w:hAnsi="Times New Roman" w:cs="Times New Roman"/>
        </w:rPr>
        <w:t xml:space="preserve">– </w:t>
      </w:r>
      <w:r w:rsidR="00323036">
        <w:rPr>
          <w:rFonts w:ascii="Times New Roman" w:hAnsi="Times New Roman" w:cs="Times New Roman"/>
        </w:rPr>
        <w:t>kNN e</w:t>
      </w:r>
      <w:r>
        <w:rPr>
          <w:rFonts w:ascii="Times New Roman" w:hAnsi="Times New Roman" w:cs="Times New Roman"/>
        </w:rPr>
        <w:t xml:space="preserve">rrors </w:t>
      </w:r>
      <w:r w:rsidR="005968D3">
        <w:rPr>
          <w:rFonts w:ascii="Times New Roman" w:hAnsi="Times New Roman" w:cs="Times New Roman"/>
        </w:rPr>
        <w:t xml:space="preserve">obtained using data </w:t>
      </w:r>
      <w:r w:rsidR="00FA5678">
        <w:rPr>
          <w:rFonts w:ascii="Times New Roman" w:hAnsi="Times New Roman" w:cs="Times New Roman"/>
        </w:rPr>
        <w:t>after</w:t>
      </w:r>
      <w:r w:rsidR="005968D3">
        <w:rPr>
          <w:rFonts w:ascii="Times New Roman" w:hAnsi="Times New Roman" w:cs="Times New Roman"/>
        </w:rPr>
        <w:t xml:space="preserve"> PCA</w:t>
      </w:r>
    </w:p>
    <w:p w:rsidR="0001791F" w:rsidRDefault="0001791F" w:rsidP="00E01CF8">
      <w:pPr>
        <w:spacing w:after="0" w:line="240" w:lineRule="auto"/>
        <w:jc w:val="center"/>
        <w:rPr>
          <w:rFonts w:ascii="Times New Roman" w:hAnsi="Times New Roman" w:cs="Times New Roman"/>
          <w:noProof/>
        </w:rPr>
      </w:pPr>
    </w:p>
    <w:p w:rsidR="00E01CF8" w:rsidRDefault="00E01CF8" w:rsidP="00E01CF8">
      <w:pPr>
        <w:spacing w:after="0" w:line="240" w:lineRule="auto"/>
        <w:jc w:val="center"/>
        <w:rPr>
          <w:rFonts w:ascii="Times New Roman" w:hAnsi="Times New Roman" w:cs="Times New Roman"/>
        </w:rPr>
      </w:pPr>
      <w:r w:rsidRPr="00B73C56">
        <w:rPr>
          <w:rFonts w:ascii="Times New Roman" w:hAnsi="Times New Roman" w:cs="Times New Roman"/>
          <w:noProof/>
        </w:rPr>
        <w:drawing>
          <wp:inline distT="0" distB="0" distL="0" distR="0" wp14:anchorId="551F09FD" wp14:editId="22CF15F0">
            <wp:extent cx="2796099" cy="948254"/>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50">
                      <a:extLst>
                        <a:ext uri="{28A0092B-C50C-407E-A947-70E740481C1C}">
                          <a14:useLocalDpi xmlns:a14="http://schemas.microsoft.com/office/drawing/2010/main" val="0"/>
                        </a:ext>
                      </a:extLst>
                    </a:blip>
                    <a:srcRect l="3107" t="51374" r="5916" b="29347"/>
                    <a:stretch/>
                  </pic:blipFill>
                  <pic:spPr bwMode="auto">
                    <a:xfrm>
                      <a:off x="0" y="0"/>
                      <a:ext cx="2798400" cy="949035"/>
                    </a:xfrm>
                    <a:prstGeom prst="rect">
                      <a:avLst/>
                    </a:prstGeom>
                    <a:noFill/>
                    <a:ln>
                      <a:noFill/>
                    </a:ln>
                    <a:extLst>
                      <a:ext uri="{53640926-AAD7-44D8-BBD7-CCE9431645EC}">
                        <a14:shadowObscured xmlns:a14="http://schemas.microsoft.com/office/drawing/2010/main"/>
                      </a:ext>
                    </a:extLst>
                  </pic:spPr>
                </pic:pic>
              </a:graphicData>
            </a:graphic>
          </wp:inline>
        </w:drawing>
      </w:r>
    </w:p>
    <w:p w:rsidR="00E01CF8" w:rsidRDefault="00E01CF8" w:rsidP="00E01CF8">
      <w:pPr>
        <w:spacing w:after="0" w:line="240" w:lineRule="auto"/>
        <w:jc w:val="center"/>
        <w:rPr>
          <w:rFonts w:ascii="Times New Roman" w:hAnsi="Times New Roman" w:cs="Times New Roman"/>
        </w:rPr>
      </w:pPr>
      <w:r>
        <w:rPr>
          <w:rFonts w:ascii="Times New Roman" w:hAnsi="Times New Roman" w:cs="Times New Roman"/>
        </w:rPr>
        <w:t xml:space="preserve">Fig. </w:t>
      </w:r>
      <w:r w:rsidR="003C6409">
        <w:rPr>
          <w:rFonts w:ascii="Times New Roman" w:hAnsi="Times New Roman" w:cs="Times New Roman"/>
        </w:rPr>
        <w:t>7</w:t>
      </w:r>
      <w:r>
        <w:rPr>
          <w:rFonts w:ascii="Times New Roman" w:hAnsi="Times New Roman" w:cs="Times New Roman"/>
        </w:rPr>
        <w:t xml:space="preserve"> </w:t>
      </w:r>
      <w:r w:rsidR="00102DDA">
        <w:rPr>
          <w:rFonts w:ascii="Times New Roman" w:hAnsi="Times New Roman" w:cs="Times New Roman"/>
        </w:rPr>
        <w:t xml:space="preserve">– </w:t>
      </w:r>
      <w:r w:rsidR="0001791F">
        <w:rPr>
          <w:rFonts w:ascii="Times New Roman" w:hAnsi="Times New Roman" w:cs="Times New Roman"/>
        </w:rPr>
        <w:t xml:space="preserve">LDC </w:t>
      </w:r>
      <w:r w:rsidR="00D61322">
        <w:rPr>
          <w:rFonts w:ascii="Times New Roman" w:hAnsi="Times New Roman" w:cs="Times New Roman"/>
        </w:rPr>
        <w:t>e</w:t>
      </w:r>
      <w:r>
        <w:rPr>
          <w:rFonts w:ascii="Times New Roman" w:hAnsi="Times New Roman" w:cs="Times New Roman"/>
        </w:rPr>
        <w:t>rrors obtained using data after PCA</w:t>
      </w:r>
    </w:p>
    <w:p w:rsidR="0001791F" w:rsidRDefault="0001791F" w:rsidP="0001791F">
      <w:pPr>
        <w:spacing w:after="0" w:line="240" w:lineRule="auto"/>
        <w:jc w:val="center"/>
        <w:rPr>
          <w:rFonts w:ascii="Times New Roman" w:hAnsi="Times New Roman" w:cs="Times New Roman"/>
          <w:noProof/>
        </w:rPr>
      </w:pPr>
    </w:p>
    <w:p w:rsidR="0001791F" w:rsidRDefault="0001791F" w:rsidP="0001791F">
      <w:pPr>
        <w:spacing w:after="0" w:line="240" w:lineRule="auto"/>
        <w:jc w:val="center"/>
        <w:rPr>
          <w:rFonts w:ascii="Times New Roman" w:hAnsi="Times New Roman" w:cs="Times New Roman"/>
        </w:rPr>
      </w:pPr>
      <w:r w:rsidRPr="00B73C56">
        <w:rPr>
          <w:rFonts w:ascii="Times New Roman" w:hAnsi="Times New Roman" w:cs="Times New Roman"/>
          <w:noProof/>
        </w:rPr>
        <w:drawing>
          <wp:inline distT="0" distB="0" distL="0" distR="0" wp14:anchorId="1D0BE556" wp14:editId="6C69E72F">
            <wp:extent cx="2795621" cy="100503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50">
                      <a:extLst>
                        <a:ext uri="{28A0092B-C50C-407E-A947-70E740481C1C}">
                          <a14:useLocalDpi xmlns:a14="http://schemas.microsoft.com/office/drawing/2010/main" val="0"/>
                        </a:ext>
                      </a:extLst>
                    </a:blip>
                    <a:srcRect l="3107" t="72888" r="5916" b="6675"/>
                    <a:stretch/>
                  </pic:blipFill>
                  <pic:spPr bwMode="auto">
                    <a:xfrm>
                      <a:off x="0" y="0"/>
                      <a:ext cx="2798400" cy="1006034"/>
                    </a:xfrm>
                    <a:prstGeom prst="rect">
                      <a:avLst/>
                    </a:prstGeom>
                    <a:noFill/>
                    <a:ln>
                      <a:noFill/>
                    </a:ln>
                    <a:extLst>
                      <a:ext uri="{53640926-AAD7-44D8-BBD7-CCE9431645EC}">
                        <a14:shadowObscured xmlns:a14="http://schemas.microsoft.com/office/drawing/2010/main"/>
                      </a:ext>
                    </a:extLst>
                  </pic:spPr>
                </pic:pic>
              </a:graphicData>
            </a:graphic>
          </wp:inline>
        </w:drawing>
      </w:r>
    </w:p>
    <w:p w:rsidR="0001791F" w:rsidRPr="00B73C56" w:rsidRDefault="0001791F" w:rsidP="0001791F">
      <w:pPr>
        <w:spacing w:after="0" w:line="240" w:lineRule="auto"/>
        <w:jc w:val="center"/>
        <w:rPr>
          <w:rFonts w:ascii="Times New Roman" w:hAnsi="Times New Roman" w:cs="Times New Roman"/>
        </w:rPr>
      </w:pPr>
      <w:r>
        <w:rPr>
          <w:rFonts w:ascii="Times New Roman" w:hAnsi="Times New Roman" w:cs="Times New Roman"/>
        </w:rPr>
        <w:t xml:space="preserve">Fig. </w:t>
      </w:r>
      <w:r w:rsidR="003C6409">
        <w:rPr>
          <w:rFonts w:ascii="Times New Roman" w:hAnsi="Times New Roman" w:cs="Times New Roman"/>
        </w:rPr>
        <w:t>8</w:t>
      </w:r>
      <w:r>
        <w:rPr>
          <w:rFonts w:ascii="Times New Roman" w:hAnsi="Times New Roman" w:cs="Times New Roman"/>
        </w:rPr>
        <w:t xml:space="preserve"> </w:t>
      </w:r>
      <w:r w:rsidR="00102DDA">
        <w:rPr>
          <w:rFonts w:ascii="Times New Roman" w:hAnsi="Times New Roman" w:cs="Times New Roman"/>
        </w:rPr>
        <w:t xml:space="preserve">– </w:t>
      </w:r>
      <w:r>
        <w:rPr>
          <w:rFonts w:ascii="Times New Roman" w:hAnsi="Times New Roman" w:cs="Times New Roman"/>
        </w:rPr>
        <w:t xml:space="preserve">QDC </w:t>
      </w:r>
      <w:r w:rsidR="00D61322">
        <w:rPr>
          <w:rFonts w:ascii="Times New Roman" w:hAnsi="Times New Roman" w:cs="Times New Roman"/>
        </w:rPr>
        <w:t>e</w:t>
      </w:r>
      <w:r>
        <w:rPr>
          <w:rFonts w:ascii="Times New Roman" w:hAnsi="Times New Roman" w:cs="Times New Roman"/>
        </w:rPr>
        <w:t>rrors obtained using data after PCA</w:t>
      </w:r>
    </w:p>
    <w:p w:rsidR="0001791F" w:rsidRPr="00B73C56" w:rsidRDefault="0001791F" w:rsidP="00E01CF8">
      <w:pPr>
        <w:spacing w:after="0" w:line="240" w:lineRule="auto"/>
        <w:jc w:val="center"/>
        <w:rPr>
          <w:rFonts w:ascii="Times New Roman" w:hAnsi="Times New Roman" w:cs="Times New Roman"/>
        </w:rPr>
      </w:pPr>
    </w:p>
    <w:p w:rsidR="00720730" w:rsidRDefault="00720730" w:rsidP="00324E22">
      <w:pPr>
        <w:spacing w:after="0" w:line="240" w:lineRule="auto"/>
        <w:jc w:val="center"/>
        <w:rPr>
          <w:rFonts w:ascii="Times New Roman" w:hAnsi="Times New Roman" w:cs="Times New Roman"/>
        </w:rPr>
      </w:pPr>
      <w:r w:rsidRPr="00B73C56">
        <w:rPr>
          <w:rFonts w:ascii="Times New Roman" w:hAnsi="Times New Roman" w:cs="Times New Roman"/>
          <w:noProof/>
        </w:rPr>
        <w:drawing>
          <wp:inline distT="0" distB="0" distL="0" distR="0">
            <wp:extent cx="2770208" cy="1002879"/>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51">
                      <a:extLst>
                        <a:ext uri="{28A0092B-C50C-407E-A947-70E740481C1C}">
                          <a14:useLocalDpi xmlns:a14="http://schemas.microsoft.com/office/drawing/2010/main" val="0"/>
                        </a:ext>
                      </a:extLst>
                    </a:blip>
                    <a:srcRect l="2142" t="7231" r="7707" b="73094"/>
                    <a:stretch/>
                  </pic:blipFill>
                  <pic:spPr bwMode="auto">
                    <a:xfrm>
                      <a:off x="0" y="0"/>
                      <a:ext cx="2773019" cy="1003897"/>
                    </a:xfrm>
                    <a:prstGeom prst="rect">
                      <a:avLst/>
                    </a:prstGeom>
                    <a:noFill/>
                    <a:ln>
                      <a:noFill/>
                    </a:ln>
                    <a:extLst>
                      <a:ext uri="{53640926-AAD7-44D8-BBD7-CCE9431645EC}">
                        <a14:shadowObscured xmlns:a14="http://schemas.microsoft.com/office/drawing/2010/main"/>
                      </a:ext>
                    </a:extLst>
                  </pic:spPr>
                </pic:pic>
              </a:graphicData>
            </a:graphic>
          </wp:inline>
        </w:drawing>
      </w:r>
    </w:p>
    <w:p w:rsidR="00FA5678" w:rsidRDefault="00FA5678" w:rsidP="00FA5678">
      <w:pPr>
        <w:spacing w:after="0" w:line="240" w:lineRule="auto"/>
        <w:jc w:val="center"/>
        <w:rPr>
          <w:rFonts w:ascii="Times New Roman" w:hAnsi="Times New Roman" w:cs="Times New Roman"/>
        </w:rPr>
      </w:pPr>
      <w:r>
        <w:rPr>
          <w:rFonts w:ascii="Times New Roman" w:hAnsi="Times New Roman" w:cs="Times New Roman"/>
        </w:rPr>
        <w:t xml:space="preserve">Fig. </w:t>
      </w:r>
      <w:r w:rsidR="003C6409">
        <w:rPr>
          <w:rFonts w:ascii="Times New Roman" w:hAnsi="Times New Roman" w:cs="Times New Roman"/>
        </w:rPr>
        <w:t>9</w:t>
      </w:r>
      <w:r>
        <w:rPr>
          <w:rFonts w:ascii="Times New Roman" w:hAnsi="Times New Roman" w:cs="Times New Roman"/>
        </w:rPr>
        <w:t xml:space="preserve"> </w:t>
      </w:r>
      <w:r w:rsidR="00102DDA">
        <w:rPr>
          <w:rFonts w:ascii="Times New Roman" w:hAnsi="Times New Roman" w:cs="Times New Roman"/>
        </w:rPr>
        <w:t xml:space="preserve">– </w:t>
      </w:r>
      <w:r w:rsidR="008874C7">
        <w:rPr>
          <w:rFonts w:ascii="Times New Roman" w:hAnsi="Times New Roman" w:cs="Times New Roman"/>
        </w:rPr>
        <w:t xml:space="preserve">Naive Bayes errors </w:t>
      </w:r>
      <w:r w:rsidR="008874C7">
        <w:rPr>
          <w:rFonts w:ascii="Times New Roman" w:hAnsi="Times New Roman" w:cs="Times New Roman"/>
        </w:rPr>
        <w:br/>
      </w:r>
      <w:r>
        <w:rPr>
          <w:rFonts w:ascii="Times New Roman" w:hAnsi="Times New Roman" w:cs="Times New Roman"/>
        </w:rPr>
        <w:t xml:space="preserve">obtained using </w:t>
      </w:r>
      <w:r>
        <w:rPr>
          <w:rFonts w:ascii="Times New Roman" w:hAnsi="Times New Roman" w:cs="Times New Roman"/>
        </w:rPr>
        <w:t xml:space="preserve">original </w:t>
      </w:r>
      <w:r w:rsidR="00A335E9">
        <w:rPr>
          <w:rFonts w:ascii="Times New Roman" w:hAnsi="Times New Roman" w:cs="Times New Roman"/>
        </w:rPr>
        <w:t>data</w:t>
      </w:r>
    </w:p>
    <w:p w:rsidR="00271534" w:rsidRDefault="00271534" w:rsidP="00A335E9">
      <w:pPr>
        <w:spacing w:after="0" w:line="240" w:lineRule="auto"/>
        <w:jc w:val="center"/>
        <w:rPr>
          <w:rFonts w:ascii="Times New Roman" w:hAnsi="Times New Roman" w:cs="Times New Roman"/>
          <w:noProof/>
        </w:rPr>
      </w:pPr>
    </w:p>
    <w:p w:rsidR="00A335E9" w:rsidRDefault="00A335E9" w:rsidP="00A335E9">
      <w:pPr>
        <w:spacing w:after="0" w:line="240" w:lineRule="auto"/>
        <w:jc w:val="center"/>
        <w:rPr>
          <w:rFonts w:ascii="Times New Roman" w:hAnsi="Times New Roman" w:cs="Times New Roman"/>
        </w:rPr>
      </w:pPr>
      <w:r w:rsidRPr="00B73C56">
        <w:rPr>
          <w:rFonts w:ascii="Times New Roman" w:hAnsi="Times New Roman" w:cs="Times New Roman"/>
          <w:noProof/>
        </w:rPr>
        <w:lastRenderedPageBreak/>
        <w:drawing>
          <wp:inline distT="0" distB="0" distL="0" distR="0" wp14:anchorId="015DDA20" wp14:editId="0885C02A">
            <wp:extent cx="2771662" cy="99743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51">
                      <a:extLst>
                        <a:ext uri="{28A0092B-C50C-407E-A947-70E740481C1C}">
                          <a14:useLocalDpi xmlns:a14="http://schemas.microsoft.com/office/drawing/2010/main" val="0"/>
                        </a:ext>
                      </a:extLst>
                    </a:blip>
                    <a:srcRect l="2142" t="29001" r="7707" b="51441"/>
                    <a:stretch/>
                  </pic:blipFill>
                  <pic:spPr bwMode="auto">
                    <a:xfrm>
                      <a:off x="0" y="0"/>
                      <a:ext cx="2773019" cy="997924"/>
                    </a:xfrm>
                    <a:prstGeom prst="rect">
                      <a:avLst/>
                    </a:prstGeom>
                    <a:noFill/>
                    <a:ln>
                      <a:noFill/>
                    </a:ln>
                    <a:extLst>
                      <a:ext uri="{53640926-AAD7-44D8-BBD7-CCE9431645EC}">
                        <a14:shadowObscured xmlns:a14="http://schemas.microsoft.com/office/drawing/2010/main"/>
                      </a:ext>
                    </a:extLst>
                  </pic:spPr>
                </pic:pic>
              </a:graphicData>
            </a:graphic>
          </wp:inline>
        </w:drawing>
      </w:r>
    </w:p>
    <w:p w:rsidR="00A335E9" w:rsidRDefault="00A335E9" w:rsidP="00A335E9">
      <w:pPr>
        <w:spacing w:after="0" w:line="240" w:lineRule="auto"/>
        <w:jc w:val="center"/>
        <w:rPr>
          <w:rFonts w:ascii="Times New Roman" w:hAnsi="Times New Roman" w:cs="Times New Roman"/>
        </w:rPr>
      </w:pPr>
      <w:r>
        <w:rPr>
          <w:rFonts w:ascii="Times New Roman" w:hAnsi="Times New Roman" w:cs="Times New Roman"/>
        </w:rPr>
        <w:t xml:space="preserve">Fig. </w:t>
      </w:r>
      <w:r w:rsidR="003C6409">
        <w:rPr>
          <w:rFonts w:ascii="Times New Roman" w:hAnsi="Times New Roman" w:cs="Times New Roman"/>
        </w:rPr>
        <w:t>10</w:t>
      </w:r>
      <w:r>
        <w:rPr>
          <w:rFonts w:ascii="Times New Roman" w:hAnsi="Times New Roman" w:cs="Times New Roman"/>
        </w:rPr>
        <w:t xml:space="preserve"> </w:t>
      </w:r>
      <w:r w:rsidR="00102DDA">
        <w:rPr>
          <w:rFonts w:ascii="Times New Roman" w:hAnsi="Times New Roman" w:cs="Times New Roman"/>
        </w:rPr>
        <w:t xml:space="preserve">– </w:t>
      </w:r>
      <w:r w:rsidR="00271534">
        <w:rPr>
          <w:rFonts w:ascii="Times New Roman" w:hAnsi="Times New Roman" w:cs="Times New Roman"/>
        </w:rPr>
        <w:t>kNN e</w:t>
      </w:r>
      <w:r>
        <w:rPr>
          <w:rFonts w:ascii="Times New Roman" w:hAnsi="Times New Roman" w:cs="Times New Roman"/>
        </w:rPr>
        <w:t xml:space="preserve">rrors obtained using original data </w:t>
      </w:r>
    </w:p>
    <w:p w:rsidR="007D5DD5" w:rsidRDefault="007D5DD5" w:rsidP="00E01CF8">
      <w:pPr>
        <w:spacing w:after="0" w:line="240" w:lineRule="auto"/>
        <w:jc w:val="center"/>
        <w:rPr>
          <w:rFonts w:ascii="Times New Roman" w:hAnsi="Times New Roman" w:cs="Times New Roman"/>
          <w:noProof/>
        </w:rPr>
      </w:pPr>
    </w:p>
    <w:p w:rsidR="00E01CF8" w:rsidRDefault="00E01CF8" w:rsidP="00E01CF8">
      <w:pPr>
        <w:spacing w:after="0" w:line="240" w:lineRule="auto"/>
        <w:jc w:val="center"/>
        <w:rPr>
          <w:rFonts w:ascii="Times New Roman" w:hAnsi="Times New Roman" w:cs="Times New Roman"/>
        </w:rPr>
      </w:pPr>
      <w:r w:rsidRPr="00B73C56">
        <w:rPr>
          <w:rFonts w:ascii="Times New Roman" w:hAnsi="Times New Roman" w:cs="Times New Roman"/>
          <w:noProof/>
        </w:rPr>
        <w:drawing>
          <wp:inline distT="0" distB="0" distL="0" distR="0" wp14:anchorId="3DC58B1D" wp14:editId="5E76A443">
            <wp:extent cx="2770461" cy="1009402"/>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51">
                      <a:extLst>
                        <a:ext uri="{28A0092B-C50C-407E-A947-70E740481C1C}">
                          <a14:useLocalDpi xmlns:a14="http://schemas.microsoft.com/office/drawing/2010/main" val="0"/>
                        </a:ext>
                      </a:extLst>
                    </a:blip>
                    <a:srcRect l="2142" t="50887" r="7707" b="29313"/>
                    <a:stretch/>
                  </pic:blipFill>
                  <pic:spPr bwMode="auto">
                    <a:xfrm>
                      <a:off x="0" y="0"/>
                      <a:ext cx="2773019" cy="1010334"/>
                    </a:xfrm>
                    <a:prstGeom prst="rect">
                      <a:avLst/>
                    </a:prstGeom>
                    <a:noFill/>
                    <a:ln>
                      <a:noFill/>
                    </a:ln>
                    <a:extLst>
                      <a:ext uri="{53640926-AAD7-44D8-BBD7-CCE9431645EC}">
                        <a14:shadowObscured xmlns:a14="http://schemas.microsoft.com/office/drawing/2010/main"/>
                      </a:ext>
                    </a:extLst>
                  </pic:spPr>
                </pic:pic>
              </a:graphicData>
            </a:graphic>
          </wp:inline>
        </w:drawing>
      </w:r>
    </w:p>
    <w:p w:rsidR="00E01CF8" w:rsidRDefault="00E01CF8" w:rsidP="00E01CF8">
      <w:pPr>
        <w:spacing w:after="0" w:line="240" w:lineRule="auto"/>
        <w:jc w:val="center"/>
        <w:rPr>
          <w:rFonts w:ascii="Times New Roman" w:hAnsi="Times New Roman" w:cs="Times New Roman"/>
        </w:rPr>
      </w:pPr>
      <w:r>
        <w:rPr>
          <w:rFonts w:ascii="Times New Roman" w:hAnsi="Times New Roman" w:cs="Times New Roman"/>
        </w:rPr>
        <w:t xml:space="preserve">Fig. </w:t>
      </w:r>
      <w:r w:rsidR="003C6409">
        <w:rPr>
          <w:rFonts w:ascii="Times New Roman" w:hAnsi="Times New Roman" w:cs="Times New Roman"/>
        </w:rPr>
        <w:t>11</w:t>
      </w:r>
      <w:r>
        <w:rPr>
          <w:rFonts w:ascii="Times New Roman" w:hAnsi="Times New Roman" w:cs="Times New Roman"/>
        </w:rPr>
        <w:t xml:space="preserve"> </w:t>
      </w:r>
      <w:r w:rsidR="00102DDA">
        <w:rPr>
          <w:rFonts w:ascii="Times New Roman" w:hAnsi="Times New Roman" w:cs="Times New Roman"/>
        </w:rPr>
        <w:t xml:space="preserve">– </w:t>
      </w:r>
      <w:r w:rsidR="007F08E4">
        <w:rPr>
          <w:rFonts w:ascii="Times New Roman" w:hAnsi="Times New Roman" w:cs="Times New Roman"/>
        </w:rPr>
        <w:t>LDC e</w:t>
      </w:r>
      <w:r>
        <w:rPr>
          <w:rFonts w:ascii="Times New Roman" w:hAnsi="Times New Roman" w:cs="Times New Roman"/>
        </w:rPr>
        <w:t xml:space="preserve">rrors obtained using original data </w:t>
      </w:r>
    </w:p>
    <w:p w:rsidR="00323BB2" w:rsidRDefault="00323BB2" w:rsidP="008874C7">
      <w:pPr>
        <w:spacing w:after="0" w:line="240" w:lineRule="auto"/>
        <w:jc w:val="center"/>
        <w:rPr>
          <w:rFonts w:ascii="Times New Roman" w:hAnsi="Times New Roman" w:cs="Times New Roman"/>
          <w:noProof/>
        </w:rPr>
      </w:pPr>
    </w:p>
    <w:p w:rsidR="008874C7" w:rsidRDefault="008874C7" w:rsidP="008874C7">
      <w:pPr>
        <w:spacing w:after="0" w:line="240" w:lineRule="auto"/>
        <w:jc w:val="center"/>
        <w:rPr>
          <w:rFonts w:ascii="Times New Roman" w:hAnsi="Times New Roman" w:cs="Times New Roman"/>
        </w:rPr>
      </w:pPr>
      <w:r w:rsidRPr="00B73C56">
        <w:rPr>
          <w:rFonts w:ascii="Times New Roman" w:hAnsi="Times New Roman" w:cs="Times New Roman"/>
          <w:noProof/>
        </w:rPr>
        <w:drawing>
          <wp:inline distT="0" distB="0" distL="0" distR="0" wp14:anchorId="64B9AD68" wp14:editId="423E647E">
            <wp:extent cx="2771264" cy="104375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51">
                      <a:extLst>
                        <a:ext uri="{28A0092B-C50C-407E-A947-70E740481C1C}">
                          <a14:useLocalDpi xmlns:a14="http://schemas.microsoft.com/office/drawing/2010/main" val="0"/>
                        </a:ext>
                      </a:extLst>
                    </a:blip>
                    <a:srcRect l="2142" t="72895" r="7707" b="6637"/>
                    <a:stretch/>
                  </pic:blipFill>
                  <pic:spPr bwMode="auto">
                    <a:xfrm>
                      <a:off x="0" y="0"/>
                      <a:ext cx="2773019" cy="1044420"/>
                    </a:xfrm>
                    <a:prstGeom prst="rect">
                      <a:avLst/>
                    </a:prstGeom>
                    <a:noFill/>
                    <a:ln>
                      <a:noFill/>
                    </a:ln>
                    <a:extLst>
                      <a:ext uri="{53640926-AAD7-44D8-BBD7-CCE9431645EC}">
                        <a14:shadowObscured xmlns:a14="http://schemas.microsoft.com/office/drawing/2010/main"/>
                      </a:ext>
                    </a:extLst>
                  </pic:spPr>
                </pic:pic>
              </a:graphicData>
            </a:graphic>
          </wp:inline>
        </w:drawing>
      </w:r>
    </w:p>
    <w:p w:rsidR="008874C7" w:rsidRPr="00B73C56" w:rsidRDefault="008874C7" w:rsidP="008874C7">
      <w:pPr>
        <w:spacing w:after="0" w:line="240" w:lineRule="auto"/>
        <w:jc w:val="center"/>
        <w:rPr>
          <w:rFonts w:ascii="Times New Roman" w:hAnsi="Times New Roman" w:cs="Times New Roman"/>
        </w:rPr>
      </w:pPr>
      <w:r>
        <w:rPr>
          <w:rFonts w:ascii="Times New Roman" w:hAnsi="Times New Roman" w:cs="Times New Roman"/>
        </w:rPr>
        <w:t xml:space="preserve">Fig. </w:t>
      </w:r>
      <w:r w:rsidR="003C6409">
        <w:rPr>
          <w:rFonts w:ascii="Times New Roman" w:hAnsi="Times New Roman" w:cs="Times New Roman"/>
        </w:rPr>
        <w:t>12</w:t>
      </w:r>
      <w:r w:rsidR="00102DDA">
        <w:rPr>
          <w:rFonts w:ascii="Times New Roman" w:hAnsi="Times New Roman" w:cs="Times New Roman"/>
        </w:rPr>
        <w:t xml:space="preserve"> – </w:t>
      </w:r>
      <w:r w:rsidR="00323BB2">
        <w:rPr>
          <w:rFonts w:ascii="Times New Roman" w:hAnsi="Times New Roman" w:cs="Times New Roman"/>
        </w:rPr>
        <w:t>QDC e</w:t>
      </w:r>
      <w:r>
        <w:rPr>
          <w:rFonts w:ascii="Times New Roman" w:hAnsi="Times New Roman" w:cs="Times New Roman"/>
        </w:rPr>
        <w:t xml:space="preserve">rrors obtained using original data </w:t>
      </w:r>
    </w:p>
    <w:p w:rsidR="00F12485" w:rsidRDefault="00F12485" w:rsidP="00513B11">
      <w:pPr>
        <w:spacing w:after="0" w:line="240" w:lineRule="auto"/>
        <w:jc w:val="center"/>
        <w:rPr>
          <w:rFonts w:ascii="Times New Roman" w:hAnsi="Times New Roman" w:cs="Times New Roman"/>
          <w:sz w:val="20"/>
        </w:rPr>
      </w:pPr>
    </w:p>
    <w:p w:rsidR="004E187F" w:rsidRDefault="004E187F" w:rsidP="004E187F">
      <w:pPr>
        <w:spacing w:after="0" w:line="240" w:lineRule="auto"/>
        <w:ind w:firstLine="567"/>
        <w:jc w:val="both"/>
        <w:rPr>
          <w:rFonts w:ascii="Times New Roman" w:hAnsi="Times New Roman" w:cs="Times New Roman"/>
          <w:sz w:val="20"/>
        </w:rPr>
      </w:pPr>
      <w:r>
        <w:rPr>
          <w:rFonts w:ascii="Times New Roman" w:hAnsi="Times New Roman" w:cs="Times New Roman"/>
          <w:sz w:val="20"/>
        </w:rPr>
        <w:t xml:space="preserve">More shortly results are presented in </w:t>
      </w:r>
      <w:r>
        <w:rPr>
          <w:rFonts w:ascii="Times New Roman" w:hAnsi="Times New Roman" w:cs="Times New Roman"/>
          <w:sz w:val="20"/>
        </w:rPr>
        <w:br/>
        <w:t>Tab 1 – Tab 3</w:t>
      </w:r>
      <w:r w:rsidR="00E15074">
        <w:rPr>
          <w:rFonts w:ascii="Times New Roman" w:hAnsi="Times New Roman" w:cs="Times New Roman"/>
          <w:sz w:val="20"/>
        </w:rPr>
        <w:t>.</w:t>
      </w:r>
    </w:p>
    <w:p w:rsidR="004E187F" w:rsidRDefault="004E187F" w:rsidP="004E187F">
      <w:pPr>
        <w:spacing w:after="0" w:line="240" w:lineRule="auto"/>
        <w:ind w:firstLine="567"/>
        <w:jc w:val="both"/>
        <w:rPr>
          <w:rFonts w:ascii="Times New Roman" w:hAnsi="Times New Roman" w:cs="Times New Roman"/>
          <w:sz w:val="20"/>
        </w:rPr>
      </w:pPr>
    </w:p>
    <w:p w:rsidR="00532241" w:rsidRDefault="00DD26F1" w:rsidP="00DD26F1">
      <w:pPr>
        <w:spacing w:after="0" w:line="240" w:lineRule="auto"/>
        <w:rPr>
          <w:rFonts w:ascii="Times New Roman" w:hAnsi="Times New Roman" w:cs="Times New Roman"/>
          <w:sz w:val="20"/>
        </w:rPr>
      </w:pPr>
      <w:r w:rsidRPr="00DD26F1">
        <w:rPr>
          <w:rFonts w:ascii="Times New Roman" w:hAnsi="Times New Roman" w:cs="Times New Roman"/>
          <w:b/>
          <w:sz w:val="20"/>
        </w:rPr>
        <w:t>Table 1</w:t>
      </w:r>
    </w:p>
    <w:p w:rsidR="00B73C56" w:rsidRPr="001960DD" w:rsidRDefault="00B73C56" w:rsidP="00DD26F1">
      <w:pPr>
        <w:spacing w:after="0" w:line="240" w:lineRule="auto"/>
        <w:rPr>
          <w:rFonts w:ascii="Times New Roman" w:hAnsi="Times New Roman" w:cs="Times New Roman"/>
          <w:sz w:val="20"/>
        </w:rPr>
      </w:pPr>
      <w:r w:rsidRPr="001960DD">
        <w:rPr>
          <w:rFonts w:ascii="Times New Roman" w:hAnsi="Times New Roman" w:cs="Times New Roman"/>
          <w:sz w:val="20"/>
        </w:rPr>
        <w:t>Average Errors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4"/>
        <w:gridCol w:w="816"/>
        <w:gridCol w:w="816"/>
        <w:gridCol w:w="816"/>
        <w:gridCol w:w="816"/>
      </w:tblGrid>
      <w:tr w:rsidR="00DD26F1" w:rsidRPr="00B73C56" w:rsidTr="00DD26F1">
        <w:trPr>
          <w:trHeight w:val="300"/>
          <w:jc w:val="center"/>
        </w:trPr>
        <w:tc>
          <w:tcPr>
            <w:tcW w:w="1426" w:type="dxa"/>
          </w:tcPr>
          <w:p w:rsidR="00F644FB" w:rsidRPr="00B73C56" w:rsidRDefault="00F644FB" w:rsidP="00CD6B06">
            <w:pPr>
              <w:spacing w:after="0" w:line="240" w:lineRule="auto"/>
              <w:jc w:val="center"/>
              <w:rPr>
                <w:rFonts w:ascii="Times New Roman" w:eastAsia="Times New Roman" w:hAnsi="Times New Roman" w:cs="Times New Roman"/>
                <w:b/>
                <w:color w:val="000000"/>
                <w:sz w:val="16"/>
                <w:szCs w:val="16"/>
              </w:rPr>
            </w:pPr>
          </w:p>
        </w:tc>
        <w:tc>
          <w:tcPr>
            <w:tcW w:w="0" w:type="auto"/>
            <w:shd w:val="clear" w:color="auto" w:fill="auto"/>
            <w:noWrap/>
            <w:vAlign w:val="bottom"/>
          </w:tcPr>
          <w:p w:rsidR="00F644FB" w:rsidRPr="00F644FB" w:rsidRDefault="00F644FB" w:rsidP="00CD6B06">
            <w:pPr>
              <w:spacing w:after="0" w:line="240" w:lineRule="auto"/>
              <w:jc w:val="center"/>
              <w:rPr>
                <w:rFonts w:ascii="Times New Roman" w:eastAsia="Times New Roman" w:hAnsi="Times New Roman" w:cs="Times New Roman"/>
                <w:b/>
                <w:color w:val="000000"/>
                <w:sz w:val="16"/>
                <w:szCs w:val="16"/>
              </w:rPr>
            </w:pPr>
            <w:r w:rsidRPr="00B73C56">
              <w:rPr>
                <w:rFonts w:ascii="Times New Roman" w:eastAsia="Times New Roman" w:hAnsi="Times New Roman" w:cs="Times New Roman"/>
                <w:b/>
                <w:color w:val="000000"/>
                <w:sz w:val="16"/>
                <w:szCs w:val="16"/>
              </w:rPr>
              <w:t>NB</w:t>
            </w:r>
          </w:p>
        </w:tc>
        <w:tc>
          <w:tcPr>
            <w:tcW w:w="0" w:type="auto"/>
            <w:shd w:val="clear" w:color="auto" w:fill="auto"/>
            <w:noWrap/>
            <w:vAlign w:val="bottom"/>
          </w:tcPr>
          <w:p w:rsidR="00F644FB" w:rsidRPr="00F644FB" w:rsidRDefault="00F644FB" w:rsidP="00CD6B06">
            <w:pPr>
              <w:spacing w:after="0" w:line="240" w:lineRule="auto"/>
              <w:jc w:val="center"/>
              <w:rPr>
                <w:rFonts w:ascii="Times New Roman" w:eastAsia="Times New Roman" w:hAnsi="Times New Roman" w:cs="Times New Roman"/>
                <w:b/>
                <w:color w:val="000000"/>
                <w:sz w:val="16"/>
                <w:szCs w:val="16"/>
              </w:rPr>
            </w:pPr>
            <w:r w:rsidRPr="00B73C56">
              <w:rPr>
                <w:rFonts w:ascii="Times New Roman" w:eastAsia="Times New Roman" w:hAnsi="Times New Roman" w:cs="Times New Roman"/>
                <w:b/>
                <w:color w:val="000000"/>
                <w:sz w:val="16"/>
                <w:szCs w:val="16"/>
              </w:rPr>
              <w:t>kNN</w:t>
            </w:r>
          </w:p>
        </w:tc>
        <w:tc>
          <w:tcPr>
            <w:tcW w:w="0" w:type="auto"/>
            <w:shd w:val="clear" w:color="auto" w:fill="auto"/>
            <w:noWrap/>
            <w:vAlign w:val="bottom"/>
          </w:tcPr>
          <w:p w:rsidR="00F644FB" w:rsidRPr="00F644FB" w:rsidRDefault="00F644FB" w:rsidP="00CD6B06">
            <w:pPr>
              <w:spacing w:after="0" w:line="240" w:lineRule="auto"/>
              <w:jc w:val="center"/>
              <w:rPr>
                <w:rFonts w:ascii="Times New Roman" w:eastAsia="Times New Roman" w:hAnsi="Times New Roman" w:cs="Times New Roman"/>
                <w:b/>
                <w:color w:val="000000"/>
                <w:sz w:val="16"/>
                <w:szCs w:val="16"/>
              </w:rPr>
            </w:pPr>
            <w:r w:rsidRPr="00B73C56">
              <w:rPr>
                <w:rFonts w:ascii="Times New Roman" w:eastAsia="Times New Roman" w:hAnsi="Times New Roman" w:cs="Times New Roman"/>
                <w:b/>
                <w:color w:val="000000"/>
                <w:sz w:val="16"/>
                <w:szCs w:val="16"/>
              </w:rPr>
              <w:t>LDC</w:t>
            </w:r>
          </w:p>
        </w:tc>
        <w:tc>
          <w:tcPr>
            <w:tcW w:w="0" w:type="auto"/>
            <w:shd w:val="clear" w:color="auto" w:fill="auto"/>
            <w:noWrap/>
            <w:vAlign w:val="bottom"/>
          </w:tcPr>
          <w:p w:rsidR="00F644FB" w:rsidRPr="00F644FB" w:rsidRDefault="00F644FB" w:rsidP="00CD6B06">
            <w:pPr>
              <w:spacing w:after="0" w:line="240" w:lineRule="auto"/>
              <w:jc w:val="center"/>
              <w:rPr>
                <w:rFonts w:ascii="Times New Roman" w:eastAsia="Times New Roman" w:hAnsi="Times New Roman" w:cs="Times New Roman"/>
                <w:b/>
                <w:color w:val="000000"/>
                <w:sz w:val="16"/>
                <w:szCs w:val="16"/>
              </w:rPr>
            </w:pPr>
            <w:r w:rsidRPr="00B73C56">
              <w:rPr>
                <w:rFonts w:ascii="Times New Roman" w:eastAsia="Times New Roman" w:hAnsi="Times New Roman" w:cs="Times New Roman"/>
                <w:b/>
                <w:color w:val="000000"/>
                <w:sz w:val="16"/>
                <w:szCs w:val="16"/>
              </w:rPr>
              <w:t>QDC</w:t>
            </w:r>
          </w:p>
        </w:tc>
      </w:tr>
      <w:tr w:rsidR="00DD26F1" w:rsidRPr="00B73C56" w:rsidTr="00DD26F1">
        <w:trPr>
          <w:trHeight w:val="300"/>
          <w:jc w:val="center"/>
        </w:trPr>
        <w:tc>
          <w:tcPr>
            <w:tcW w:w="1426" w:type="dxa"/>
            <w:vAlign w:val="center"/>
          </w:tcPr>
          <w:p w:rsidR="00F644FB" w:rsidRPr="00B73C56" w:rsidRDefault="00F644FB" w:rsidP="00CD6B06">
            <w:pPr>
              <w:spacing w:after="0" w:line="240" w:lineRule="auto"/>
              <w:jc w:val="center"/>
              <w:rPr>
                <w:rFonts w:ascii="Times New Roman" w:hAnsi="Times New Roman" w:cs="Times New Roman"/>
                <w:b/>
                <w:color w:val="000000"/>
                <w:sz w:val="16"/>
                <w:szCs w:val="16"/>
              </w:rPr>
            </w:pPr>
            <w:r w:rsidRPr="00B73C56">
              <w:rPr>
                <w:rFonts w:ascii="Times New Roman" w:hAnsi="Times New Roman" w:cs="Times New Roman"/>
                <w:b/>
                <w:color w:val="000000"/>
                <w:sz w:val="16"/>
                <w:szCs w:val="16"/>
              </w:rPr>
              <w:t>Original data</w:t>
            </w:r>
          </w:p>
        </w:tc>
        <w:tc>
          <w:tcPr>
            <w:tcW w:w="0" w:type="auto"/>
            <w:shd w:val="clear" w:color="auto" w:fill="auto"/>
            <w:noWrap/>
            <w:vAlign w:val="center"/>
          </w:tcPr>
          <w:p w:rsidR="00F644FB" w:rsidRPr="00B73C56" w:rsidRDefault="00F644FB" w:rsidP="00CD6B06">
            <w:pPr>
              <w:spacing w:after="0" w:line="240" w:lineRule="auto"/>
              <w:jc w:val="center"/>
              <w:rPr>
                <w:rFonts w:ascii="Times New Roman" w:hAnsi="Times New Roman" w:cs="Times New Roman"/>
                <w:color w:val="000000"/>
                <w:sz w:val="16"/>
                <w:szCs w:val="16"/>
              </w:rPr>
            </w:pPr>
            <w:r w:rsidRPr="00B73C56">
              <w:rPr>
                <w:rFonts w:ascii="Times New Roman" w:hAnsi="Times New Roman" w:cs="Times New Roman"/>
                <w:color w:val="000000"/>
                <w:sz w:val="16"/>
                <w:szCs w:val="16"/>
              </w:rPr>
              <w:t>0.533854</w:t>
            </w:r>
          </w:p>
        </w:tc>
        <w:tc>
          <w:tcPr>
            <w:tcW w:w="0" w:type="auto"/>
            <w:shd w:val="clear" w:color="auto" w:fill="auto"/>
            <w:noWrap/>
            <w:vAlign w:val="center"/>
          </w:tcPr>
          <w:p w:rsidR="00F644FB" w:rsidRPr="00B73C56" w:rsidRDefault="00F644FB" w:rsidP="00CD6B06">
            <w:pPr>
              <w:spacing w:after="0" w:line="240" w:lineRule="auto"/>
              <w:jc w:val="center"/>
              <w:rPr>
                <w:rFonts w:ascii="Times New Roman" w:hAnsi="Times New Roman" w:cs="Times New Roman"/>
                <w:color w:val="000000"/>
                <w:sz w:val="16"/>
                <w:szCs w:val="16"/>
              </w:rPr>
            </w:pPr>
            <w:r w:rsidRPr="00B73C56">
              <w:rPr>
                <w:rFonts w:ascii="Times New Roman" w:hAnsi="Times New Roman" w:cs="Times New Roman"/>
                <w:color w:val="000000"/>
                <w:sz w:val="16"/>
                <w:szCs w:val="16"/>
              </w:rPr>
              <w:t>0.059375</w:t>
            </w:r>
          </w:p>
        </w:tc>
        <w:tc>
          <w:tcPr>
            <w:tcW w:w="0" w:type="auto"/>
            <w:shd w:val="clear" w:color="auto" w:fill="auto"/>
            <w:noWrap/>
            <w:vAlign w:val="center"/>
          </w:tcPr>
          <w:p w:rsidR="00F644FB" w:rsidRPr="00B73C56" w:rsidRDefault="00F644FB" w:rsidP="00CD6B06">
            <w:pPr>
              <w:spacing w:after="0" w:line="240" w:lineRule="auto"/>
              <w:jc w:val="center"/>
              <w:rPr>
                <w:rFonts w:ascii="Times New Roman" w:hAnsi="Times New Roman" w:cs="Times New Roman"/>
                <w:color w:val="000000"/>
                <w:sz w:val="16"/>
                <w:szCs w:val="16"/>
              </w:rPr>
            </w:pPr>
            <w:r w:rsidRPr="00B73C56">
              <w:rPr>
                <w:rFonts w:ascii="Times New Roman" w:hAnsi="Times New Roman" w:cs="Times New Roman"/>
                <w:color w:val="000000"/>
                <w:sz w:val="16"/>
                <w:szCs w:val="16"/>
              </w:rPr>
              <w:t>0.486632</w:t>
            </w:r>
          </w:p>
        </w:tc>
        <w:tc>
          <w:tcPr>
            <w:tcW w:w="0" w:type="auto"/>
            <w:shd w:val="clear" w:color="auto" w:fill="auto"/>
            <w:noWrap/>
            <w:vAlign w:val="center"/>
          </w:tcPr>
          <w:p w:rsidR="00F644FB" w:rsidRPr="00B73C56" w:rsidRDefault="00F644FB" w:rsidP="00CD6B06">
            <w:pPr>
              <w:spacing w:after="0" w:line="240" w:lineRule="auto"/>
              <w:jc w:val="center"/>
              <w:rPr>
                <w:rFonts w:ascii="Times New Roman" w:hAnsi="Times New Roman" w:cs="Times New Roman"/>
                <w:color w:val="000000"/>
                <w:sz w:val="16"/>
                <w:szCs w:val="16"/>
              </w:rPr>
            </w:pPr>
            <w:r w:rsidRPr="00B73C56">
              <w:rPr>
                <w:rFonts w:ascii="Times New Roman" w:hAnsi="Times New Roman" w:cs="Times New Roman"/>
                <w:color w:val="000000"/>
                <w:sz w:val="16"/>
                <w:szCs w:val="16"/>
              </w:rPr>
              <w:t>0.565799</w:t>
            </w:r>
          </w:p>
        </w:tc>
      </w:tr>
      <w:tr w:rsidR="00DD26F1" w:rsidRPr="00B73C56" w:rsidTr="00DD26F1">
        <w:trPr>
          <w:trHeight w:val="300"/>
          <w:jc w:val="center"/>
        </w:trPr>
        <w:tc>
          <w:tcPr>
            <w:tcW w:w="1426" w:type="dxa"/>
            <w:vAlign w:val="center"/>
          </w:tcPr>
          <w:p w:rsidR="00F644FB" w:rsidRPr="00B73C56" w:rsidRDefault="00F644FB" w:rsidP="00CD6B06">
            <w:pPr>
              <w:spacing w:after="0" w:line="240" w:lineRule="auto"/>
              <w:jc w:val="center"/>
              <w:rPr>
                <w:rFonts w:ascii="Times New Roman" w:eastAsia="Times New Roman" w:hAnsi="Times New Roman" w:cs="Times New Roman"/>
                <w:b/>
                <w:color w:val="000000"/>
                <w:sz w:val="16"/>
                <w:szCs w:val="16"/>
              </w:rPr>
            </w:pPr>
            <w:r w:rsidRPr="00B73C56">
              <w:rPr>
                <w:rFonts w:ascii="Times New Roman" w:eastAsia="Times New Roman" w:hAnsi="Times New Roman" w:cs="Times New Roman"/>
                <w:b/>
                <w:color w:val="000000"/>
                <w:sz w:val="16"/>
                <w:szCs w:val="16"/>
              </w:rPr>
              <w:t>PCA data</w:t>
            </w:r>
          </w:p>
        </w:tc>
        <w:tc>
          <w:tcPr>
            <w:tcW w:w="0" w:type="auto"/>
            <w:shd w:val="clear" w:color="auto" w:fill="auto"/>
            <w:noWrap/>
            <w:vAlign w:val="center"/>
          </w:tcPr>
          <w:p w:rsidR="00F644FB" w:rsidRPr="00F644FB" w:rsidRDefault="00F644FB" w:rsidP="00CD6B06">
            <w:pPr>
              <w:spacing w:after="0" w:line="240" w:lineRule="auto"/>
              <w:jc w:val="center"/>
              <w:rPr>
                <w:rFonts w:ascii="Times New Roman" w:eastAsia="Times New Roman" w:hAnsi="Times New Roman" w:cs="Times New Roman"/>
                <w:color w:val="000000"/>
                <w:sz w:val="16"/>
                <w:szCs w:val="16"/>
              </w:rPr>
            </w:pPr>
            <w:r w:rsidRPr="00F644FB">
              <w:rPr>
                <w:rFonts w:ascii="Times New Roman" w:eastAsia="Times New Roman" w:hAnsi="Times New Roman" w:cs="Times New Roman"/>
                <w:color w:val="000000"/>
                <w:sz w:val="16"/>
                <w:szCs w:val="16"/>
              </w:rPr>
              <w:t>0.529514</w:t>
            </w:r>
          </w:p>
        </w:tc>
        <w:tc>
          <w:tcPr>
            <w:tcW w:w="0" w:type="auto"/>
            <w:shd w:val="clear" w:color="auto" w:fill="auto"/>
            <w:noWrap/>
            <w:vAlign w:val="center"/>
          </w:tcPr>
          <w:p w:rsidR="00F644FB" w:rsidRPr="00F644FB" w:rsidRDefault="00F644FB" w:rsidP="00CD6B06">
            <w:pPr>
              <w:spacing w:after="0" w:line="240" w:lineRule="auto"/>
              <w:jc w:val="center"/>
              <w:rPr>
                <w:rFonts w:ascii="Times New Roman" w:eastAsia="Times New Roman" w:hAnsi="Times New Roman" w:cs="Times New Roman"/>
                <w:color w:val="000000"/>
                <w:sz w:val="16"/>
                <w:szCs w:val="16"/>
              </w:rPr>
            </w:pPr>
            <w:r w:rsidRPr="00F644FB">
              <w:rPr>
                <w:rFonts w:ascii="Times New Roman" w:eastAsia="Times New Roman" w:hAnsi="Times New Roman" w:cs="Times New Roman"/>
                <w:color w:val="000000"/>
                <w:sz w:val="16"/>
                <w:szCs w:val="16"/>
              </w:rPr>
              <w:t>0.057118</w:t>
            </w:r>
          </w:p>
        </w:tc>
        <w:tc>
          <w:tcPr>
            <w:tcW w:w="0" w:type="auto"/>
            <w:shd w:val="clear" w:color="auto" w:fill="auto"/>
            <w:noWrap/>
            <w:vAlign w:val="center"/>
          </w:tcPr>
          <w:p w:rsidR="00F644FB" w:rsidRPr="00F644FB" w:rsidRDefault="00F644FB" w:rsidP="00CD6B06">
            <w:pPr>
              <w:spacing w:after="0" w:line="240" w:lineRule="auto"/>
              <w:jc w:val="center"/>
              <w:rPr>
                <w:rFonts w:ascii="Times New Roman" w:eastAsia="Times New Roman" w:hAnsi="Times New Roman" w:cs="Times New Roman"/>
                <w:color w:val="000000"/>
                <w:sz w:val="16"/>
                <w:szCs w:val="16"/>
              </w:rPr>
            </w:pPr>
            <w:r w:rsidRPr="00F644FB">
              <w:rPr>
                <w:rFonts w:ascii="Times New Roman" w:eastAsia="Times New Roman" w:hAnsi="Times New Roman" w:cs="Times New Roman"/>
                <w:color w:val="000000"/>
                <w:sz w:val="16"/>
                <w:szCs w:val="16"/>
              </w:rPr>
              <w:t>0.471007</w:t>
            </w:r>
          </w:p>
        </w:tc>
        <w:tc>
          <w:tcPr>
            <w:tcW w:w="0" w:type="auto"/>
            <w:shd w:val="clear" w:color="auto" w:fill="auto"/>
            <w:noWrap/>
            <w:vAlign w:val="center"/>
          </w:tcPr>
          <w:p w:rsidR="00F644FB" w:rsidRPr="00F644FB" w:rsidRDefault="00F644FB" w:rsidP="00CD6B06">
            <w:pPr>
              <w:spacing w:after="0" w:line="240" w:lineRule="auto"/>
              <w:jc w:val="center"/>
              <w:rPr>
                <w:rFonts w:ascii="Times New Roman" w:eastAsia="Times New Roman" w:hAnsi="Times New Roman" w:cs="Times New Roman"/>
                <w:color w:val="000000"/>
                <w:sz w:val="16"/>
                <w:szCs w:val="16"/>
              </w:rPr>
            </w:pPr>
            <w:r w:rsidRPr="00F644FB">
              <w:rPr>
                <w:rFonts w:ascii="Times New Roman" w:eastAsia="Times New Roman" w:hAnsi="Times New Roman" w:cs="Times New Roman"/>
                <w:color w:val="000000"/>
                <w:sz w:val="16"/>
                <w:szCs w:val="16"/>
              </w:rPr>
              <w:t>0.57691</w:t>
            </w:r>
          </w:p>
        </w:tc>
      </w:tr>
    </w:tbl>
    <w:p w:rsidR="00F644FB" w:rsidRPr="00B73C56" w:rsidRDefault="00F644FB" w:rsidP="00CD6B06">
      <w:pPr>
        <w:spacing w:after="0" w:line="240" w:lineRule="auto"/>
        <w:rPr>
          <w:rFonts w:ascii="Times New Roman" w:hAnsi="Times New Roman" w:cs="Times New Roman"/>
        </w:rPr>
      </w:pPr>
    </w:p>
    <w:p w:rsidR="00532241" w:rsidRDefault="00DD26F1" w:rsidP="00DD26F1">
      <w:pPr>
        <w:spacing w:after="0" w:line="240" w:lineRule="auto"/>
        <w:rPr>
          <w:rFonts w:ascii="Times New Roman" w:hAnsi="Times New Roman" w:cs="Times New Roman"/>
          <w:sz w:val="20"/>
        </w:rPr>
      </w:pPr>
      <w:r w:rsidRPr="00DD26F1">
        <w:rPr>
          <w:rFonts w:ascii="Times New Roman" w:hAnsi="Times New Roman" w:cs="Times New Roman"/>
          <w:b/>
          <w:sz w:val="20"/>
        </w:rPr>
        <w:t xml:space="preserve">Table </w:t>
      </w:r>
      <w:r w:rsidRPr="00DD26F1">
        <w:rPr>
          <w:rFonts w:ascii="Times New Roman" w:hAnsi="Times New Roman" w:cs="Times New Roman"/>
          <w:b/>
          <w:sz w:val="20"/>
        </w:rPr>
        <w:t>2</w:t>
      </w:r>
      <w:r w:rsidR="00532241">
        <w:rPr>
          <w:rFonts w:ascii="Times New Roman" w:hAnsi="Times New Roman" w:cs="Times New Roman"/>
          <w:sz w:val="20"/>
        </w:rPr>
        <w:t xml:space="preserve"> </w:t>
      </w:r>
    </w:p>
    <w:p w:rsidR="00B73C56" w:rsidRPr="001960DD" w:rsidRDefault="00B73C56" w:rsidP="00DD26F1">
      <w:pPr>
        <w:spacing w:after="0" w:line="240" w:lineRule="auto"/>
        <w:rPr>
          <w:rFonts w:ascii="Times New Roman" w:hAnsi="Times New Roman" w:cs="Times New Roman"/>
          <w:sz w:val="20"/>
        </w:rPr>
      </w:pPr>
      <w:r w:rsidRPr="001960DD">
        <w:rPr>
          <w:rFonts w:ascii="Times New Roman" w:hAnsi="Times New Roman" w:cs="Times New Roman"/>
          <w:sz w:val="20"/>
        </w:rPr>
        <w:t>Minimal Errors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09"/>
        <w:gridCol w:w="850"/>
        <w:gridCol w:w="851"/>
        <w:gridCol w:w="847"/>
      </w:tblGrid>
      <w:tr w:rsidR="00DD26F1" w:rsidRPr="00B73C56" w:rsidTr="00DD26F1">
        <w:trPr>
          <w:trHeight w:val="300"/>
          <w:jc w:val="center"/>
        </w:trPr>
        <w:tc>
          <w:tcPr>
            <w:tcW w:w="1271" w:type="dxa"/>
            <w:vAlign w:val="center"/>
          </w:tcPr>
          <w:p w:rsidR="00446E8B" w:rsidRPr="00B73C56" w:rsidRDefault="00446E8B" w:rsidP="00CD6B06">
            <w:pPr>
              <w:spacing w:after="0" w:line="240" w:lineRule="auto"/>
              <w:jc w:val="center"/>
              <w:rPr>
                <w:rFonts w:ascii="Times New Roman" w:eastAsia="Times New Roman" w:hAnsi="Times New Roman" w:cs="Times New Roman"/>
                <w:b/>
                <w:color w:val="000000"/>
                <w:sz w:val="16"/>
                <w:szCs w:val="16"/>
              </w:rPr>
            </w:pPr>
          </w:p>
        </w:tc>
        <w:tc>
          <w:tcPr>
            <w:tcW w:w="709" w:type="dxa"/>
            <w:shd w:val="clear" w:color="auto" w:fill="auto"/>
            <w:noWrap/>
            <w:vAlign w:val="center"/>
          </w:tcPr>
          <w:p w:rsidR="00446E8B" w:rsidRPr="00F644FB" w:rsidRDefault="00446E8B" w:rsidP="00CD6B06">
            <w:pPr>
              <w:spacing w:after="0" w:line="240" w:lineRule="auto"/>
              <w:jc w:val="center"/>
              <w:rPr>
                <w:rFonts w:ascii="Times New Roman" w:eastAsia="Times New Roman" w:hAnsi="Times New Roman" w:cs="Times New Roman"/>
                <w:b/>
                <w:color w:val="000000"/>
                <w:sz w:val="16"/>
                <w:szCs w:val="16"/>
              </w:rPr>
            </w:pPr>
            <w:r w:rsidRPr="00B73C56">
              <w:rPr>
                <w:rFonts w:ascii="Times New Roman" w:eastAsia="Times New Roman" w:hAnsi="Times New Roman" w:cs="Times New Roman"/>
                <w:b/>
                <w:color w:val="000000"/>
                <w:sz w:val="16"/>
                <w:szCs w:val="16"/>
              </w:rPr>
              <w:t>NB</w:t>
            </w:r>
          </w:p>
        </w:tc>
        <w:tc>
          <w:tcPr>
            <w:tcW w:w="850" w:type="dxa"/>
            <w:shd w:val="clear" w:color="auto" w:fill="auto"/>
            <w:noWrap/>
            <w:vAlign w:val="center"/>
          </w:tcPr>
          <w:p w:rsidR="00446E8B" w:rsidRPr="00F644FB" w:rsidRDefault="00446E8B" w:rsidP="00CD6B06">
            <w:pPr>
              <w:spacing w:after="0" w:line="240" w:lineRule="auto"/>
              <w:jc w:val="center"/>
              <w:rPr>
                <w:rFonts w:ascii="Times New Roman" w:eastAsia="Times New Roman" w:hAnsi="Times New Roman" w:cs="Times New Roman"/>
                <w:b/>
                <w:color w:val="000000"/>
                <w:sz w:val="16"/>
                <w:szCs w:val="16"/>
              </w:rPr>
            </w:pPr>
            <w:r w:rsidRPr="00B73C56">
              <w:rPr>
                <w:rFonts w:ascii="Times New Roman" w:eastAsia="Times New Roman" w:hAnsi="Times New Roman" w:cs="Times New Roman"/>
                <w:b/>
                <w:color w:val="000000"/>
                <w:sz w:val="16"/>
                <w:szCs w:val="16"/>
              </w:rPr>
              <w:t>kNN</w:t>
            </w:r>
          </w:p>
        </w:tc>
        <w:tc>
          <w:tcPr>
            <w:tcW w:w="851" w:type="dxa"/>
            <w:shd w:val="clear" w:color="auto" w:fill="auto"/>
            <w:noWrap/>
            <w:vAlign w:val="center"/>
          </w:tcPr>
          <w:p w:rsidR="00446E8B" w:rsidRPr="00F644FB" w:rsidRDefault="00446E8B" w:rsidP="00CD6B06">
            <w:pPr>
              <w:spacing w:after="0" w:line="240" w:lineRule="auto"/>
              <w:jc w:val="center"/>
              <w:rPr>
                <w:rFonts w:ascii="Times New Roman" w:eastAsia="Times New Roman" w:hAnsi="Times New Roman" w:cs="Times New Roman"/>
                <w:b/>
                <w:color w:val="000000"/>
                <w:sz w:val="16"/>
                <w:szCs w:val="16"/>
              </w:rPr>
            </w:pPr>
            <w:r w:rsidRPr="00B73C56">
              <w:rPr>
                <w:rFonts w:ascii="Times New Roman" w:eastAsia="Times New Roman" w:hAnsi="Times New Roman" w:cs="Times New Roman"/>
                <w:b/>
                <w:color w:val="000000"/>
                <w:sz w:val="16"/>
                <w:szCs w:val="16"/>
              </w:rPr>
              <w:t>LDC</w:t>
            </w:r>
          </w:p>
        </w:tc>
        <w:tc>
          <w:tcPr>
            <w:tcW w:w="847" w:type="dxa"/>
            <w:shd w:val="clear" w:color="auto" w:fill="auto"/>
            <w:noWrap/>
            <w:vAlign w:val="center"/>
          </w:tcPr>
          <w:p w:rsidR="00446E8B" w:rsidRPr="00F644FB" w:rsidRDefault="00446E8B" w:rsidP="00CD6B06">
            <w:pPr>
              <w:spacing w:after="0" w:line="240" w:lineRule="auto"/>
              <w:jc w:val="center"/>
              <w:rPr>
                <w:rFonts w:ascii="Times New Roman" w:eastAsia="Times New Roman" w:hAnsi="Times New Roman" w:cs="Times New Roman"/>
                <w:b/>
                <w:color w:val="000000"/>
                <w:sz w:val="16"/>
                <w:szCs w:val="16"/>
              </w:rPr>
            </w:pPr>
            <w:r w:rsidRPr="00B73C56">
              <w:rPr>
                <w:rFonts w:ascii="Times New Roman" w:eastAsia="Times New Roman" w:hAnsi="Times New Roman" w:cs="Times New Roman"/>
                <w:b/>
                <w:color w:val="000000"/>
                <w:sz w:val="16"/>
                <w:szCs w:val="16"/>
              </w:rPr>
              <w:t>QDC</w:t>
            </w:r>
          </w:p>
        </w:tc>
      </w:tr>
      <w:tr w:rsidR="00DD26F1" w:rsidRPr="00B73C56" w:rsidTr="00DD26F1">
        <w:trPr>
          <w:trHeight w:val="300"/>
          <w:jc w:val="center"/>
        </w:trPr>
        <w:tc>
          <w:tcPr>
            <w:tcW w:w="1271" w:type="dxa"/>
            <w:vAlign w:val="center"/>
          </w:tcPr>
          <w:p w:rsidR="00446E8B" w:rsidRPr="00B73C56" w:rsidRDefault="00446E8B" w:rsidP="00CD6B06">
            <w:pPr>
              <w:spacing w:after="0" w:line="240" w:lineRule="auto"/>
              <w:jc w:val="center"/>
              <w:rPr>
                <w:rFonts w:ascii="Times New Roman" w:hAnsi="Times New Roman" w:cs="Times New Roman"/>
                <w:b/>
                <w:color w:val="000000"/>
                <w:sz w:val="16"/>
                <w:szCs w:val="16"/>
              </w:rPr>
            </w:pPr>
            <w:r w:rsidRPr="00B73C56">
              <w:rPr>
                <w:rFonts w:ascii="Times New Roman" w:hAnsi="Times New Roman" w:cs="Times New Roman"/>
                <w:b/>
                <w:color w:val="000000"/>
                <w:sz w:val="16"/>
                <w:szCs w:val="16"/>
              </w:rPr>
              <w:t>Original data</w:t>
            </w:r>
          </w:p>
        </w:tc>
        <w:tc>
          <w:tcPr>
            <w:tcW w:w="709" w:type="dxa"/>
            <w:shd w:val="clear" w:color="auto" w:fill="auto"/>
            <w:noWrap/>
            <w:vAlign w:val="center"/>
          </w:tcPr>
          <w:p w:rsidR="00446E8B" w:rsidRPr="00B73C56" w:rsidRDefault="00446E8B" w:rsidP="00CD6B06">
            <w:pPr>
              <w:spacing w:after="0" w:line="240" w:lineRule="auto"/>
              <w:jc w:val="center"/>
              <w:rPr>
                <w:rFonts w:ascii="Times New Roman" w:hAnsi="Times New Roman" w:cs="Times New Roman"/>
                <w:sz w:val="16"/>
                <w:szCs w:val="16"/>
              </w:rPr>
            </w:pPr>
            <w:r w:rsidRPr="00B73C56">
              <w:rPr>
                <w:rFonts w:ascii="Times New Roman" w:hAnsi="Times New Roman" w:cs="Times New Roman"/>
                <w:sz w:val="16"/>
                <w:szCs w:val="16"/>
              </w:rPr>
              <w:t>0.427</w:t>
            </w:r>
            <w:r w:rsidRPr="00B73C56">
              <w:rPr>
                <w:rFonts w:ascii="Times New Roman" w:hAnsi="Times New Roman" w:cs="Times New Roman"/>
                <w:sz w:val="16"/>
                <w:szCs w:val="16"/>
              </w:rPr>
              <w:t>8</w:t>
            </w:r>
          </w:p>
        </w:tc>
        <w:tc>
          <w:tcPr>
            <w:tcW w:w="850" w:type="dxa"/>
            <w:shd w:val="clear" w:color="auto" w:fill="auto"/>
            <w:noWrap/>
            <w:vAlign w:val="center"/>
          </w:tcPr>
          <w:p w:rsidR="00446E8B" w:rsidRPr="00B73C56" w:rsidRDefault="00446E8B" w:rsidP="00CD6B06">
            <w:pPr>
              <w:spacing w:after="0" w:line="240" w:lineRule="auto"/>
              <w:jc w:val="center"/>
              <w:rPr>
                <w:rFonts w:ascii="Times New Roman" w:hAnsi="Times New Roman" w:cs="Times New Roman"/>
                <w:sz w:val="16"/>
                <w:szCs w:val="16"/>
              </w:rPr>
            </w:pPr>
            <w:r w:rsidRPr="00B73C56">
              <w:rPr>
                <w:rFonts w:ascii="Times New Roman" w:hAnsi="Times New Roman" w:cs="Times New Roman"/>
                <w:sz w:val="16"/>
                <w:szCs w:val="16"/>
              </w:rPr>
              <w:t>0.0277</w:t>
            </w:r>
            <w:r w:rsidRPr="00B73C56">
              <w:rPr>
                <w:rFonts w:ascii="Times New Roman" w:hAnsi="Times New Roman" w:cs="Times New Roman"/>
                <w:sz w:val="16"/>
                <w:szCs w:val="16"/>
              </w:rPr>
              <w:t>8</w:t>
            </w:r>
          </w:p>
        </w:tc>
        <w:tc>
          <w:tcPr>
            <w:tcW w:w="851" w:type="dxa"/>
            <w:shd w:val="clear" w:color="auto" w:fill="auto"/>
            <w:noWrap/>
            <w:vAlign w:val="center"/>
          </w:tcPr>
          <w:p w:rsidR="00446E8B" w:rsidRPr="00B73C56" w:rsidRDefault="00446E8B" w:rsidP="00CD6B06">
            <w:pPr>
              <w:spacing w:after="0" w:line="240" w:lineRule="auto"/>
              <w:jc w:val="center"/>
              <w:rPr>
                <w:rFonts w:ascii="Times New Roman" w:hAnsi="Times New Roman" w:cs="Times New Roman"/>
                <w:sz w:val="16"/>
                <w:szCs w:val="16"/>
              </w:rPr>
            </w:pPr>
            <w:r w:rsidRPr="00B73C56">
              <w:rPr>
                <w:rFonts w:ascii="Times New Roman" w:hAnsi="Times New Roman" w:cs="Times New Roman"/>
                <w:sz w:val="16"/>
                <w:szCs w:val="16"/>
              </w:rPr>
              <w:t>0.405</w:t>
            </w:r>
            <w:r w:rsidRPr="00B73C56">
              <w:rPr>
                <w:rFonts w:ascii="Times New Roman" w:hAnsi="Times New Roman" w:cs="Times New Roman"/>
                <w:sz w:val="16"/>
                <w:szCs w:val="16"/>
              </w:rPr>
              <w:t>6</w:t>
            </w:r>
          </w:p>
        </w:tc>
        <w:tc>
          <w:tcPr>
            <w:tcW w:w="847" w:type="dxa"/>
            <w:shd w:val="clear" w:color="auto" w:fill="auto"/>
            <w:noWrap/>
            <w:vAlign w:val="center"/>
          </w:tcPr>
          <w:p w:rsidR="00446E8B" w:rsidRPr="00B73C56" w:rsidRDefault="00446E8B" w:rsidP="00CD6B06">
            <w:pPr>
              <w:spacing w:after="0" w:line="240" w:lineRule="auto"/>
              <w:jc w:val="center"/>
              <w:rPr>
                <w:rFonts w:ascii="Times New Roman" w:hAnsi="Times New Roman" w:cs="Times New Roman"/>
                <w:sz w:val="16"/>
                <w:szCs w:val="16"/>
              </w:rPr>
            </w:pPr>
            <w:r w:rsidRPr="00B73C56">
              <w:rPr>
                <w:rFonts w:ascii="Times New Roman" w:hAnsi="Times New Roman" w:cs="Times New Roman"/>
                <w:sz w:val="16"/>
                <w:szCs w:val="16"/>
              </w:rPr>
              <w:t>0.0666</w:t>
            </w:r>
            <w:r w:rsidRPr="00B73C56">
              <w:rPr>
                <w:rFonts w:ascii="Times New Roman" w:hAnsi="Times New Roman" w:cs="Times New Roman"/>
                <w:sz w:val="16"/>
                <w:szCs w:val="16"/>
              </w:rPr>
              <w:t>7</w:t>
            </w:r>
          </w:p>
        </w:tc>
      </w:tr>
      <w:tr w:rsidR="00DD26F1" w:rsidRPr="00B73C56" w:rsidTr="00DD26F1">
        <w:trPr>
          <w:trHeight w:val="300"/>
          <w:jc w:val="center"/>
        </w:trPr>
        <w:tc>
          <w:tcPr>
            <w:tcW w:w="1271" w:type="dxa"/>
            <w:vAlign w:val="center"/>
          </w:tcPr>
          <w:p w:rsidR="00446E8B" w:rsidRPr="00B73C56" w:rsidRDefault="00446E8B" w:rsidP="00CD6B06">
            <w:pPr>
              <w:spacing w:after="0" w:line="240" w:lineRule="auto"/>
              <w:jc w:val="center"/>
              <w:rPr>
                <w:rFonts w:ascii="Times New Roman" w:eastAsia="Times New Roman" w:hAnsi="Times New Roman" w:cs="Times New Roman"/>
                <w:b/>
                <w:color w:val="000000"/>
                <w:sz w:val="16"/>
                <w:szCs w:val="16"/>
              </w:rPr>
            </w:pPr>
            <w:r w:rsidRPr="00B73C56">
              <w:rPr>
                <w:rFonts w:ascii="Times New Roman" w:eastAsia="Times New Roman" w:hAnsi="Times New Roman" w:cs="Times New Roman"/>
                <w:b/>
                <w:color w:val="000000"/>
                <w:sz w:val="16"/>
                <w:szCs w:val="16"/>
              </w:rPr>
              <w:t>PCA data</w:t>
            </w:r>
          </w:p>
        </w:tc>
        <w:tc>
          <w:tcPr>
            <w:tcW w:w="709" w:type="dxa"/>
            <w:shd w:val="clear" w:color="auto" w:fill="auto"/>
            <w:noWrap/>
            <w:vAlign w:val="center"/>
          </w:tcPr>
          <w:p w:rsidR="00446E8B" w:rsidRPr="00B73C56" w:rsidRDefault="00446E8B" w:rsidP="00CD6B06">
            <w:pPr>
              <w:spacing w:after="0" w:line="240" w:lineRule="auto"/>
              <w:jc w:val="center"/>
              <w:rPr>
                <w:rFonts w:ascii="Times New Roman" w:hAnsi="Times New Roman" w:cs="Times New Roman"/>
                <w:color w:val="000000"/>
                <w:sz w:val="16"/>
                <w:szCs w:val="16"/>
              </w:rPr>
            </w:pPr>
            <w:r w:rsidRPr="00B73C56">
              <w:rPr>
                <w:rFonts w:ascii="Times New Roman" w:hAnsi="Times New Roman" w:cs="Times New Roman"/>
                <w:color w:val="000000"/>
                <w:sz w:val="16"/>
                <w:szCs w:val="16"/>
              </w:rPr>
              <w:t>0.3889</w:t>
            </w:r>
          </w:p>
        </w:tc>
        <w:tc>
          <w:tcPr>
            <w:tcW w:w="850" w:type="dxa"/>
            <w:shd w:val="clear" w:color="auto" w:fill="auto"/>
            <w:noWrap/>
            <w:vAlign w:val="center"/>
          </w:tcPr>
          <w:p w:rsidR="00446E8B" w:rsidRPr="00B73C56" w:rsidRDefault="00446E8B" w:rsidP="00CD6B06">
            <w:pPr>
              <w:spacing w:after="0" w:line="240" w:lineRule="auto"/>
              <w:jc w:val="center"/>
              <w:rPr>
                <w:rFonts w:ascii="Times New Roman" w:hAnsi="Times New Roman" w:cs="Times New Roman"/>
                <w:color w:val="000000"/>
                <w:sz w:val="16"/>
                <w:szCs w:val="16"/>
              </w:rPr>
            </w:pPr>
            <w:r w:rsidRPr="00B73C56">
              <w:rPr>
                <w:rFonts w:ascii="Times New Roman" w:hAnsi="Times New Roman" w:cs="Times New Roman"/>
                <w:color w:val="000000"/>
                <w:sz w:val="16"/>
                <w:szCs w:val="16"/>
              </w:rPr>
              <w:t>0.0222</w:t>
            </w:r>
          </w:p>
        </w:tc>
        <w:tc>
          <w:tcPr>
            <w:tcW w:w="851" w:type="dxa"/>
            <w:shd w:val="clear" w:color="auto" w:fill="auto"/>
            <w:noWrap/>
            <w:vAlign w:val="center"/>
          </w:tcPr>
          <w:p w:rsidR="00446E8B" w:rsidRPr="00B73C56" w:rsidRDefault="00446E8B" w:rsidP="00CD6B06">
            <w:pPr>
              <w:spacing w:after="0" w:line="240" w:lineRule="auto"/>
              <w:jc w:val="center"/>
              <w:rPr>
                <w:rFonts w:ascii="Times New Roman" w:hAnsi="Times New Roman" w:cs="Times New Roman"/>
                <w:color w:val="000000"/>
                <w:sz w:val="16"/>
                <w:szCs w:val="16"/>
              </w:rPr>
            </w:pPr>
            <w:r w:rsidRPr="00B73C56">
              <w:rPr>
                <w:rFonts w:ascii="Times New Roman" w:hAnsi="Times New Roman" w:cs="Times New Roman"/>
                <w:color w:val="000000"/>
                <w:sz w:val="16"/>
                <w:szCs w:val="16"/>
              </w:rPr>
              <w:t>0.3889</w:t>
            </w:r>
          </w:p>
        </w:tc>
        <w:tc>
          <w:tcPr>
            <w:tcW w:w="847" w:type="dxa"/>
            <w:shd w:val="clear" w:color="auto" w:fill="auto"/>
            <w:noWrap/>
            <w:vAlign w:val="center"/>
          </w:tcPr>
          <w:p w:rsidR="00446E8B" w:rsidRPr="00B73C56" w:rsidRDefault="00446E8B" w:rsidP="00CD6B06">
            <w:pPr>
              <w:spacing w:after="0" w:line="240" w:lineRule="auto"/>
              <w:jc w:val="center"/>
              <w:rPr>
                <w:rFonts w:ascii="Times New Roman" w:hAnsi="Times New Roman" w:cs="Times New Roman"/>
                <w:color w:val="000000"/>
                <w:sz w:val="16"/>
                <w:szCs w:val="16"/>
              </w:rPr>
            </w:pPr>
            <w:r w:rsidRPr="00B73C56">
              <w:rPr>
                <w:rFonts w:ascii="Times New Roman" w:hAnsi="Times New Roman" w:cs="Times New Roman"/>
                <w:color w:val="000000"/>
                <w:sz w:val="16"/>
                <w:szCs w:val="16"/>
              </w:rPr>
              <w:t>0.3778</w:t>
            </w:r>
          </w:p>
        </w:tc>
      </w:tr>
    </w:tbl>
    <w:p w:rsidR="00446E8B" w:rsidRDefault="00C901B9" w:rsidP="00CD6B06">
      <w:pPr>
        <w:spacing w:after="0" w:line="240" w:lineRule="auto"/>
        <w:rPr>
          <w:rFonts w:ascii="Times New Roman" w:hAnsi="Times New Roman" w:cs="Times New Roman"/>
        </w:rPr>
      </w:pPr>
      <w:r>
        <w:rPr>
          <w:rFonts w:ascii="Times New Roman" w:hAnsi="Times New Roman" w:cs="Times New Roman"/>
        </w:rPr>
        <w:tab/>
      </w:r>
    </w:p>
    <w:p w:rsidR="00532241" w:rsidRDefault="00DD26F1" w:rsidP="00DD26F1">
      <w:pPr>
        <w:spacing w:after="0" w:line="240" w:lineRule="auto"/>
        <w:rPr>
          <w:rFonts w:ascii="Times New Roman" w:hAnsi="Times New Roman" w:cs="Times New Roman"/>
          <w:sz w:val="20"/>
        </w:rPr>
      </w:pPr>
      <w:r w:rsidRPr="00DD26F1">
        <w:rPr>
          <w:rFonts w:ascii="Times New Roman" w:hAnsi="Times New Roman" w:cs="Times New Roman"/>
          <w:b/>
          <w:sz w:val="20"/>
        </w:rPr>
        <w:t xml:space="preserve">Table </w:t>
      </w:r>
      <w:r w:rsidRPr="00DD26F1">
        <w:rPr>
          <w:rFonts w:ascii="Times New Roman" w:hAnsi="Times New Roman" w:cs="Times New Roman"/>
          <w:b/>
          <w:sz w:val="20"/>
        </w:rPr>
        <w:t>3</w:t>
      </w:r>
      <w:r w:rsidR="00532241">
        <w:rPr>
          <w:rFonts w:ascii="Times New Roman" w:hAnsi="Times New Roman" w:cs="Times New Roman"/>
          <w:sz w:val="20"/>
        </w:rPr>
        <w:t xml:space="preserve"> </w:t>
      </w:r>
    </w:p>
    <w:p w:rsidR="00E74AF4" w:rsidRPr="001960DD" w:rsidRDefault="00E74AF4" w:rsidP="00DD26F1">
      <w:pPr>
        <w:spacing w:after="0" w:line="240" w:lineRule="auto"/>
        <w:rPr>
          <w:rFonts w:ascii="Times New Roman" w:hAnsi="Times New Roman" w:cs="Times New Roman"/>
          <w:sz w:val="20"/>
          <w:szCs w:val="20"/>
        </w:rPr>
      </w:pPr>
      <w:r w:rsidRPr="001960DD">
        <w:rPr>
          <w:rFonts w:ascii="Times New Roman" w:hAnsi="Times New Roman" w:cs="Times New Roman"/>
          <w:sz w:val="20"/>
          <w:szCs w:val="20"/>
        </w:rPr>
        <w:t>Amount of components</w:t>
      </w:r>
      <w:r w:rsidR="001960DD">
        <w:rPr>
          <w:rFonts w:ascii="Times New Roman" w:hAnsi="Times New Roman" w:cs="Times New Roman"/>
          <w:sz w:val="20"/>
          <w:szCs w:val="20"/>
        </w:rPr>
        <w:t xml:space="preserve"> </w:t>
      </w:r>
      <w:r w:rsidRPr="001960DD">
        <w:rPr>
          <w:rFonts w:ascii="Times New Roman" w:hAnsi="Times New Roman" w:cs="Times New Roman"/>
          <w:sz w:val="20"/>
          <w:szCs w:val="20"/>
        </w:rPr>
        <w:t>used to have a minimal errors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09"/>
        <w:gridCol w:w="850"/>
        <w:gridCol w:w="851"/>
        <w:gridCol w:w="847"/>
      </w:tblGrid>
      <w:tr w:rsidR="00446E8B" w:rsidRPr="00B73C56" w:rsidTr="00DD26F1">
        <w:trPr>
          <w:trHeight w:val="300"/>
          <w:jc w:val="center"/>
        </w:trPr>
        <w:tc>
          <w:tcPr>
            <w:tcW w:w="1271" w:type="dxa"/>
          </w:tcPr>
          <w:p w:rsidR="00446E8B" w:rsidRPr="00B73C56" w:rsidRDefault="00446E8B" w:rsidP="00CD6B06">
            <w:pPr>
              <w:spacing w:after="0" w:line="240" w:lineRule="auto"/>
              <w:jc w:val="center"/>
              <w:rPr>
                <w:rFonts w:ascii="Times New Roman" w:eastAsia="Times New Roman" w:hAnsi="Times New Roman" w:cs="Times New Roman"/>
                <w:b/>
                <w:color w:val="000000"/>
                <w:sz w:val="16"/>
                <w:szCs w:val="16"/>
              </w:rPr>
            </w:pPr>
          </w:p>
        </w:tc>
        <w:tc>
          <w:tcPr>
            <w:tcW w:w="709" w:type="dxa"/>
            <w:shd w:val="clear" w:color="auto" w:fill="auto"/>
            <w:noWrap/>
            <w:vAlign w:val="bottom"/>
          </w:tcPr>
          <w:p w:rsidR="00446E8B" w:rsidRPr="00F644FB" w:rsidRDefault="00446E8B" w:rsidP="00CD6B06">
            <w:pPr>
              <w:spacing w:after="0" w:line="240" w:lineRule="auto"/>
              <w:jc w:val="center"/>
              <w:rPr>
                <w:rFonts w:ascii="Times New Roman" w:eastAsia="Times New Roman" w:hAnsi="Times New Roman" w:cs="Times New Roman"/>
                <w:b/>
                <w:color w:val="000000"/>
                <w:sz w:val="16"/>
                <w:szCs w:val="16"/>
              </w:rPr>
            </w:pPr>
            <w:r w:rsidRPr="00B73C56">
              <w:rPr>
                <w:rFonts w:ascii="Times New Roman" w:eastAsia="Times New Roman" w:hAnsi="Times New Roman" w:cs="Times New Roman"/>
                <w:b/>
                <w:color w:val="000000"/>
                <w:sz w:val="16"/>
                <w:szCs w:val="16"/>
              </w:rPr>
              <w:t>NB</w:t>
            </w:r>
          </w:p>
        </w:tc>
        <w:tc>
          <w:tcPr>
            <w:tcW w:w="850" w:type="dxa"/>
            <w:shd w:val="clear" w:color="auto" w:fill="auto"/>
            <w:noWrap/>
            <w:vAlign w:val="bottom"/>
          </w:tcPr>
          <w:p w:rsidR="00446E8B" w:rsidRPr="00F644FB" w:rsidRDefault="00446E8B" w:rsidP="00CD6B06">
            <w:pPr>
              <w:spacing w:after="0" w:line="240" w:lineRule="auto"/>
              <w:jc w:val="center"/>
              <w:rPr>
                <w:rFonts w:ascii="Times New Roman" w:eastAsia="Times New Roman" w:hAnsi="Times New Roman" w:cs="Times New Roman"/>
                <w:b/>
                <w:color w:val="000000"/>
                <w:sz w:val="16"/>
                <w:szCs w:val="16"/>
              </w:rPr>
            </w:pPr>
            <w:r w:rsidRPr="00B73C56">
              <w:rPr>
                <w:rFonts w:ascii="Times New Roman" w:eastAsia="Times New Roman" w:hAnsi="Times New Roman" w:cs="Times New Roman"/>
                <w:b/>
                <w:color w:val="000000"/>
                <w:sz w:val="16"/>
                <w:szCs w:val="16"/>
              </w:rPr>
              <w:t>kNN</w:t>
            </w:r>
          </w:p>
        </w:tc>
        <w:tc>
          <w:tcPr>
            <w:tcW w:w="851" w:type="dxa"/>
            <w:shd w:val="clear" w:color="auto" w:fill="auto"/>
            <w:noWrap/>
            <w:vAlign w:val="bottom"/>
          </w:tcPr>
          <w:p w:rsidR="00446E8B" w:rsidRPr="00F644FB" w:rsidRDefault="00446E8B" w:rsidP="00CD6B06">
            <w:pPr>
              <w:spacing w:after="0" w:line="240" w:lineRule="auto"/>
              <w:jc w:val="center"/>
              <w:rPr>
                <w:rFonts w:ascii="Times New Roman" w:eastAsia="Times New Roman" w:hAnsi="Times New Roman" w:cs="Times New Roman"/>
                <w:b/>
                <w:color w:val="000000"/>
                <w:sz w:val="16"/>
                <w:szCs w:val="16"/>
              </w:rPr>
            </w:pPr>
            <w:r w:rsidRPr="00B73C56">
              <w:rPr>
                <w:rFonts w:ascii="Times New Roman" w:eastAsia="Times New Roman" w:hAnsi="Times New Roman" w:cs="Times New Roman"/>
                <w:b/>
                <w:color w:val="000000"/>
                <w:sz w:val="16"/>
                <w:szCs w:val="16"/>
              </w:rPr>
              <w:t>LDC</w:t>
            </w:r>
          </w:p>
        </w:tc>
        <w:tc>
          <w:tcPr>
            <w:tcW w:w="847" w:type="dxa"/>
            <w:shd w:val="clear" w:color="auto" w:fill="auto"/>
            <w:noWrap/>
            <w:vAlign w:val="bottom"/>
          </w:tcPr>
          <w:p w:rsidR="00446E8B" w:rsidRPr="00F644FB" w:rsidRDefault="00446E8B" w:rsidP="00CD6B06">
            <w:pPr>
              <w:spacing w:after="0" w:line="240" w:lineRule="auto"/>
              <w:jc w:val="center"/>
              <w:rPr>
                <w:rFonts w:ascii="Times New Roman" w:eastAsia="Times New Roman" w:hAnsi="Times New Roman" w:cs="Times New Roman"/>
                <w:b/>
                <w:color w:val="000000"/>
                <w:sz w:val="16"/>
                <w:szCs w:val="16"/>
              </w:rPr>
            </w:pPr>
            <w:r w:rsidRPr="00B73C56">
              <w:rPr>
                <w:rFonts w:ascii="Times New Roman" w:eastAsia="Times New Roman" w:hAnsi="Times New Roman" w:cs="Times New Roman"/>
                <w:b/>
                <w:color w:val="000000"/>
                <w:sz w:val="16"/>
                <w:szCs w:val="16"/>
              </w:rPr>
              <w:t>QDC</w:t>
            </w:r>
          </w:p>
        </w:tc>
      </w:tr>
      <w:tr w:rsidR="00446E8B" w:rsidRPr="00B73C56" w:rsidTr="00DD26F1">
        <w:trPr>
          <w:trHeight w:val="300"/>
          <w:jc w:val="center"/>
        </w:trPr>
        <w:tc>
          <w:tcPr>
            <w:tcW w:w="1271" w:type="dxa"/>
            <w:vAlign w:val="center"/>
          </w:tcPr>
          <w:p w:rsidR="00446E8B" w:rsidRPr="00B73C56" w:rsidRDefault="00446E8B" w:rsidP="00CD6B06">
            <w:pPr>
              <w:spacing w:after="0" w:line="240" w:lineRule="auto"/>
              <w:jc w:val="center"/>
              <w:rPr>
                <w:rFonts w:ascii="Times New Roman" w:hAnsi="Times New Roman" w:cs="Times New Roman"/>
                <w:b/>
                <w:color w:val="000000"/>
                <w:sz w:val="16"/>
                <w:szCs w:val="16"/>
              </w:rPr>
            </w:pPr>
            <w:r w:rsidRPr="00B73C56">
              <w:rPr>
                <w:rFonts w:ascii="Times New Roman" w:hAnsi="Times New Roman" w:cs="Times New Roman"/>
                <w:b/>
                <w:color w:val="000000"/>
                <w:sz w:val="16"/>
                <w:szCs w:val="16"/>
              </w:rPr>
              <w:t>Original data</w:t>
            </w:r>
          </w:p>
        </w:tc>
        <w:tc>
          <w:tcPr>
            <w:tcW w:w="709" w:type="dxa"/>
            <w:shd w:val="clear" w:color="auto" w:fill="auto"/>
            <w:noWrap/>
            <w:vAlign w:val="center"/>
          </w:tcPr>
          <w:p w:rsidR="00446E8B" w:rsidRPr="00B73C56" w:rsidRDefault="00BA72D6" w:rsidP="00CD6B06">
            <w:pPr>
              <w:spacing w:after="0" w:line="240" w:lineRule="auto"/>
              <w:jc w:val="center"/>
              <w:rPr>
                <w:rFonts w:ascii="Times New Roman" w:hAnsi="Times New Roman" w:cs="Times New Roman"/>
                <w:color w:val="000000"/>
                <w:sz w:val="16"/>
                <w:szCs w:val="16"/>
              </w:rPr>
            </w:pPr>
            <w:r w:rsidRPr="00B73C56">
              <w:rPr>
                <w:rFonts w:ascii="Times New Roman" w:hAnsi="Times New Roman" w:cs="Times New Roman"/>
                <w:color w:val="000000"/>
                <w:sz w:val="16"/>
                <w:szCs w:val="16"/>
              </w:rPr>
              <w:t>18</w:t>
            </w:r>
          </w:p>
        </w:tc>
        <w:tc>
          <w:tcPr>
            <w:tcW w:w="850" w:type="dxa"/>
            <w:shd w:val="clear" w:color="auto" w:fill="auto"/>
            <w:noWrap/>
            <w:vAlign w:val="center"/>
          </w:tcPr>
          <w:p w:rsidR="00446E8B" w:rsidRPr="00B73C56" w:rsidRDefault="00BA72D6" w:rsidP="00CD6B06">
            <w:pPr>
              <w:spacing w:after="0" w:line="240" w:lineRule="auto"/>
              <w:jc w:val="center"/>
              <w:rPr>
                <w:rFonts w:ascii="Times New Roman" w:hAnsi="Times New Roman" w:cs="Times New Roman"/>
                <w:color w:val="000000"/>
                <w:sz w:val="16"/>
                <w:szCs w:val="16"/>
              </w:rPr>
            </w:pPr>
            <w:r w:rsidRPr="00B73C56">
              <w:rPr>
                <w:rFonts w:ascii="Times New Roman" w:hAnsi="Times New Roman" w:cs="Times New Roman"/>
                <w:color w:val="000000"/>
                <w:sz w:val="16"/>
                <w:szCs w:val="16"/>
              </w:rPr>
              <w:t>20</w:t>
            </w:r>
          </w:p>
        </w:tc>
        <w:tc>
          <w:tcPr>
            <w:tcW w:w="851" w:type="dxa"/>
            <w:shd w:val="clear" w:color="auto" w:fill="auto"/>
            <w:noWrap/>
            <w:vAlign w:val="center"/>
          </w:tcPr>
          <w:p w:rsidR="00446E8B" w:rsidRPr="00B73C56" w:rsidRDefault="00BA72D6" w:rsidP="00CD6B06">
            <w:pPr>
              <w:spacing w:after="0" w:line="240" w:lineRule="auto"/>
              <w:jc w:val="center"/>
              <w:rPr>
                <w:rFonts w:ascii="Times New Roman" w:hAnsi="Times New Roman" w:cs="Times New Roman"/>
                <w:color w:val="000000"/>
                <w:sz w:val="16"/>
                <w:szCs w:val="16"/>
              </w:rPr>
            </w:pPr>
            <w:r w:rsidRPr="00B73C56">
              <w:rPr>
                <w:rFonts w:ascii="Times New Roman" w:hAnsi="Times New Roman" w:cs="Times New Roman"/>
                <w:color w:val="000000"/>
                <w:sz w:val="16"/>
                <w:szCs w:val="16"/>
              </w:rPr>
              <w:t>18</w:t>
            </w:r>
          </w:p>
        </w:tc>
        <w:tc>
          <w:tcPr>
            <w:tcW w:w="847" w:type="dxa"/>
            <w:shd w:val="clear" w:color="auto" w:fill="auto"/>
            <w:noWrap/>
            <w:vAlign w:val="center"/>
          </w:tcPr>
          <w:p w:rsidR="00446E8B" w:rsidRPr="00B73C56" w:rsidRDefault="00BA72D6" w:rsidP="00CD6B06">
            <w:pPr>
              <w:spacing w:after="0" w:line="240" w:lineRule="auto"/>
              <w:jc w:val="center"/>
              <w:rPr>
                <w:rFonts w:ascii="Times New Roman" w:hAnsi="Times New Roman" w:cs="Times New Roman"/>
                <w:color w:val="000000"/>
                <w:sz w:val="16"/>
                <w:szCs w:val="16"/>
              </w:rPr>
            </w:pPr>
            <w:r w:rsidRPr="00B73C56">
              <w:rPr>
                <w:rFonts w:ascii="Times New Roman" w:hAnsi="Times New Roman" w:cs="Times New Roman"/>
                <w:color w:val="000000"/>
                <w:sz w:val="16"/>
                <w:szCs w:val="16"/>
              </w:rPr>
              <w:t>1</w:t>
            </w:r>
          </w:p>
        </w:tc>
      </w:tr>
      <w:tr w:rsidR="00446E8B" w:rsidRPr="00B73C56" w:rsidTr="00DD26F1">
        <w:trPr>
          <w:trHeight w:val="300"/>
          <w:jc w:val="center"/>
        </w:trPr>
        <w:tc>
          <w:tcPr>
            <w:tcW w:w="1271" w:type="dxa"/>
            <w:vAlign w:val="center"/>
          </w:tcPr>
          <w:p w:rsidR="00446E8B" w:rsidRPr="00B73C56" w:rsidRDefault="00446E8B" w:rsidP="00CD6B06">
            <w:pPr>
              <w:spacing w:after="0" w:line="240" w:lineRule="auto"/>
              <w:jc w:val="center"/>
              <w:rPr>
                <w:rFonts w:ascii="Times New Roman" w:eastAsia="Times New Roman" w:hAnsi="Times New Roman" w:cs="Times New Roman"/>
                <w:b/>
                <w:color w:val="000000"/>
                <w:sz w:val="16"/>
                <w:szCs w:val="16"/>
              </w:rPr>
            </w:pPr>
            <w:r w:rsidRPr="00B73C56">
              <w:rPr>
                <w:rFonts w:ascii="Times New Roman" w:eastAsia="Times New Roman" w:hAnsi="Times New Roman" w:cs="Times New Roman"/>
                <w:b/>
                <w:color w:val="000000"/>
                <w:sz w:val="16"/>
                <w:szCs w:val="16"/>
              </w:rPr>
              <w:t>PCA data</w:t>
            </w:r>
          </w:p>
        </w:tc>
        <w:tc>
          <w:tcPr>
            <w:tcW w:w="709" w:type="dxa"/>
            <w:shd w:val="clear" w:color="auto" w:fill="auto"/>
            <w:noWrap/>
            <w:vAlign w:val="center"/>
          </w:tcPr>
          <w:p w:rsidR="00446E8B" w:rsidRPr="00F644FB" w:rsidRDefault="00BA72D6" w:rsidP="00CD6B06">
            <w:pPr>
              <w:spacing w:after="0" w:line="240" w:lineRule="auto"/>
              <w:jc w:val="center"/>
              <w:rPr>
                <w:rFonts w:ascii="Times New Roman" w:eastAsia="Times New Roman" w:hAnsi="Times New Roman" w:cs="Times New Roman"/>
                <w:color w:val="000000"/>
                <w:sz w:val="16"/>
                <w:szCs w:val="16"/>
              </w:rPr>
            </w:pPr>
            <w:r w:rsidRPr="00B73C56">
              <w:rPr>
                <w:rFonts w:ascii="Times New Roman" w:eastAsia="Times New Roman" w:hAnsi="Times New Roman" w:cs="Times New Roman"/>
                <w:color w:val="000000"/>
                <w:sz w:val="16"/>
                <w:szCs w:val="16"/>
              </w:rPr>
              <w:t>22</w:t>
            </w:r>
          </w:p>
        </w:tc>
        <w:tc>
          <w:tcPr>
            <w:tcW w:w="850" w:type="dxa"/>
            <w:shd w:val="clear" w:color="auto" w:fill="auto"/>
            <w:noWrap/>
            <w:vAlign w:val="center"/>
          </w:tcPr>
          <w:p w:rsidR="00446E8B" w:rsidRPr="00F644FB" w:rsidRDefault="00BA72D6" w:rsidP="00CD6B06">
            <w:pPr>
              <w:spacing w:after="0" w:line="240" w:lineRule="auto"/>
              <w:jc w:val="center"/>
              <w:rPr>
                <w:rFonts w:ascii="Times New Roman" w:eastAsia="Times New Roman" w:hAnsi="Times New Roman" w:cs="Times New Roman"/>
                <w:color w:val="000000"/>
                <w:sz w:val="16"/>
                <w:szCs w:val="16"/>
              </w:rPr>
            </w:pPr>
            <w:r w:rsidRPr="00B73C56">
              <w:rPr>
                <w:rFonts w:ascii="Times New Roman" w:eastAsia="Times New Roman" w:hAnsi="Times New Roman" w:cs="Times New Roman"/>
                <w:color w:val="000000"/>
                <w:sz w:val="16"/>
                <w:szCs w:val="16"/>
              </w:rPr>
              <w:t>20</w:t>
            </w:r>
          </w:p>
        </w:tc>
        <w:tc>
          <w:tcPr>
            <w:tcW w:w="851" w:type="dxa"/>
            <w:shd w:val="clear" w:color="auto" w:fill="auto"/>
            <w:noWrap/>
            <w:vAlign w:val="center"/>
          </w:tcPr>
          <w:p w:rsidR="00446E8B" w:rsidRPr="00F644FB" w:rsidRDefault="00BA72D6" w:rsidP="00CD6B06">
            <w:pPr>
              <w:spacing w:after="0" w:line="240" w:lineRule="auto"/>
              <w:jc w:val="center"/>
              <w:rPr>
                <w:rFonts w:ascii="Times New Roman" w:eastAsia="Times New Roman" w:hAnsi="Times New Roman" w:cs="Times New Roman"/>
                <w:color w:val="000000"/>
                <w:sz w:val="16"/>
                <w:szCs w:val="16"/>
              </w:rPr>
            </w:pPr>
            <w:r w:rsidRPr="00B73C56">
              <w:rPr>
                <w:rFonts w:ascii="Times New Roman" w:eastAsia="Times New Roman" w:hAnsi="Times New Roman" w:cs="Times New Roman"/>
                <w:color w:val="000000"/>
                <w:sz w:val="16"/>
                <w:szCs w:val="16"/>
              </w:rPr>
              <w:t>20</w:t>
            </w:r>
          </w:p>
        </w:tc>
        <w:tc>
          <w:tcPr>
            <w:tcW w:w="847" w:type="dxa"/>
            <w:shd w:val="clear" w:color="auto" w:fill="auto"/>
            <w:noWrap/>
            <w:vAlign w:val="center"/>
          </w:tcPr>
          <w:p w:rsidR="00446E8B" w:rsidRPr="00F644FB" w:rsidRDefault="00BA72D6" w:rsidP="00CD6B06">
            <w:pPr>
              <w:spacing w:after="0" w:line="240" w:lineRule="auto"/>
              <w:jc w:val="center"/>
              <w:rPr>
                <w:rFonts w:ascii="Times New Roman" w:eastAsia="Times New Roman" w:hAnsi="Times New Roman" w:cs="Times New Roman"/>
                <w:color w:val="000000"/>
                <w:sz w:val="16"/>
                <w:szCs w:val="16"/>
              </w:rPr>
            </w:pPr>
            <w:r w:rsidRPr="00B73C56">
              <w:rPr>
                <w:rFonts w:ascii="Times New Roman" w:eastAsia="Times New Roman" w:hAnsi="Times New Roman" w:cs="Times New Roman"/>
                <w:color w:val="000000"/>
                <w:sz w:val="16"/>
                <w:szCs w:val="16"/>
              </w:rPr>
              <w:t>11</w:t>
            </w:r>
          </w:p>
        </w:tc>
      </w:tr>
    </w:tbl>
    <w:p w:rsidR="00446E8B" w:rsidRDefault="00446E8B" w:rsidP="00CD6B06">
      <w:pPr>
        <w:spacing w:after="0" w:line="240" w:lineRule="auto"/>
        <w:rPr>
          <w:rFonts w:ascii="Times New Roman" w:hAnsi="Times New Roman" w:cs="Times New Roman"/>
        </w:rPr>
      </w:pPr>
    </w:p>
    <w:p w:rsidR="00E41F2D" w:rsidRDefault="00C1274A" w:rsidP="00E41F2D">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4. </w:t>
      </w:r>
      <w:r w:rsidR="00E41F2D" w:rsidRPr="00E41F2D">
        <w:rPr>
          <w:rFonts w:ascii="Times New Roman" w:eastAsia="Times New Roman" w:hAnsi="Times New Roman" w:cs="Times New Roman"/>
          <w:b/>
          <w:sz w:val="20"/>
          <w:szCs w:val="20"/>
        </w:rPr>
        <w:t>Conclusions</w:t>
      </w:r>
    </w:p>
    <w:p w:rsidR="00A83C73" w:rsidRDefault="00A83C73" w:rsidP="00E41F2D">
      <w:pPr>
        <w:spacing w:after="0" w:line="240" w:lineRule="auto"/>
        <w:rPr>
          <w:rFonts w:ascii="Times New Roman" w:eastAsia="Times New Roman" w:hAnsi="Times New Roman" w:cs="Times New Roman"/>
          <w:b/>
          <w:sz w:val="20"/>
          <w:szCs w:val="20"/>
        </w:rPr>
      </w:pPr>
    </w:p>
    <w:p w:rsidR="00A83C73" w:rsidRPr="00A83C73" w:rsidRDefault="00A83C73" w:rsidP="00666CE7">
      <w:pPr>
        <w:spacing w:after="0" w:line="240" w:lineRule="auto"/>
        <w:ind w:firstLine="567"/>
        <w:jc w:val="both"/>
        <w:rPr>
          <w:rFonts w:ascii="Times New Roman" w:eastAsia="Times New Roman" w:hAnsi="Times New Roman" w:cs="Times New Roman"/>
          <w:sz w:val="20"/>
          <w:szCs w:val="20"/>
        </w:rPr>
      </w:pPr>
      <w:r w:rsidRPr="00A83C73">
        <w:rPr>
          <w:rFonts w:ascii="Times New Roman" w:eastAsia="Times New Roman" w:hAnsi="Times New Roman" w:cs="Times New Roman"/>
          <w:sz w:val="20"/>
          <w:szCs w:val="20"/>
        </w:rPr>
        <w:t xml:space="preserve">For this case </w:t>
      </w:r>
      <w:r>
        <w:rPr>
          <w:rFonts w:ascii="Times New Roman" w:eastAsia="Times New Roman" w:hAnsi="Times New Roman" w:cs="Times New Roman"/>
          <w:sz w:val="20"/>
          <w:szCs w:val="20"/>
        </w:rPr>
        <w:t>kNN methods gives the smallest error 2.</w:t>
      </w:r>
      <w:r w:rsidR="00666CE7">
        <w:rPr>
          <w:rFonts w:ascii="Times New Roman" w:eastAsia="Times New Roman" w:hAnsi="Times New Roman" w:cs="Times New Roman"/>
          <w:sz w:val="20"/>
          <w:szCs w:val="20"/>
        </w:rPr>
        <w:t>22</w:t>
      </w:r>
      <w:r>
        <w:rPr>
          <w:rFonts w:ascii="Times New Roman" w:eastAsia="Times New Roman" w:hAnsi="Times New Roman" w:cs="Times New Roman"/>
          <w:sz w:val="20"/>
          <w:szCs w:val="20"/>
        </w:rPr>
        <w:t>% using the first 20 variables or 5.7</w:t>
      </w:r>
      <w:r w:rsidR="00666CE7">
        <w:rPr>
          <w:rFonts w:ascii="Times New Roman" w:eastAsia="Times New Roman" w:hAnsi="Times New Roman" w:cs="Times New Roman"/>
          <w:sz w:val="20"/>
          <w:szCs w:val="20"/>
        </w:rPr>
        <w:t>1</w:t>
      </w:r>
      <w:r>
        <w:rPr>
          <w:rFonts w:ascii="Times New Roman" w:eastAsia="Times New Roman" w:hAnsi="Times New Roman" w:cs="Times New Roman"/>
          <w:sz w:val="20"/>
          <w:szCs w:val="20"/>
        </w:rPr>
        <w:t xml:space="preserve">% of </w:t>
      </w:r>
      <w:r>
        <w:rPr>
          <w:rFonts w:ascii="Times New Roman" w:eastAsia="Times New Roman" w:hAnsi="Times New Roman" w:cs="Times New Roman"/>
          <w:sz w:val="20"/>
          <w:szCs w:val="20"/>
        </w:rPr>
        <w:lastRenderedPageBreak/>
        <w:t xml:space="preserve">average </w:t>
      </w:r>
      <w:r w:rsidR="00666CE7">
        <w:rPr>
          <w:rFonts w:ascii="Times New Roman" w:eastAsia="Times New Roman" w:hAnsi="Times New Roman" w:cs="Times New Roman"/>
          <w:sz w:val="20"/>
          <w:szCs w:val="20"/>
        </w:rPr>
        <w:t xml:space="preserve">error using the PCA data and 2.8% with 5.93% </w:t>
      </w:r>
      <w:r w:rsidR="00AB5033">
        <w:rPr>
          <w:rFonts w:ascii="Times New Roman" w:eastAsia="Times New Roman" w:hAnsi="Times New Roman" w:cs="Times New Roman"/>
          <w:sz w:val="20"/>
          <w:szCs w:val="20"/>
        </w:rPr>
        <w:t>with raw data.</w:t>
      </w:r>
    </w:p>
    <w:p w:rsidR="00A83C73" w:rsidRDefault="00A83C73" w:rsidP="00E41F2D">
      <w:pPr>
        <w:spacing w:after="0" w:line="240" w:lineRule="auto"/>
        <w:rPr>
          <w:rFonts w:ascii="Times New Roman" w:eastAsia="Times New Roman" w:hAnsi="Times New Roman" w:cs="Times New Roman"/>
          <w:b/>
          <w:sz w:val="20"/>
          <w:szCs w:val="20"/>
        </w:rPr>
      </w:pPr>
    </w:p>
    <w:p w:rsidR="00E41F2D" w:rsidRPr="00BA6CAF" w:rsidRDefault="00E41F2D" w:rsidP="00E41F2D">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References</w:t>
      </w:r>
    </w:p>
    <w:p w:rsidR="00507DDF" w:rsidRDefault="00507DDF" w:rsidP="00507DDF">
      <w:pPr>
        <w:spacing w:after="0" w:line="240" w:lineRule="auto"/>
        <w:jc w:val="both"/>
        <w:rPr>
          <w:rFonts w:ascii="Times New Roman" w:hAnsi="Times New Roman" w:cs="Times New Roman"/>
          <w:sz w:val="20"/>
          <w:szCs w:val="20"/>
        </w:rPr>
      </w:pPr>
    </w:p>
    <w:p w:rsidR="00C5139E" w:rsidRDefault="00507DDF" w:rsidP="00507DDF">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1. </w:t>
      </w:r>
      <w:r w:rsidRPr="00507DDF">
        <w:rPr>
          <w:rFonts w:ascii="Times New Roman" w:hAnsi="Times New Roman" w:cs="Times New Roman"/>
          <w:sz w:val="20"/>
          <w:szCs w:val="20"/>
        </w:rPr>
        <w:t>Larose, Daniel T. Discovering knowledge in data: an introduction to data mining. John Wiley &amp; Sons, 2014.</w:t>
      </w:r>
    </w:p>
    <w:p w:rsidR="00507DDF" w:rsidRDefault="00507DDF" w:rsidP="00507DDF">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2. </w:t>
      </w:r>
      <w:r w:rsidRPr="00507DDF">
        <w:rPr>
          <w:rFonts w:ascii="Times New Roman" w:hAnsi="Times New Roman" w:cs="Times New Roman"/>
          <w:sz w:val="20"/>
          <w:szCs w:val="20"/>
        </w:rPr>
        <w:t>Abdi, Hervé, and Lynne J. Williams. "Principal component analysis." Wiley interdisciplinary reviews: computational statistics 2.4 (2010): 433-459.</w:t>
      </w:r>
    </w:p>
    <w:p w:rsidR="00596D5E" w:rsidRDefault="00596D5E" w:rsidP="00507DDF">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3. </w:t>
      </w:r>
      <w:r w:rsidRPr="00596D5E">
        <w:rPr>
          <w:rFonts w:ascii="Times New Roman" w:hAnsi="Times New Roman" w:cs="Times New Roman"/>
          <w:sz w:val="20"/>
          <w:szCs w:val="20"/>
        </w:rPr>
        <w:t>Lachenbruch, Peter A., Cheryl Sneeringer, and Lawrence T. Revo. "Robustness of the linear and quadratic discriminant function to certain types of non‐normality." Communications in Statistics 1.1 (1973): 39-56.</w:t>
      </w:r>
    </w:p>
    <w:p w:rsidR="00115E30" w:rsidRPr="00BA6CAF" w:rsidRDefault="00115E30" w:rsidP="00507DDF">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4. </w:t>
      </w:r>
      <w:r w:rsidRPr="00115E30">
        <w:rPr>
          <w:rFonts w:ascii="Times New Roman" w:hAnsi="Times New Roman" w:cs="Times New Roman"/>
          <w:sz w:val="20"/>
          <w:szCs w:val="20"/>
        </w:rPr>
        <w:t>Murphy, Kevin P. "Naive bayes classifiers." University of British Columbia (2006).</w:t>
      </w:r>
    </w:p>
    <w:sectPr w:rsidR="00115E30" w:rsidRPr="00BA6CAF" w:rsidSect="001960DD">
      <w:type w:val="continuous"/>
      <w:pgSz w:w="12240" w:h="15840"/>
      <w:pgMar w:top="1440" w:right="1440" w:bottom="1440" w:left="1440" w:header="720" w:footer="720" w:gutter="0"/>
      <w:cols w:num="2"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F1206"/>
    <w:multiLevelType w:val="multilevel"/>
    <w:tmpl w:val="30629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0C552E"/>
    <w:multiLevelType w:val="multilevel"/>
    <w:tmpl w:val="2C2C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CD0B15"/>
    <w:multiLevelType w:val="multilevel"/>
    <w:tmpl w:val="A3BA8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AC17B01"/>
    <w:multiLevelType w:val="multilevel"/>
    <w:tmpl w:val="4988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3839F8"/>
    <w:multiLevelType w:val="multilevel"/>
    <w:tmpl w:val="39587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5AD46D2"/>
    <w:multiLevelType w:val="multilevel"/>
    <w:tmpl w:val="635AD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5CC6FC3"/>
    <w:multiLevelType w:val="multilevel"/>
    <w:tmpl w:val="9840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73A3FF5"/>
    <w:multiLevelType w:val="multilevel"/>
    <w:tmpl w:val="D9FE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F5E1B7A"/>
    <w:multiLevelType w:val="multilevel"/>
    <w:tmpl w:val="7A80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04F3E9F"/>
    <w:multiLevelType w:val="multilevel"/>
    <w:tmpl w:val="31FC0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1FF7389"/>
    <w:multiLevelType w:val="multilevel"/>
    <w:tmpl w:val="20CA4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F284CE6"/>
    <w:multiLevelType w:val="multilevel"/>
    <w:tmpl w:val="C9BCC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98D1514"/>
    <w:multiLevelType w:val="multilevel"/>
    <w:tmpl w:val="BF3A8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A3D6E6A"/>
    <w:multiLevelType w:val="multilevel"/>
    <w:tmpl w:val="6B4E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26E43AF"/>
    <w:multiLevelType w:val="multilevel"/>
    <w:tmpl w:val="900E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8"/>
  </w:num>
  <w:num w:numId="4">
    <w:abstractNumId w:val="2"/>
  </w:num>
  <w:num w:numId="5">
    <w:abstractNumId w:val="12"/>
  </w:num>
  <w:num w:numId="6">
    <w:abstractNumId w:val="7"/>
  </w:num>
  <w:num w:numId="7">
    <w:abstractNumId w:val="6"/>
  </w:num>
  <w:num w:numId="8">
    <w:abstractNumId w:val="14"/>
  </w:num>
  <w:num w:numId="9">
    <w:abstractNumId w:val="0"/>
  </w:num>
  <w:num w:numId="10">
    <w:abstractNumId w:val="13"/>
  </w:num>
  <w:num w:numId="11">
    <w:abstractNumId w:val="9"/>
  </w:num>
  <w:num w:numId="12">
    <w:abstractNumId w:val="10"/>
  </w:num>
  <w:num w:numId="13">
    <w:abstractNumId w:val="11"/>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066"/>
    <w:rsid w:val="00010A32"/>
    <w:rsid w:val="0001791F"/>
    <w:rsid w:val="00035BD7"/>
    <w:rsid w:val="00055133"/>
    <w:rsid w:val="00066E93"/>
    <w:rsid w:val="0007120E"/>
    <w:rsid w:val="00082D35"/>
    <w:rsid w:val="0009586C"/>
    <w:rsid w:val="000A3A35"/>
    <w:rsid w:val="000E7E10"/>
    <w:rsid w:val="000F0CF7"/>
    <w:rsid w:val="000F642C"/>
    <w:rsid w:val="00102DDA"/>
    <w:rsid w:val="00104C45"/>
    <w:rsid w:val="001079FF"/>
    <w:rsid w:val="00115E30"/>
    <w:rsid w:val="00157795"/>
    <w:rsid w:val="00161EFF"/>
    <w:rsid w:val="00193591"/>
    <w:rsid w:val="00195066"/>
    <w:rsid w:val="001960DD"/>
    <w:rsid w:val="00196D24"/>
    <w:rsid w:val="001A796F"/>
    <w:rsid w:val="001C02B5"/>
    <w:rsid w:val="002036F7"/>
    <w:rsid w:val="002217B6"/>
    <w:rsid w:val="002425A3"/>
    <w:rsid w:val="00256D38"/>
    <w:rsid w:val="00261059"/>
    <w:rsid w:val="002705D2"/>
    <w:rsid w:val="00271534"/>
    <w:rsid w:val="00294800"/>
    <w:rsid w:val="002A5BC6"/>
    <w:rsid w:val="002B7762"/>
    <w:rsid w:val="002D0FE1"/>
    <w:rsid w:val="002F3670"/>
    <w:rsid w:val="00303AFB"/>
    <w:rsid w:val="00323036"/>
    <w:rsid w:val="00323BB2"/>
    <w:rsid w:val="00324E22"/>
    <w:rsid w:val="0033445B"/>
    <w:rsid w:val="00335DE6"/>
    <w:rsid w:val="00384B0C"/>
    <w:rsid w:val="003A3587"/>
    <w:rsid w:val="003A670F"/>
    <w:rsid w:val="003C6409"/>
    <w:rsid w:val="003D0462"/>
    <w:rsid w:val="003E5CA2"/>
    <w:rsid w:val="003F1C75"/>
    <w:rsid w:val="003F4EA8"/>
    <w:rsid w:val="0041319B"/>
    <w:rsid w:val="00415304"/>
    <w:rsid w:val="0042259E"/>
    <w:rsid w:val="00440086"/>
    <w:rsid w:val="00446E8B"/>
    <w:rsid w:val="004A50CB"/>
    <w:rsid w:val="004B336E"/>
    <w:rsid w:val="004D1505"/>
    <w:rsid w:val="004E187F"/>
    <w:rsid w:val="004F2EEA"/>
    <w:rsid w:val="00507CF0"/>
    <w:rsid w:val="00507DDF"/>
    <w:rsid w:val="00513B11"/>
    <w:rsid w:val="005146B7"/>
    <w:rsid w:val="005231A0"/>
    <w:rsid w:val="00532241"/>
    <w:rsid w:val="005340BF"/>
    <w:rsid w:val="005360B6"/>
    <w:rsid w:val="00543704"/>
    <w:rsid w:val="00557433"/>
    <w:rsid w:val="00566576"/>
    <w:rsid w:val="0058088D"/>
    <w:rsid w:val="005816C2"/>
    <w:rsid w:val="00583646"/>
    <w:rsid w:val="005968D3"/>
    <w:rsid w:val="00596D5E"/>
    <w:rsid w:val="005A0E29"/>
    <w:rsid w:val="005A4A04"/>
    <w:rsid w:val="005B0F70"/>
    <w:rsid w:val="005B69E2"/>
    <w:rsid w:val="005D180A"/>
    <w:rsid w:val="005D5735"/>
    <w:rsid w:val="005E3A02"/>
    <w:rsid w:val="005F3F90"/>
    <w:rsid w:val="00614E96"/>
    <w:rsid w:val="00634342"/>
    <w:rsid w:val="006355D4"/>
    <w:rsid w:val="00656117"/>
    <w:rsid w:val="00664594"/>
    <w:rsid w:val="00666CE7"/>
    <w:rsid w:val="0068087A"/>
    <w:rsid w:val="00687F5E"/>
    <w:rsid w:val="00695CBA"/>
    <w:rsid w:val="006A7C8D"/>
    <w:rsid w:val="006B0D09"/>
    <w:rsid w:val="006B499A"/>
    <w:rsid w:val="006B6FB7"/>
    <w:rsid w:val="006C4BB4"/>
    <w:rsid w:val="006D6006"/>
    <w:rsid w:val="006F5011"/>
    <w:rsid w:val="006F5A30"/>
    <w:rsid w:val="00720730"/>
    <w:rsid w:val="00723DB1"/>
    <w:rsid w:val="00754D02"/>
    <w:rsid w:val="0076730F"/>
    <w:rsid w:val="00791E96"/>
    <w:rsid w:val="00795DA0"/>
    <w:rsid w:val="007A24BE"/>
    <w:rsid w:val="007C2DC5"/>
    <w:rsid w:val="007D5DD5"/>
    <w:rsid w:val="007E6BED"/>
    <w:rsid w:val="007F08E4"/>
    <w:rsid w:val="00804E54"/>
    <w:rsid w:val="00811649"/>
    <w:rsid w:val="0084629E"/>
    <w:rsid w:val="0086658C"/>
    <w:rsid w:val="008874C7"/>
    <w:rsid w:val="00895D3C"/>
    <w:rsid w:val="008A3532"/>
    <w:rsid w:val="008A7222"/>
    <w:rsid w:val="008B0F16"/>
    <w:rsid w:val="008B2A96"/>
    <w:rsid w:val="00910551"/>
    <w:rsid w:val="00913F1B"/>
    <w:rsid w:val="00986233"/>
    <w:rsid w:val="009C0299"/>
    <w:rsid w:val="009D00D9"/>
    <w:rsid w:val="009D159E"/>
    <w:rsid w:val="00A13E3B"/>
    <w:rsid w:val="00A23557"/>
    <w:rsid w:val="00A3089A"/>
    <w:rsid w:val="00A335E9"/>
    <w:rsid w:val="00A70054"/>
    <w:rsid w:val="00A763BA"/>
    <w:rsid w:val="00A83C73"/>
    <w:rsid w:val="00A858C0"/>
    <w:rsid w:val="00AB3738"/>
    <w:rsid w:val="00AB5033"/>
    <w:rsid w:val="00AC2785"/>
    <w:rsid w:val="00AC5CFF"/>
    <w:rsid w:val="00AE6862"/>
    <w:rsid w:val="00AF2EFE"/>
    <w:rsid w:val="00B0365D"/>
    <w:rsid w:val="00B16221"/>
    <w:rsid w:val="00B453F5"/>
    <w:rsid w:val="00B73C56"/>
    <w:rsid w:val="00B9784F"/>
    <w:rsid w:val="00BA6CAF"/>
    <w:rsid w:val="00BA72D6"/>
    <w:rsid w:val="00BD0376"/>
    <w:rsid w:val="00BD6643"/>
    <w:rsid w:val="00BD6CDC"/>
    <w:rsid w:val="00BE118B"/>
    <w:rsid w:val="00C0363C"/>
    <w:rsid w:val="00C10D6D"/>
    <w:rsid w:val="00C1274A"/>
    <w:rsid w:val="00C25483"/>
    <w:rsid w:val="00C47353"/>
    <w:rsid w:val="00C5139E"/>
    <w:rsid w:val="00C52B5F"/>
    <w:rsid w:val="00C546FE"/>
    <w:rsid w:val="00C54EB5"/>
    <w:rsid w:val="00C667D2"/>
    <w:rsid w:val="00C901B9"/>
    <w:rsid w:val="00CC6299"/>
    <w:rsid w:val="00CC7A31"/>
    <w:rsid w:val="00CD6B06"/>
    <w:rsid w:val="00D1360C"/>
    <w:rsid w:val="00D45ED0"/>
    <w:rsid w:val="00D61322"/>
    <w:rsid w:val="00D80353"/>
    <w:rsid w:val="00D8124B"/>
    <w:rsid w:val="00D86AD5"/>
    <w:rsid w:val="00D90A0E"/>
    <w:rsid w:val="00D9211D"/>
    <w:rsid w:val="00D9257A"/>
    <w:rsid w:val="00D97A6B"/>
    <w:rsid w:val="00DC0A06"/>
    <w:rsid w:val="00DC376B"/>
    <w:rsid w:val="00DC4244"/>
    <w:rsid w:val="00DD01DE"/>
    <w:rsid w:val="00DD26F1"/>
    <w:rsid w:val="00DD40DC"/>
    <w:rsid w:val="00E01CF8"/>
    <w:rsid w:val="00E13781"/>
    <w:rsid w:val="00E15074"/>
    <w:rsid w:val="00E20F99"/>
    <w:rsid w:val="00E40D9A"/>
    <w:rsid w:val="00E41F2D"/>
    <w:rsid w:val="00E4387B"/>
    <w:rsid w:val="00E476A1"/>
    <w:rsid w:val="00E74AF4"/>
    <w:rsid w:val="00E827DE"/>
    <w:rsid w:val="00E86FE8"/>
    <w:rsid w:val="00EE6FEE"/>
    <w:rsid w:val="00F12485"/>
    <w:rsid w:val="00F3206C"/>
    <w:rsid w:val="00F43E85"/>
    <w:rsid w:val="00F46A74"/>
    <w:rsid w:val="00F555B8"/>
    <w:rsid w:val="00F62636"/>
    <w:rsid w:val="00F63ED3"/>
    <w:rsid w:val="00F644FB"/>
    <w:rsid w:val="00F71B57"/>
    <w:rsid w:val="00F735E0"/>
    <w:rsid w:val="00F75290"/>
    <w:rsid w:val="00F827FC"/>
    <w:rsid w:val="00F9549F"/>
    <w:rsid w:val="00FA5678"/>
    <w:rsid w:val="00FC018E"/>
    <w:rsid w:val="00FC0782"/>
    <w:rsid w:val="00FD7FA5"/>
    <w:rsid w:val="00FE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B2FACC-1DD8-46AB-8347-85F89D89D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50CB"/>
  </w:style>
  <w:style w:type="paragraph" w:styleId="Heading3">
    <w:name w:val="heading 3"/>
    <w:basedOn w:val="Normal"/>
    <w:link w:val="Heading3Char"/>
    <w:uiPriority w:val="9"/>
    <w:qFormat/>
    <w:rsid w:val="00C901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146B7"/>
    <w:rPr>
      <w:color w:val="0000FF"/>
      <w:u w:val="single"/>
    </w:rPr>
  </w:style>
  <w:style w:type="character" w:customStyle="1" w:styleId="Heading3Char">
    <w:name w:val="Heading 3 Char"/>
    <w:basedOn w:val="DefaultParagraphFont"/>
    <w:link w:val="Heading3"/>
    <w:uiPriority w:val="9"/>
    <w:rsid w:val="00C901B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3434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F4E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730205">
      <w:bodyDiv w:val="1"/>
      <w:marLeft w:val="0"/>
      <w:marRight w:val="0"/>
      <w:marTop w:val="0"/>
      <w:marBottom w:val="0"/>
      <w:divBdr>
        <w:top w:val="none" w:sz="0" w:space="0" w:color="auto"/>
        <w:left w:val="none" w:sz="0" w:space="0" w:color="auto"/>
        <w:bottom w:val="none" w:sz="0" w:space="0" w:color="auto"/>
        <w:right w:val="none" w:sz="0" w:space="0" w:color="auto"/>
      </w:divBdr>
    </w:div>
    <w:div w:id="243802594">
      <w:bodyDiv w:val="1"/>
      <w:marLeft w:val="0"/>
      <w:marRight w:val="0"/>
      <w:marTop w:val="0"/>
      <w:marBottom w:val="0"/>
      <w:divBdr>
        <w:top w:val="none" w:sz="0" w:space="0" w:color="auto"/>
        <w:left w:val="none" w:sz="0" w:space="0" w:color="auto"/>
        <w:bottom w:val="none" w:sz="0" w:space="0" w:color="auto"/>
        <w:right w:val="none" w:sz="0" w:space="0" w:color="auto"/>
      </w:divBdr>
    </w:div>
    <w:div w:id="301230127">
      <w:bodyDiv w:val="1"/>
      <w:marLeft w:val="0"/>
      <w:marRight w:val="0"/>
      <w:marTop w:val="0"/>
      <w:marBottom w:val="0"/>
      <w:divBdr>
        <w:top w:val="none" w:sz="0" w:space="0" w:color="auto"/>
        <w:left w:val="none" w:sz="0" w:space="0" w:color="auto"/>
        <w:bottom w:val="none" w:sz="0" w:space="0" w:color="auto"/>
        <w:right w:val="none" w:sz="0" w:space="0" w:color="auto"/>
      </w:divBdr>
    </w:div>
    <w:div w:id="659385525">
      <w:bodyDiv w:val="1"/>
      <w:marLeft w:val="0"/>
      <w:marRight w:val="0"/>
      <w:marTop w:val="0"/>
      <w:marBottom w:val="0"/>
      <w:divBdr>
        <w:top w:val="none" w:sz="0" w:space="0" w:color="auto"/>
        <w:left w:val="none" w:sz="0" w:space="0" w:color="auto"/>
        <w:bottom w:val="none" w:sz="0" w:space="0" w:color="auto"/>
        <w:right w:val="none" w:sz="0" w:space="0" w:color="auto"/>
      </w:divBdr>
    </w:div>
    <w:div w:id="663171434">
      <w:bodyDiv w:val="1"/>
      <w:marLeft w:val="0"/>
      <w:marRight w:val="0"/>
      <w:marTop w:val="0"/>
      <w:marBottom w:val="0"/>
      <w:divBdr>
        <w:top w:val="none" w:sz="0" w:space="0" w:color="auto"/>
        <w:left w:val="none" w:sz="0" w:space="0" w:color="auto"/>
        <w:bottom w:val="none" w:sz="0" w:space="0" w:color="auto"/>
        <w:right w:val="none" w:sz="0" w:space="0" w:color="auto"/>
      </w:divBdr>
    </w:div>
    <w:div w:id="701903604">
      <w:bodyDiv w:val="1"/>
      <w:marLeft w:val="0"/>
      <w:marRight w:val="0"/>
      <w:marTop w:val="0"/>
      <w:marBottom w:val="0"/>
      <w:divBdr>
        <w:top w:val="none" w:sz="0" w:space="0" w:color="auto"/>
        <w:left w:val="none" w:sz="0" w:space="0" w:color="auto"/>
        <w:bottom w:val="none" w:sz="0" w:space="0" w:color="auto"/>
        <w:right w:val="none" w:sz="0" w:space="0" w:color="auto"/>
      </w:divBdr>
    </w:div>
    <w:div w:id="709375156">
      <w:bodyDiv w:val="1"/>
      <w:marLeft w:val="0"/>
      <w:marRight w:val="0"/>
      <w:marTop w:val="0"/>
      <w:marBottom w:val="0"/>
      <w:divBdr>
        <w:top w:val="none" w:sz="0" w:space="0" w:color="auto"/>
        <w:left w:val="none" w:sz="0" w:space="0" w:color="auto"/>
        <w:bottom w:val="none" w:sz="0" w:space="0" w:color="auto"/>
        <w:right w:val="none" w:sz="0" w:space="0" w:color="auto"/>
      </w:divBdr>
    </w:div>
    <w:div w:id="733239429">
      <w:bodyDiv w:val="1"/>
      <w:marLeft w:val="0"/>
      <w:marRight w:val="0"/>
      <w:marTop w:val="0"/>
      <w:marBottom w:val="0"/>
      <w:divBdr>
        <w:top w:val="none" w:sz="0" w:space="0" w:color="auto"/>
        <w:left w:val="none" w:sz="0" w:space="0" w:color="auto"/>
        <w:bottom w:val="none" w:sz="0" w:space="0" w:color="auto"/>
        <w:right w:val="none" w:sz="0" w:space="0" w:color="auto"/>
      </w:divBdr>
    </w:div>
    <w:div w:id="752094330">
      <w:bodyDiv w:val="1"/>
      <w:marLeft w:val="0"/>
      <w:marRight w:val="0"/>
      <w:marTop w:val="0"/>
      <w:marBottom w:val="0"/>
      <w:divBdr>
        <w:top w:val="none" w:sz="0" w:space="0" w:color="auto"/>
        <w:left w:val="none" w:sz="0" w:space="0" w:color="auto"/>
        <w:bottom w:val="none" w:sz="0" w:space="0" w:color="auto"/>
        <w:right w:val="none" w:sz="0" w:space="0" w:color="auto"/>
      </w:divBdr>
    </w:div>
    <w:div w:id="777140741">
      <w:bodyDiv w:val="1"/>
      <w:marLeft w:val="0"/>
      <w:marRight w:val="0"/>
      <w:marTop w:val="0"/>
      <w:marBottom w:val="0"/>
      <w:divBdr>
        <w:top w:val="none" w:sz="0" w:space="0" w:color="auto"/>
        <w:left w:val="none" w:sz="0" w:space="0" w:color="auto"/>
        <w:bottom w:val="none" w:sz="0" w:space="0" w:color="auto"/>
        <w:right w:val="none" w:sz="0" w:space="0" w:color="auto"/>
      </w:divBdr>
    </w:div>
    <w:div w:id="962537804">
      <w:bodyDiv w:val="1"/>
      <w:marLeft w:val="0"/>
      <w:marRight w:val="0"/>
      <w:marTop w:val="0"/>
      <w:marBottom w:val="0"/>
      <w:divBdr>
        <w:top w:val="none" w:sz="0" w:space="0" w:color="auto"/>
        <w:left w:val="none" w:sz="0" w:space="0" w:color="auto"/>
        <w:bottom w:val="none" w:sz="0" w:space="0" w:color="auto"/>
        <w:right w:val="none" w:sz="0" w:space="0" w:color="auto"/>
      </w:divBdr>
      <w:divsChild>
        <w:div w:id="2133866974">
          <w:marLeft w:val="0"/>
          <w:marRight w:val="0"/>
          <w:marTop w:val="0"/>
          <w:marBottom w:val="0"/>
          <w:divBdr>
            <w:top w:val="none" w:sz="0" w:space="0" w:color="auto"/>
            <w:left w:val="none" w:sz="0" w:space="0" w:color="auto"/>
            <w:bottom w:val="none" w:sz="0" w:space="0" w:color="auto"/>
            <w:right w:val="none" w:sz="0" w:space="0" w:color="auto"/>
          </w:divBdr>
        </w:div>
        <w:div w:id="267084599">
          <w:marLeft w:val="0"/>
          <w:marRight w:val="0"/>
          <w:marTop w:val="0"/>
          <w:marBottom w:val="0"/>
          <w:divBdr>
            <w:top w:val="none" w:sz="0" w:space="0" w:color="auto"/>
            <w:left w:val="none" w:sz="0" w:space="0" w:color="auto"/>
            <w:bottom w:val="none" w:sz="0" w:space="0" w:color="auto"/>
            <w:right w:val="none" w:sz="0" w:space="0" w:color="auto"/>
          </w:divBdr>
        </w:div>
        <w:div w:id="1594120685">
          <w:marLeft w:val="0"/>
          <w:marRight w:val="0"/>
          <w:marTop w:val="0"/>
          <w:marBottom w:val="0"/>
          <w:divBdr>
            <w:top w:val="none" w:sz="0" w:space="0" w:color="auto"/>
            <w:left w:val="none" w:sz="0" w:space="0" w:color="auto"/>
            <w:bottom w:val="none" w:sz="0" w:space="0" w:color="auto"/>
            <w:right w:val="none" w:sz="0" w:space="0" w:color="auto"/>
          </w:divBdr>
        </w:div>
        <w:div w:id="56127184">
          <w:marLeft w:val="0"/>
          <w:marRight w:val="0"/>
          <w:marTop w:val="0"/>
          <w:marBottom w:val="0"/>
          <w:divBdr>
            <w:top w:val="none" w:sz="0" w:space="0" w:color="auto"/>
            <w:left w:val="none" w:sz="0" w:space="0" w:color="auto"/>
            <w:bottom w:val="none" w:sz="0" w:space="0" w:color="auto"/>
            <w:right w:val="none" w:sz="0" w:space="0" w:color="auto"/>
          </w:divBdr>
        </w:div>
      </w:divsChild>
    </w:div>
    <w:div w:id="1413700379">
      <w:bodyDiv w:val="1"/>
      <w:marLeft w:val="0"/>
      <w:marRight w:val="0"/>
      <w:marTop w:val="0"/>
      <w:marBottom w:val="0"/>
      <w:divBdr>
        <w:top w:val="none" w:sz="0" w:space="0" w:color="auto"/>
        <w:left w:val="none" w:sz="0" w:space="0" w:color="auto"/>
        <w:bottom w:val="none" w:sz="0" w:space="0" w:color="auto"/>
        <w:right w:val="none" w:sz="0" w:space="0" w:color="auto"/>
      </w:divBdr>
    </w:div>
    <w:div w:id="1466898351">
      <w:bodyDiv w:val="1"/>
      <w:marLeft w:val="0"/>
      <w:marRight w:val="0"/>
      <w:marTop w:val="0"/>
      <w:marBottom w:val="0"/>
      <w:divBdr>
        <w:top w:val="none" w:sz="0" w:space="0" w:color="auto"/>
        <w:left w:val="none" w:sz="0" w:space="0" w:color="auto"/>
        <w:bottom w:val="none" w:sz="0" w:space="0" w:color="auto"/>
        <w:right w:val="none" w:sz="0" w:space="0" w:color="auto"/>
      </w:divBdr>
    </w:div>
    <w:div w:id="1612785476">
      <w:bodyDiv w:val="1"/>
      <w:marLeft w:val="0"/>
      <w:marRight w:val="0"/>
      <w:marTop w:val="0"/>
      <w:marBottom w:val="0"/>
      <w:divBdr>
        <w:top w:val="none" w:sz="0" w:space="0" w:color="auto"/>
        <w:left w:val="none" w:sz="0" w:space="0" w:color="auto"/>
        <w:bottom w:val="none" w:sz="0" w:space="0" w:color="auto"/>
        <w:right w:val="none" w:sz="0" w:space="0" w:color="auto"/>
      </w:divBdr>
    </w:div>
    <w:div w:id="181699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ebi.ac.uk/s4/jump?from=aHR0cDovL3d3dy5lYmkuYWMudWsvczQvc3VtbWFyeS9tb2xlY3VsYXIvZ2VuZT90ZXJtPUhPWEMxMCZjbGFzc2lmaWNhdGlvbj05NjA2JnRpZD1uYW1lT3JnRU5TTVVTRzAwMDAwMDIyNDg0&amp;hash=hash&amp;url=https://www.ensembl.org/Homo_sapiens/Gene/Sequence?db=core;g=ENSG00000180818;r=12:53985065-53990279" TargetMode="External"/><Relationship Id="rId39" Type="http://schemas.openxmlformats.org/officeDocument/2006/relationships/hyperlink" Target="https://www.ebi.ac.uk/s4/jump?from=aHR0cDovL3d3dy5lYmkuYWMudWsvczQvc3VtbWFyeS9tb2xlY3VsYXI/dGVybT1GRVoyJmNsYXNzaWZpY2F0aW9uPTk2MDYmdGlkPW5hbWVPcmdFTlNHMDAwMDAxNzEwNTU=&amp;hash=hash&amp;url=https://www.ensembl.org/Homo_sapiens/Gene/Regulation?db=core;g=ENSG00000171055;r=2:36531805-36646087" TargetMode="Externa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hyperlink" Target="https://www.ebi.ac.uk/s4/jump?from=aHR0cDovL3d3dy5lYmkuYWMudWsvczQvc3VtbWFyeS9tb2xlY3VsYXI/dGVybT1GRVoyJmNsYXNzaWZpY2F0aW9uPTk2MDYmdGlkPW5hbWVPcmdFTlNHMDAwMDAxNzEwNTU=&amp;hash=hash&amp;url=https://www.ensembl.org/Homo_sapiens/Gene/Sequence?db=core;g=ENSG00000171055;r=2:36531805-36646087" TargetMode="External"/><Relationship Id="rId42" Type="http://schemas.openxmlformats.org/officeDocument/2006/relationships/hyperlink" Target="https://www.ebi.ac.uk/s4/jump?from=aHR0cDovL3d3dy5lYmkuYWMudWsvczQvc3VtbWFyeS9tb2xlY3VsYXI/dGVybT1DS0FQNCZjbGFzc2lmaWNhdGlvbj05NjA2JnRpZD1uYW1lT3JnRU5TRzAwMDAwMTM2MDI2&amp;hash=hash&amp;url=https://www.ensembl.org/Homo_sapiens/Gene/Sequence?db=core;g=ENSG00000136026;r=12:106237877-106304279" TargetMode="External"/><Relationship Id="rId47" Type="http://schemas.openxmlformats.org/officeDocument/2006/relationships/image" Target="media/image20.emf"/><Relationship Id="rId50" Type="http://schemas.openxmlformats.org/officeDocument/2006/relationships/image" Target="media/image23.em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ebi.ac.uk/s4/jump?from=aHR0cDovL3d3dy5lYmkuYWMudWsvczQvc3VtbWFyeS9tb2xlY3VsYXIvZ2VuZT90ZXJtPUhPWEMxMCZjbGFzc2lmaWNhdGlvbj05NjA2JnRpZD1uYW1lT3JnRU5TTVVTRzAwMDAwMDIyNDg0&amp;hash=hash&amp;url=https://www.ensembl.org/info/genome/genebuild/genome_annotation.html" TargetMode="External"/><Relationship Id="rId33" Type="http://schemas.openxmlformats.org/officeDocument/2006/relationships/hyperlink" Target="https://www.ebi.ac.uk/s4/jump?from=aHR0cDovL3d3dy5lYmkuYWMudWsvczQvc3VtbWFyeS9tb2xlY3VsYXI/dGVybT1GRVoyJmNsYXNzaWZpY2F0aW9uPTk2MDYmdGlkPW5hbWVPcmdFTlNHMDAwMDAxNzEwNTU=&amp;hash=hash&amp;url=https://www.ensembl.org/info/genome/genebuild/genome_annotation.html" TargetMode="External"/><Relationship Id="rId38" Type="http://schemas.openxmlformats.org/officeDocument/2006/relationships/hyperlink" Target="https://www.ebi.ac.uk/s4/jump?from=aHR0cDovL3d3dy5lYmkuYWMudWsvczQvc3VtbWFyeS9tb2xlY3VsYXI/dGVybT1GRVoyJmNsYXNzaWZpY2F0aW9uPTk2MDYmdGlkPW5hbWVPcmdFTlNHMDAwMDAxNzEwNTU=&amp;hash=hash&amp;url=https://www.ensembl.org/Homo_sapiens/Gene/Compara_Paralog?db=core;g=ENSG00000171055;r=2:36531805-36646087" TargetMode="External"/><Relationship Id="rId46" Type="http://schemas.openxmlformats.org/officeDocument/2006/relationships/hyperlink" Target="https://www.ebi.ac.uk/s4/jump?from=aHR0cDovL3d3dy5lYmkuYWMudWsvczQvc3VtbWFyeS9tb2xlY3VsYXI/dGVybT1DS0FQNCZjbGFzc2lmaWNhdGlvbj05NjA2JnRpZD1uYW1lT3JnRU5TRzAwMDAwMTM2MDI2&amp;hash=hash&amp;url=https://www.ensembl.org/Homo_sapiens/Gene/Regulation?db=core;g=ENSG00000136026;r=12:106237877-106304279"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www.ebi.ac.uk/s4/jump?from=aHR0cDovL3d3dy5lYmkuYWMudWsvczQvc3VtbWFyeS9tb2xlY3VsYXIvZ2VuZT90ZXJtPUhPWEMxMCZjbGFzc2lmaWNhdGlvbj05NjA2JnRpZD1uYW1lT3JnRU5TTVVTRzAwMDAwMDIyNDg0&amp;hash=hash&amp;url=https://www.ensembl.org/Homo_sapiens/Gene/Compara_Ortholog?db=core;g=ENSG00000180818;r=12:53985065-53990279" TargetMode="External"/><Relationship Id="rId41" Type="http://schemas.openxmlformats.org/officeDocument/2006/relationships/hyperlink" Target="https://www.ebi.ac.uk/s4/jump?from=aHR0cDovL3d3dy5lYmkuYWMudWsvczQvc3VtbWFyeS9tb2xlY3VsYXI/dGVybT1DS0FQNCZjbGFzc2lmaWNhdGlvbj05NjA2JnRpZD1uYW1lT3JnRU5TRzAwMDAwMTM2MDI2&amp;hash=hash&amp;url=https://www.ensembl.org/info/genome/genebuild/genome_annotation.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vega.sanger.ac.uk/index.html" TargetMode="External"/><Relationship Id="rId32" Type="http://schemas.openxmlformats.org/officeDocument/2006/relationships/hyperlink" Target="https://vega.sanger.ac.uk/index.html" TargetMode="External"/><Relationship Id="rId37" Type="http://schemas.openxmlformats.org/officeDocument/2006/relationships/hyperlink" Target="https://www.ebi.ac.uk/s4/jump?from=aHR0cDovL3d3dy5lYmkuYWMudWsvczQvc3VtbWFyeS9tb2xlY3VsYXI/dGVybT1GRVoyJmNsYXNzaWZpY2F0aW9uPTk2MDYmdGlkPW5hbWVPcmdFTlNHMDAwMDAxNzEwNTU=&amp;hash=hash&amp;url=https://www.ensembl.org/Homo_sapiens/Gene/Compara_Ortholog?db=core;g=ENSG00000171055;r=2:36531805-36646087" TargetMode="External"/><Relationship Id="rId40" Type="http://schemas.openxmlformats.org/officeDocument/2006/relationships/hyperlink" Target="https://vega.sanger.ac.uk/index.html" TargetMode="External"/><Relationship Id="rId45" Type="http://schemas.openxmlformats.org/officeDocument/2006/relationships/hyperlink" Target="https://www.ebi.ac.uk/s4/jump?from=aHR0cDovL3d3dy5lYmkuYWMudWsvczQvc3VtbWFyeS9tb2xlY3VsYXI/dGVybT1DS0FQNCZjbGFzc2lmaWNhdGlvbj05NjA2JnRpZD1uYW1lT3JnRU5TRzAwMDAwMTM2MDI2&amp;hash=hash&amp;url=https://www.ensembl.org/Homo_sapiens/Gene/Compara_Ortholog?db=core;g=ENSG00000136026;r=12:106237877-106304279" TargetMode="External"/><Relationship Id="rId53"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emf"/><Relationship Id="rId28" Type="http://schemas.openxmlformats.org/officeDocument/2006/relationships/hyperlink" Target="https://www.ebi.ac.uk/s4/jump?from=aHR0cDovL3d3dy5lYmkuYWMudWsvczQvc3VtbWFyeS9tb2xlY3VsYXIvZ2VuZT90ZXJtPUhPWEMxMCZjbGFzc2lmaWNhdGlvbj05NjA2JnRpZD1uYW1lT3JnRU5TTVVTRzAwMDAwMDIyNDg0&amp;hash=hash&amp;url=https://www.ensembl.org/Homo_sapiens/Gene/Variation_Gene/Image?db=core;g=ENSG00000180818;r=12:53985065-53990279" TargetMode="External"/><Relationship Id="rId36" Type="http://schemas.openxmlformats.org/officeDocument/2006/relationships/hyperlink" Target="https://www.ebi.ac.uk/s4/jump?from=aHR0cDovL3d3dy5lYmkuYWMudWsvczQvc3VtbWFyeS9tb2xlY3VsYXI/dGVybT1GRVoyJmNsYXNzaWZpY2F0aW9uPTk2MDYmdGlkPW5hbWVPcmdFTlNHMDAwMDAxNzEwNTU=&amp;hash=hash&amp;url=https://www.ensembl.org/Homo_sapiens/Gene/Variation_Gene/Image?db=core;g=ENSG00000171055;r=2:36531805-36646087" TargetMode="External"/><Relationship Id="rId49" Type="http://schemas.openxmlformats.org/officeDocument/2006/relationships/image" Target="media/image22.emf"/><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www.ebi.ac.uk/s4/jump?from=aHR0cDovL3d3dy5lYmkuYWMudWsvczQvc3VtbWFyeS9tb2xlY3VsYXIvZ2VuZT90ZXJtPUhPWEMxMCZjbGFzc2lmaWNhdGlvbj05NjA2JnRpZD1uYW1lT3JnRU5TTVVTRzAwMDAwMDIyNDg0&amp;hash=hash&amp;url=https://www.ensembl.org/Homo_sapiens/Gene/Regulation?db=core;g=ENSG00000180818;r=12:53985065-53990279" TargetMode="External"/><Relationship Id="rId44" Type="http://schemas.openxmlformats.org/officeDocument/2006/relationships/hyperlink" Target="https://www.ebi.ac.uk/s4/jump?from=aHR0cDovL3d3dy5lYmkuYWMudWsvczQvc3VtbWFyeS9tb2xlY3VsYXI/dGVybT1DS0FQNCZjbGFzc2lmaWNhdGlvbj05NjA2JnRpZD1uYW1lT3JnRU5TRzAwMDAwMTM2MDI2&amp;hash=hash&amp;url=https://www.ensembl.org/Homo_sapiens/Gene/Variation_Gene/Image?db=core;g=ENSG00000136026;r=12:106237877-106304279"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www.ebi.ac.uk/s4/jump?from=aHR0cDovL3d3dy5lYmkuYWMudWsvczQvc3VtbWFyeS9tb2xlY3VsYXIvZ2VuZT90ZXJtPUhPWEMxMCZjbGFzc2lmaWNhdGlvbj05NjA2JnRpZD1uYW1lT3JnRU5TTVVTRzAwMDAwMDIyNDg0&amp;hash=hash&amp;url=https://www.ensembl.org/Homo_sapiens/Location/View?db=core;g=ENSG00000180818;r=12:53985065-53990279" TargetMode="External"/><Relationship Id="rId30" Type="http://schemas.openxmlformats.org/officeDocument/2006/relationships/hyperlink" Target="https://www.ebi.ac.uk/s4/jump?from=aHR0cDovL3d3dy5lYmkuYWMudWsvczQvc3VtbWFyeS9tb2xlY3VsYXIvZ2VuZT90ZXJtPUhPWEMxMCZjbGFzc2lmaWNhdGlvbj05NjA2JnRpZD1uYW1lT3JnRU5TTVVTRzAwMDAwMDIyNDg0&amp;hash=hash&amp;url=https://www.ensembl.org/Homo_sapiens/Gene/Compara_Paralog?db=core;g=ENSG00000180818;r=12:53985065-53990279" TargetMode="External"/><Relationship Id="rId35" Type="http://schemas.openxmlformats.org/officeDocument/2006/relationships/hyperlink" Target="https://www.ebi.ac.uk/s4/jump?from=aHR0cDovL3d3dy5lYmkuYWMudWsvczQvc3VtbWFyeS9tb2xlY3VsYXI/dGVybT1GRVoyJmNsYXNzaWZpY2F0aW9uPTk2MDYmdGlkPW5hbWVPcmdFTlNHMDAwMDAxNzEwNTU=&amp;hash=hash&amp;url=https://www.ensembl.org/Homo_sapiens/Location/View?db=core;g=ENSG00000171055;r=2:36531805-36646087" TargetMode="External"/><Relationship Id="rId43" Type="http://schemas.openxmlformats.org/officeDocument/2006/relationships/hyperlink" Target="https://www.ebi.ac.uk/s4/jump?from=aHR0cDovL3d3dy5lYmkuYWMudWsvczQvc3VtbWFyeS9tb2xlY3VsYXI/dGVybT1DS0FQNCZjbGFzc2lmaWNhdGlvbj05NjA2JnRpZD1uYW1lT3JnRU5TRzAwMDAwMTM2MDI2&amp;hash=hash&amp;url=https://www.ensembl.org/Homo_sapiens/Location/View?db=core;g=ENSG00000136026;r=12:106237877-106304279" TargetMode="External"/><Relationship Id="rId48" Type="http://schemas.openxmlformats.org/officeDocument/2006/relationships/image" Target="media/image21.emf"/><Relationship Id="rId8" Type="http://schemas.openxmlformats.org/officeDocument/2006/relationships/image" Target="media/image4.png"/><Relationship Id="rId51" Type="http://schemas.openxmlformats.org/officeDocument/2006/relationships/image" Target="media/image2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5</Pages>
  <Words>2728</Words>
  <Characters>15551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228</cp:revision>
  <dcterms:created xsi:type="dcterms:W3CDTF">2017-11-23T01:03:00Z</dcterms:created>
  <dcterms:modified xsi:type="dcterms:W3CDTF">2017-11-24T01:35:00Z</dcterms:modified>
</cp:coreProperties>
</file>