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   Thread thread = new Thread(() =&gt;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       while (true)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           Thread.Sleep(50);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           Console.WriteLine("=========SECOND THREAD");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   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   thread.Start();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   while (true)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       Thread.Sleep(50);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       Console.WriteLine("Main Thread");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//static CancellationToken token;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//static void Foo1()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   while (true)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       if (token.IsCancellationRequested)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           Console.WriteLine("Stop foo1");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        Console.WriteLine("Salam");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       Thread.Sleep(100);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//static void Foo2()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    while (true)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       //token.ThrowIfCancellationRequested();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       if (token.IsCancellationRequested)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           Console.WriteLine("Stopped from Foo2");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          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       Console.WriteLine("Hello");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       Thread.Sleep(100);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var cancelSource=new CancellationTokenSource();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//token = cancelSource.Token;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//Thread th1=new Thread(Foo1);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//th1.Start();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//Thread th2 = new Thread(Foo2);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//th2.Start();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//while (true)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    if (Console.ReadKey().Key == ConsoleKey.Enter)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        cancelSource.Cancel();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