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AutoMapper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public IActionResult GetCities()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var cities = _appRepository.GetCities(1)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.Select(c =&gt; new CityForListDto()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Id = c.Id,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Description = c.Description,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PhotoUrl = c.Photos.FirstOrDefault(p =&gt; p.IsMain).Url,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Name = c.Name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Ok(cities);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Burada propertyler cox olsa problem yaranacaq.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Onun ucun AutoMapper paketi var (DependecyInjectionunu data yuklemek lazimdir)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Qeydiyyatdan kecir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builder.Services.AddAutoMapper(typeof(Program).Assembly);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Evezine Mapper Clasi yaradiriq.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AutoMapper;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CityManagerApi.Dtos;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CityManagerApi.Models;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namespace CityManagerApi.Helpers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class AutoMapperProfiles : Profile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AutoMapperProfiles()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CreateMap&lt;City, CityForListDto&gt;()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.ForMember(dest =&gt; dest.PhotoUrl, option =&gt;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option.MapFrom(src =&gt; src.Photos.First(p =&gt; p.IsMain).Url);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CreateMap&lt;City, CityForListDto&gt;();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 . 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Controller ve yaxud harada lazimdirsa: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private IMapper _mapper;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public CitiesController(IMapper mapper)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_mapper = mapper;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[HttpGet]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IActionResult GetCities()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var cities = _appRepository.GetCities(1);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var citiesToReturn = _mapper.Map&lt;List&lt;CityForListDto&gt;&gt;(cities);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Ok(citiesToReturn);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