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Cs_Lesson17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Car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int Year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string Model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Vendor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$"{Model.PadRight(15)}-{Vendor}-{Year}";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//int[] scores = { 41, 22, 63, 84, 25, 16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//var scoreQuery =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   from score in scores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    where score &gt; 50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   select score;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//var scoreQuery2 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    scoreQuery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   .Where(score =&gt; score &gt; 50)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//foreach (var score in scoreQuery)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    Console.WriteLine(score);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var cars = new List&lt;Car&gt;()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new Car()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Model = "Mustang",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Vendor = "Ford",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Year =1964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new Car()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Model = "Charger",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Vendor = "Dodge",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Year = 2001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new Car()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Model = "Veyron",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Vendor = "Bugatti",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Year = 2020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new Car()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Model = "M5",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Vendor = "BMW",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Year = 2021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new Car()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Model = "Malibu",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Vendor = "Chevrolet",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Year = 2020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new Car()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Model = "Escalade",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Vendor= "Cadillac",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Year = 2021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new Car()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Model = "Fusion",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Vendor = "Ford",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Year = 2001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//var newCars 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   from car in cars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    where car.Year &gt;= 2006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   orderby car.Year descending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    select car;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//foreach (var car in newCars)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   Console.WriteLine(car);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//var newCars =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  from car in cars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    where car.Model.Contains("d")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   orderby car.Model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   select car;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//foreach (var car in newCars)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    Console.WriteLine(car);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//string search = string.Empty;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//while (true)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    var letter = Console.ReadKey();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    Console.Clear();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   search += letter.KeyChar;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    //Console.WriteLine(search);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   search = search.ToLower();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   var selectedCars 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//        from car in cars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       where car.Vendor.ToLower().Contains(search.ToString()) || car.Model.ToLower().Contains(search.ToString())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        orderby car.Year descending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        select car;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   foreach (var car in selectedCars)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        Console.WriteLine(car);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    Console.WriteLine("\n\n");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//var sameYears 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   from car in cars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    where car.Year &gt; 1800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    orderby car.Year descending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   group car by car.Year into carGroup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   select carGroup;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//foreach (var item in sameYears)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    Console.Write(item.Key);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    foreach (var car in item)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       Console.WriteLine($"\t\t{car}");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//var sameYear 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    cars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    .Where(car =&gt; car.Year &gt; 1800)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    .OrderByDescending(car =&gt; car.Year)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    .GroupBy(car =&gt; car.Year)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    //.Select(car =&gt; car)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//foreach (var item in sameYear)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    Console.WriteLine(item.Key);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    foreach (var car in item)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        Console.WriteLine($"\t\t{car}");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