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Exception Handling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Object--&gt;Exception--&gt;&gt; SystemException and ApplicationException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Sysem Exception sistemde olan exceptionlar , mes nullreference exception,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 of index exception, argument exception, IO (file) exception.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Application Exception ozumuzun yazdigi exception classi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Daha detalli melumat vermek ucun exception ata bilerik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try catchdan sonra finally bloku hemise cagirilir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yeni try catchda exception olsa, olmasa bele finally bloku cagirilir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lakin deviceCrash olduqda islemir (mes.isiqlar sondukde)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Inner exceptions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//try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   try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       Display(null);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   catch (Exception ex)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       Console.WriteLine(ex.Message);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       var result = File.ReadAllText("elvin.txt");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//catch (Exception ex)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   Console.WriteLine(ex.Message);//}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catch da exception atarken mueyyen hallara gore atmaq isteyirikde when isledirik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static int GetInt(int[] array, int index)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try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return array[index];}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catch (IndexOutOfRangeException ex) when(index &lt; 0)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throw new ArgumentOutOfRangeException("Parameter of index cannot be negative");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catch (IndexOutOfRangeException ex) when (index &gt;= array.Length)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throw new ArgumentOutOfRangeException("Parameter of index cannot be more than array size");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