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 tapshiriqda programin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AdminNamespace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UserNamespace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PostNameSpace bolmelisiniz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//etdiyiniz elaveler uchun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meselen:mail uchun networknamespace yarada bilersiniz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SocialNetwork{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Admins[]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Users[]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Admin=&gt;id,username,email,password,Posts,Notifications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User=&gt;id,name,surname,age,email,password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Post=&gt;id,Content,CreationDateTime,LikeCount,ViewCount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Notification=&gt;id,Text,DateTime,FromUser(bu hansi user terefinden bu bildirishin geldiyidir)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Demeli sistemde 2 teref var User ve 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1.program achilanda user ve ya admin kimi daxil olmasi sorushulur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2.her ikisi de username(ve ya email) ve password daxil edirler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3.User yalniz umumi postlara baxa biler 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Like ede biler(baxmaq ve like procesini ID esasinda apara bilersiniz)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Meselen :posta baxish uchun id ni daxil edin ve like uchun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 daxil edin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her defe posta baxildiqca ve ya like edildikce postun baxish sayi ve like sayi artir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 her defe de admine bildirish gelir her baxish ve ya like edilende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(BU SISTEMI DAHA DA TEKMILLESHDIRIB MAIL SISTEMI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YARADA BILERSINIZ MESELEN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her defe notificationlar yaransin hem Admin klasindaki notification elave olunsun hem de mail olaraq admine gonderile biler)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