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Abstraction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////////////////////////////////////////////////////////////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(Classda konkretlik yoxdursa o yalniz base class ola biler ve ona pointer saxlaya bilerik.)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////////////////////////////////////////////////////////////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Base class rolunu oynasin deye abstract classlar yaradiriq ve onlarin obyekti yaranmir, konstruktorunu yaza bilerik lakin obyekti yaradilmir-ona pointer saxlaya bilerik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////////////////////////////////////////////////////////////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klassin abstract olmasi ucun onun icinde en azi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pure virtual method olmalidir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pure virtual method yoxdursa classi abstract etmek ucun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pure virtual destructor ede bilerik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Figure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double area;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virtual void WhatIsMyShape()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////////////////////////////////////////////////////////////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klassin icinde olan metodlar her sey pure virtualdirsa o INTERFACEdir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////////////////////////////////////////////////////////////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pure virtual destructor olduqda derived classda destructor ozu override olur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////////////////////////////////////////////////////////////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