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STL - standart template library.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STL - de Containerlerin var ve bunlar templatedir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Istenilen containerin begin ve end i var (Containerlerin ortaq ceheti)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Icinde bezi toollarda var, hansilar ki, alqoritmlerle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 containerlerle isleye bilir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 Vector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Containerdir, array mentiqi ile isleyir (mes. indexler muraciet etmek olur)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Arxada oz arrayini yaradir, dinamik yaddas sahesi ile isleyir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Eger arraya 4 element elave etmisinizse, o basqa yerler de ayirir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Elave yerler ayirir ki, basqa data gelende orada saxlasin. Her defe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yeni array yaratmaqdansa (bunu etmek yaxsi deyil(yaddasda yer axtarmaq))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bunu edir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Vector istifade etmek ucun #include &lt;vector&gt;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Iterator agilli klassdir ve her bir containerde nece gezmek lazim oldugunu bilir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Kompüter proqramlaşdırmasında iterator proqramçıya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konteyneri, xüsusən də siyahıları keçməyə imkan verən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obyektdir. Müxtəlif növ iteratorlar tez-tez konteynerin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interfeysi vasitəsilə təmin edilir.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2) List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