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functor - ozunde predikat saxlayan, daxilinde bool qaytaran () overloading olan klassdir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functorlar yigcamdir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functor yazmaq ucun moterizeni () overloading edirik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byAge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bool order;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byAge(bool order) : order(order)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bool operator()(const Kitty&amp; cat1, const Kitty&amp; cat2)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if (order)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return cat1.GetAge() &lt; cat2.GetAge();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cat1.GetAge() &gt; cat2.GetAge();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kitties.sort(byAge(false));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functor bir nece predikat yazmaqdansa istifade oluna biler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basqa data tipinde de data qaytaran predikatlar olur (mes int), bool qaytaran qisa funskiya yalniz onun butun dillerdeki izahidir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transfrom() - containerin uzerinde gezir ve sizin verdiyiniz functor ve ya predikata esasen emeliyyat aparor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&lt;numeric&gt;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accumulate() sonda emeliyyat gonderirik onu edir (default toplamaqdir)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count() - datanin vectordaki sayini qaytarir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find() - datani tapsa adresini qaytarir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binary_search() -  tapsa true, tapmasa false qaytarir (vectorun sortlanmasi lazimdir)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for_each(v.begin(), v.end(), print); - meqsedi vectorun uzerinde gezmekdir ve ne etmek istediyimiz ozumuz gonderirik\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containerde 10dan kicik olan elementi qaytarir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auto p = find_if(v.begin(), v.end(), [](int data)-&gt;bool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data &lt; 10;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sort(v.begin(), v.end(), [](int a, int b)-&gt;bool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a &gt; b;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c = count_if(s.begin(), s.end(), [](Student 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return s.GetScore() &gt; 90;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