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//my comment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"Hello\n\t World"&lt;&lt;endl;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"Salam ushaqlar";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//Name : John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//Surname : Johnsuz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//Age : 22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//Speciality : Programmer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//Data Types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// int , float , double , short , char , long bool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//cout &lt;&lt; "Size of int : " &lt;&lt; sizeof(int)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//cout &lt;&lt; "Size of float : " &lt;&lt; sizeof(float) &lt;&lt; 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//cout &lt;&lt; "Size of double : " &lt;&lt; sizeof(double)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//cout &lt;&lt; "Size of short : " &lt;&lt; sizeof(short) &lt;&lt; 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//cout &lt;&lt; "Size of char : " &lt;&lt; sizeof(char)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//cout &lt;&lt; "Size of long long : " &lt;&lt; sizeof(long long)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//cout &lt;&lt; 12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//cout &lt;&lt; 12.5f &lt;&lt; 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//cout &lt;&lt; false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//cout &lt;&lt; 'A'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/*int mynumber = 100;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cout &lt;&lt; "My number is " &lt;&lt; mynumber &lt;&lt; 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double mydouble = 12.12345678;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cout &lt;&lt; "My double number is " &lt;&lt; mydouble &lt;&lt; endl;*/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/*float myfloat=0;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cout &lt;&lt; myfloat &lt;&lt; endl;*/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//int number1 =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//cout &lt;&lt; "Enter number 1 : 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//cin &gt;&gt; number1;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//cout &lt;&lt; number1;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////number1 = 100;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//int number2 =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//cout &lt;&lt; "Enter number 2 : " &lt;&lt; 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//cin &gt;&gt; number2;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//cout &lt;&lt; "Your number is  : " &lt;&lt; number2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/*int a = { 10.5 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cout &lt;&lt; a &lt;&lt; endl;*/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