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(++a == 11)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 = 20;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1"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(++a == 21)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2"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day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"Day 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day;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month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"Month 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month;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(month == 3 &amp;&amp; day &gt;= 21 &amp;&amp; day &lt;= 31 || month == 4 &amp;&amp; day &gt;= 1 &amp;&amp; day &lt;= 19)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"Qoch"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/*int i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while (i&lt;=10)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 &lt;&lt; "Hello"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/*int password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cin &gt;&gt; password;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while (password!=100)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 &lt;&lt; "Welcome"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//int password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//cin &gt;&gt; password;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"Welcome"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//} while (password!=100);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/*int stars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cin &gt;&gt; stars;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while (i&lt;stars)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cout &lt;&lt; "*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//int factorial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//cin &gt;&gt; factorial;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//int product = 1, i 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//while (i&lt;=factorial)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product *= 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//cout &lt;&lt; product;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//1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/*  Do while istifade ederek    5 defe umumi process getsin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1 - valyuta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2 kalkulator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3 mili kilometre chevirme*/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//2 10 dene tam eded daxil olunur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//musbet , menfi , 0 larin faizini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//3 1-100 arasinda sade ededleri ekrana chixarin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//4 asscii cedveldeki butun xarakterleri ekanda gosterin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