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 class StepIT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class Programlasdirmaders1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public void Metod1()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Console.WriteLine("WEB dizayn");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class Programlasdirmaders2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public void Metod2()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Console.WriteLine("Veri Tabani");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class Programlasdirmaders3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public void Metod3()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Console.WriteLine("Ileri sevye programlasdirma");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class Officeders1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public void Metod4()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Console.WriteLine("Word");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class Officeders2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public void Metod5()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Console.WriteLine("Excel");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class Officeders3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public void Metod6()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Console.WriteLine("PowerPoint");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class Dersler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private Programlasdirmaders1 pr1;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private Programlasdirmaders2 pr2;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private Programlasdirmaders3 pr3;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private Officeders1 of1;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private Officeders2 of2;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private Officeders3 of3;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public Dersler()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pr1 = new Programlasdirmaders1();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pr2 = new Programlasdirmaders2();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pr3 = new Programlasdirmaders3();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of1 = new Officeders1();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of2 = new Officeders2();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of3 = new Officeders3();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public void ProgramlasdirmaDersleri()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Console.WriteLine("-----Programlasrima Dersleri ------");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pr1.Metod1();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pr2.Metod2();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pr3.Metod3();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public void OfficeDersleri()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Console.WriteLine("----- Office Dersleri ----");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of1.Metod4();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of2.Metod5();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of3.Metod6();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Dersler facade = new Dersler();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facade.OfficeDersleri();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facade.ProgramlasdirmaDersleri();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