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StateExample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interface State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XClick();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TriangleClick();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void CircleClick();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void RectangleClick();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class AttackState : State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Console.WriteLine("Lob pass(Goyle atilan top) is executed.");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Console.WriteLine("Ball has been shooted.");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Console.WriteLine("Through Ball(Ara pasi) is executed.");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Console.WriteLine("Pass has been executed.");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class DefenseState : State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Console.WriteLine("Sliding tackle(suruserek mudaxile) is executed.");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Console.WriteLine("Pressure is applied by non-controlled players.");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Console.WriteLine("Goalkeeper is brought out forward.");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Console.WriteLine("Tackle(Mudaxile et).");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Game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private State _state;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void ChangeState(State state)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_state = state;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_state.XClick();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_state.TriangleClick();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_state.CircleClick();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_state.RectangleClick();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public void BallGained()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Console.WriteLine("Ball has been gained. Prepare, WE ARE MAKING ATTACK.");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_state = new AttackState();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 void BallLost()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Console.WriteLine("Ball is lost, other team is making attack -&gt; EVERYONE TO THE DEFENCE.");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_state = new DefenseState();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Game game = new Game();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Console.WriteLine("Game Started\n===================================");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game.BallGained();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game.XClick();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game.TriangleClick();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game.CircleClick();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game.RectangleClick();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game.BallLost();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Console.WriteLine("-----------------------------------------");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game.XClick();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game.RectangleClick();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game.CircleClick();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game.BallGained();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Console.WriteLine("Game is going on and on like that ....");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Console.WriteLine("When state changes, buttons behave differently.");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