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interface IAdapter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void Add();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void Update();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Get(int id);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class SqlAdapter : IAdapter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private SqlDb _db;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SqlAdapter(SqlDb db)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_db = db;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void Add()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_db.Add();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string Get(int 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return _db.Get(id);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void Update()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_db.Update();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class MangoAdapter : IAdapter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private MangoDb _db;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public MangoAdapter(MangoDb db)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_db = db;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public void Add()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_db.Insert();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public string Get(int 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return _db.GetData(id);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public void Update()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_db.Modify();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class SqlDb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public void Add()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Console.WriteLine("Add Data To Sql");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void Update()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Console.WriteLine("Update in Sql");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public string Get(int 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 "Data from Sql Db";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class MangoDb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public void Insert()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Console.WriteLine("Data Inserted to MangoDb");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void Modify()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Console.WriteLine("Data Modified in MangoDb");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public string GetData(int 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return "Data from Mango Db";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class Converter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private readonly IAdapter _adapter;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public Converter(IAdapter adapter)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_adapter = adapter;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public void Add()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_adapter.Add();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public void Update()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_adapter.Update();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public string Get(int id)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return _adapter.Get(id);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class Application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private readonly Converter _converter;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public Application(IAdapter adapter)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_converter=new Converter(adapter);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public void Start()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_converter.Add();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_converter.Update();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Console.WriteLine(_converter.Get(10));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Console.WriteLine("For Mango Db [1]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Console.WriteLine("For Sql Db [2]");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int select=int.Parse(Console.ReadLine());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IAdapter adapter;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if (select == 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MangoDb mangoDb = new MangoDb();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adapter = new MangoAdapter(mangoDb);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SqlDb sqlDb=new SqlDb();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adapter=new SqlAdapter(sqlDb);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Application app=new Application(adapter);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app.Start();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