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RefactoringGuru.DesignPatterns.TemplateMethod.Conceptual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abstract class AbstractClass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public void TemplateMethod()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this.BaseOperation1();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this.RequiredOperations1();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this.BaseOperation2();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this.Hook1();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this.RequiredOperation2();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this.BaseOperation3();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this.Hook2();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protected void BaseOperation1()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Console.WriteLine("AbstractClass says: I am doing the bulk of the work");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protected void BaseOperation2()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Console.WriteLine("AbstractClass says: But I let subclasses override some operations");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protected void BaseOperation3()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Console.WriteLine("AbstractClass says: But I am doing the bulk of the work anyway");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protected abstract void RequiredOperations1();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protected abstract void RequiredOperation2();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protected virtual void Hook1() {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protected virtual void Hook2() {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class ConcreteClass1 : AbstractClass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protected override void RequiredOperations1()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Console.WriteLine("ConcreteClass1 says: Implemented Operation1");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protected override void RequiredOperation2()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Console.WriteLine("ConcreteClass1 says: Implemented Operation2");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class ConcreteClass2 : AbstractClass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protected override void RequiredOperations1()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Console.WriteLine("ConcreteClass2 says: Implemented Operation1");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protected override void RequiredOperation2()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Console.WriteLine("ConcreteClass2 says: Implemented Operation2");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protected override void Hook1()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Console.WriteLine("ConcreteClass2 says: Overridden Hook1");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class Client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public static void ClientCode(AbstractClass abstractClass)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abstractClass.TemplateMethod();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Console.WriteLine("Same client code can work with different subclasses:");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Client.ClientCode(new ConcreteClass1());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Console.Write("\n");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Console.WriteLine("Same client code can work with different subclasses:");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Client.ClientCode(new ConcreteClass2());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