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2"/>
          <w:szCs w:val="32"/>
        </w:rPr>
      </w:pPr>
      <w:r w:rsidDel="00000000" w:rsidR="00000000" w:rsidRPr="00000000">
        <w:rPr>
          <w:b w:val="1"/>
          <w:color w:val="ff0000"/>
          <w:sz w:val="32"/>
          <w:szCs w:val="32"/>
          <w:rtl w:val="0"/>
        </w:rPr>
        <w:t xml:space="preserve">POSTMAN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Postman is a popular API development tool that makes it easy to test and manage HTTP APIs. It provides a user-friendly interface for making HTTP requests, inspecting responses, and saving request collections for later use. Postman allows developers to send various types of HTTP requests (such as GET, POST, PUT, DELETE, etc.), set custom headers, add query parameters, and send request payloads, making it a versatile tool for testing APIs, troubleshooting integration issues, and performing exploratory testing. Additionally, Postman provides tools for automating API testing, including support for writing test scripts and generating documentation.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