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SWAGGER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Swagger is an open-source framework for designing, building, and documenting RESTful APIs. It provides a way for developers to describe the structure and behavior of an API in a machine-readable format, </w:t>
        <w:tab/>
        <w:t xml:space="preserve">king it easier for other developers to understand how the API works and to interact with it. Swagger uses a specification called the OpenAPI Specification (OAS) to define the API, which can be written in either JSON or YAML.</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With Swagger, developers can specify API endpoints, operations, parameters, request and response formats, and much more. Once the API is defined, Swagger can generate interactive documentation, client libraries, and server stubs, making it easier for developers to integrate with the API. Swagger also provides tools for testing and validating API requests and responses, as well as visualizing and interacting with the API in a user-friendly interface.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Swagger is widely adopted by developers for creating RESTful APIs and is supported by a large and active community of contributors and users.</w:t>
      </w:r>
    </w:p>
    <w:p w:rsidR="00000000" w:rsidDel="00000000" w:rsidP="00000000" w:rsidRDefault="00000000" w:rsidRPr="00000000" w14:paraId="00000008">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